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95" w:rsidRPr="00367D1B" w:rsidRDefault="00290E95" w:rsidP="00367D1B">
      <w:pPr>
        <w:jc w:val="center"/>
        <w:rPr>
          <w:rFonts w:ascii="Arial" w:hAnsi="Arial" w:cs="Arial"/>
          <w:sz w:val="40"/>
        </w:rPr>
      </w:pPr>
      <w:bookmarkStart w:id="0" w:name="_Toc285716145"/>
      <w:bookmarkStart w:id="1" w:name="_Toc285800810"/>
      <w:bookmarkStart w:id="2" w:name="_Toc285800925"/>
      <w:bookmarkStart w:id="3" w:name="_Toc287875261"/>
      <w:bookmarkStart w:id="4" w:name="_Toc287875903"/>
      <w:bookmarkStart w:id="5" w:name="_Toc288037537"/>
      <w:bookmarkStart w:id="6" w:name="_Toc288049962"/>
      <w:bookmarkStart w:id="7" w:name="_Toc288052147"/>
      <w:bookmarkStart w:id="8" w:name="_GoBack"/>
      <w:bookmarkEnd w:id="8"/>
      <w:r w:rsidRPr="00367D1B">
        <w:rPr>
          <w:rFonts w:ascii="Arial" w:hAnsi="Arial" w:cs="Arial"/>
          <w:sz w:val="40"/>
        </w:rPr>
        <w:t xml:space="preserve">Oversikt over </w:t>
      </w:r>
      <w:r w:rsidR="00367D1B" w:rsidRPr="00367D1B">
        <w:rPr>
          <w:rFonts w:ascii="Arial" w:hAnsi="Arial" w:cs="Arial"/>
          <w:sz w:val="40"/>
        </w:rPr>
        <w:t>utdannings</w:t>
      </w:r>
      <w:r w:rsidR="00D40902" w:rsidRPr="00367D1B">
        <w:rPr>
          <w:rFonts w:ascii="Arial" w:hAnsi="Arial" w:cs="Arial"/>
          <w:sz w:val="40"/>
        </w:rPr>
        <w:t>data</w:t>
      </w:r>
      <w:r w:rsidRPr="00367D1B">
        <w:rPr>
          <w:rFonts w:ascii="Arial" w:hAnsi="Arial" w:cs="Arial"/>
          <w:sz w:val="40"/>
        </w:rPr>
        <w:t xml:space="preserve"> t</w:t>
      </w:r>
      <w:r w:rsidR="00CA7665">
        <w:rPr>
          <w:rFonts w:ascii="Arial" w:hAnsi="Arial" w:cs="Arial"/>
          <w:sz w:val="40"/>
        </w:rPr>
        <w:t>il DBH</w:t>
      </w:r>
      <w:r w:rsidR="00CA7665">
        <w:rPr>
          <w:rFonts w:ascii="Arial" w:hAnsi="Arial" w:cs="Arial"/>
          <w:sz w:val="40"/>
        </w:rPr>
        <w:br/>
        <w:t>med rapporteringsfrist 15</w:t>
      </w:r>
      <w:r w:rsidRPr="00367D1B">
        <w:rPr>
          <w:rFonts w:ascii="Arial" w:hAnsi="Arial" w:cs="Arial"/>
          <w:sz w:val="40"/>
        </w:rPr>
        <w:t>. mars 201</w:t>
      </w:r>
      <w:r w:rsidR="004D3CE6">
        <w:rPr>
          <w:rFonts w:ascii="Arial" w:hAnsi="Arial" w:cs="Arial"/>
          <w:sz w:val="40"/>
        </w:rPr>
        <w:t>5</w:t>
      </w:r>
      <w:r w:rsidRPr="00367D1B">
        <w:rPr>
          <w:rFonts w:ascii="Arial" w:hAnsi="Arial" w:cs="Arial"/>
          <w:sz w:val="40"/>
        </w:rPr>
        <w:t>,</w:t>
      </w:r>
      <w:r w:rsidRPr="00367D1B">
        <w:rPr>
          <w:rFonts w:ascii="Arial" w:hAnsi="Arial" w:cs="Arial"/>
          <w:sz w:val="40"/>
        </w:rPr>
        <w:br/>
        <w:t>sammenstilt med tilsvarende data fra foregående år</w:t>
      </w:r>
      <w:bookmarkEnd w:id="0"/>
      <w:bookmarkEnd w:id="1"/>
      <w:bookmarkEnd w:id="2"/>
      <w:r w:rsidRPr="00367D1B">
        <w:rPr>
          <w:rFonts w:ascii="Arial" w:hAnsi="Arial" w:cs="Arial"/>
          <w:sz w:val="40"/>
        </w:rPr>
        <w:t>/semester</w:t>
      </w:r>
      <w:bookmarkEnd w:id="3"/>
      <w:bookmarkEnd w:id="4"/>
      <w:bookmarkEnd w:id="5"/>
      <w:bookmarkEnd w:id="6"/>
      <w:bookmarkEnd w:id="7"/>
    </w:p>
    <w:p w:rsidR="00290E95" w:rsidRPr="00367D1B" w:rsidRDefault="00290E95" w:rsidP="00367D1B">
      <w:pPr>
        <w:pStyle w:val="Overskrift1"/>
        <w:jc w:val="center"/>
        <w:rPr>
          <w:rFonts w:cs="Arial"/>
          <w:b w:val="0"/>
          <w:sz w:val="40"/>
        </w:rPr>
      </w:pPr>
    </w:p>
    <w:p w:rsidR="00290E95" w:rsidRPr="00367D1B" w:rsidRDefault="00290E95" w:rsidP="00367D1B">
      <w:pPr>
        <w:jc w:val="center"/>
        <w:rPr>
          <w:rFonts w:ascii="Arial" w:hAnsi="Arial" w:cs="Arial"/>
          <w:sz w:val="32"/>
        </w:rPr>
      </w:pPr>
      <w:bookmarkStart w:id="9" w:name="_Toc285716146"/>
      <w:bookmarkStart w:id="10" w:name="_Toc285800811"/>
      <w:bookmarkStart w:id="11" w:name="_Toc285800926"/>
      <w:bookmarkStart w:id="12" w:name="_Toc287875262"/>
      <w:bookmarkStart w:id="13" w:name="_Toc287875904"/>
      <w:bookmarkStart w:id="14" w:name="_Toc288037538"/>
      <w:bookmarkStart w:id="15" w:name="_Toc288049963"/>
      <w:bookmarkStart w:id="16" w:name="_Toc288052148"/>
      <w:r w:rsidRPr="00367D1B">
        <w:rPr>
          <w:rFonts w:ascii="Arial" w:hAnsi="Arial" w:cs="Arial"/>
          <w:sz w:val="32"/>
        </w:rPr>
        <w:t>Seksjon for studieinformasjon og systemforvaltning</w:t>
      </w:r>
      <w:r w:rsidRPr="00367D1B">
        <w:rPr>
          <w:rFonts w:ascii="Arial" w:hAnsi="Arial" w:cs="Arial"/>
          <w:sz w:val="32"/>
        </w:rPr>
        <w:br/>
        <w:t>Studieadministrativ avdeling</w:t>
      </w:r>
      <w:bookmarkEnd w:id="9"/>
      <w:bookmarkEnd w:id="10"/>
      <w:bookmarkEnd w:id="11"/>
      <w:bookmarkEnd w:id="12"/>
      <w:bookmarkEnd w:id="13"/>
      <w:bookmarkEnd w:id="14"/>
      <w:bookmarkEnd w:id="15"/>
      <w:bookmarkEnd w:id="16"/>
    </w:p>
    <w:p w:rsidR="00646790" w:rsidRDefault="00646790" w:rsidP="00646790"/>
    <w:p w:rsidR="00646790" w:rsidRDefault="00646790" w:rsidP="00367D1B">
      <w:pPr>
        <w:jc w:val="center"/>
        <w:rPr>
          <w:rFonts w:ascii="Arial" w:hAnsi="Arial" w:cs="Arial"/>
          <w:sz w:val="32"/>
        </w:rPr>
      </w:pPr>
      <w:r w:rsidRPr="00367D1B">
        <w:rPr>
          <w:rFonts w:ascii="Arial" w:hAnsi="Arial" w:cs="Arial"/>
          <w:sz w:val="32"/>
        </w:rPr>
        <w:t>Vedlegg til protokoll</w:t>
      </w:r>
    </w:p>
    <w:p w:rsidR="00BF330B" w:rsidRDefault="00BF330B" w:rsidP="00BF330B"/>
    <w:p w:rsidR="00646790" w:rsidRDefault="00646790" w:rsidP="00BF330B"/>
    <w:p w:rsidR="001975EA" w:rsidRDefault="001975EA" w:rsidP="001975EA">
      <w:pPr>
        <w:rPr>
          <w:lang w:eastAsia="nb-NO"/>
        </w:rPr>
      </w:pPr>
    </w:p>
    <w:p w:rsidR="00290E95" w:rsidRDefault="007332F8">
      <w:pPr>
        <w:pStyle w:val="Overskriftforinnholdsfortegnelse"/>
      </w:pPr>
      <w:r>
        <w:br w:type="page"/>
      </w:r>
      <w:r w:rsidR="00290E95">
        <w:lastRenderedPageBreak/>
        <w:t>Innhold</w:t>
      </w:r>
    </w:p>
    <w:p w:rsidR="00E01BC7" w:rsidRPr="00CE2AAE" w:rsidRDefault="00290E95">
      <w:pPr>
        <w:pStyle w:val="INNH1"/>
        <w:tabs>
          <w:tab w:val="right" w:leader="dot" w:pos="9062"/>
        </w:tabs>
        <w:rPr>
          <w:rFonts w:ascii="Calibri" w:hAnsi="Calibri"/>
          <w:noProof/>
          <w:sz w:val="22"/>
          <w:szCs w:val="22"/>
          <w:lang w:eastAsia="nb-NO"/>
        </w:rPr>
      </w:pPr>
      <w:r>
        <w:fldChar w:fldCharType="begin"/>
      </w:r>
      <w:r>
        <w:instrText xml:space="preserve"> TOC \o "1-3" \h \z \u </w:instrText>
      </w:r>
      <w:r>
        <w:fldChar w:fldCharType="separate"/>
      </w:r>
      <w:hyperlink w:anchor="_Toc411937027" w:history="1">
        <w:r w:rsidR="00E01BC7" w:rsidRPr="003403CD">
          <w:rPr>
            <w:rStyle w:val="Hyperkobling"/>
            <w:noProof/>
          </w:rPr>
          <w:t>I Utdanningsdata</w:t>
        </w:r>
        <w:r w:rsidR="00E01BC7">
          <w:rPr>
            <w:noProof/>
            <w:webHidden/>
          </w:rPr>
          <w:tab/>
        </w:r>
        <w:r w:rsidR="00E01BC7">
          <w:rPr>
            <w:noProof/>
            <w:webHidden/>
          </w:rPr>
          <w:fldChar w:fldCharType="begin"/>
        </w:r>
        <w:r w:rsidR="00E01BC7">
          <w:rPr>
            <w:noProof/>
            <w:webHidden/>
          </w:rPr>
          <w:instrText xml:space="preserve"> PAGEREF _Toc411937027 \h </w:instrText>
        </w:r>
        <w:r w:rsidR="00E01BC7">
          <w:rPr>
            <w:noProof/>
            <w:webHidden/>
          </w:rPr>
        </w:r>
        <w:r w:rsidR="00E01BC7">
          <w:rPr>
            <w:noProof/>
            <w:webHidden/>
          </w:rPr>
          <w:fldChar w:fldCharType="separate"/>
        </w:r>
        <w:r w:rsidR="0076364B">
          <w:rPr>
            <w:noProof/>
            <w:webHidden/>
          </w:rPr>
          <w:t>3</w:t>
        </w:r>
        <w:r w:rsidR="00E01BC7">
          <w:rPr>
            <w:noProof/>
            <w:webHidden/>
          </w:rPr>
          <w:fldChar w:fldCharType="end"/>
        </w:r>
      </w:hyperlink>
    </w:p>
    <w:p w:rsidR="00E01BC7" w:rsidRPr="00CE2AAE" w:rsidRDefault="00E01BC7">
      <w:pPr>
        <w:pStyle w:val="INNH2"/>
        <w:tabs>
          <w:tab w:val="right" w:leader="dot" w:pos="9062"/>
        </w:tabs>
        <w:rPr>
          <w:rFonts w:ascii="Calibri" w:hAnsi="Calibri"/>
          <w:noProof/>
          <w:sz w:val="22"/>
          <w:szCs w:val="22"/>
          <w:lang w:eastAsia="nb-NO"/>
        </w:rPr>
      </w:pPr>
      <w:hyperlink w:anchor="_Toc411937028" w:history="1">
        <w:r w:rsidRPr="003403CD">
          <w:rPr>
            <w:rStyle w:val="Hyperkobling"/>
            <w:noProof/>
          </w:rPr>
          <w:t>1. Kvalifikasjoner</w:t>
        </w:r>
        <w:r>
          <w:rPr>
            <w:noProof/>
            <w:webHidden/>
          </w:rPr>
          <w:tab/>
        </w:r>
        <w:r>
          <w:rPr>
            <w:noProof/>
            <w:webHidden/>
          </w:rPr>
          <w:fldChar w:fldCharType="begin"/>
        </w:r>
        <w:r>
          <w:rPr>
            <w:noProof/>
            <w:webHidden/>
          </w:rPr>
          <w:instrText xml:space="preserve"> PAGEREF _Toc411937028 \h </w:instrText>
        </w:r>
        <w:r>
          <w:rPr>
            <w:noProof/>
            <w:webHidden/>
          </w:rPr>
        </w:r>
        <w:r>
          <w:rPr>
            <w:noProof/>
            <w:webHidden/>
          </w:rPr>
          <w:fldChar w:fldCharType="separate"/>
        </w:r>
        <w:r w:rsidR="0076364B">
          <w:rPr>
            <w:noProof/>
            <w:webHidden/>
          </w:rPr>
          <w:t>3</w:t>
        </w:r>
        <w:r>
          <w:rPr>
            <w:noProof/>
            <w:webHidden/>
          </w:rPr>
          <w:fldChar w:fldCharType="end"/>
        </w:r>
      </w:hyperlink>
    </w:p>
    <w:p w:rsidR="00E01BC7" w:rsidRPr="00CE2AAE" w:rsidRDefault="00E01BC7">
      <w:pPr>
        <w:pStyle w:val="INNH2"/>
        <w:tabs>
          <w:tab w:val="right" w:leader="dot" w:pos="9062"/>
        </w:tabs>
        <w:rPr>
          <w:rFonts w:ascii="Calibri" w:hAnsi="Calibri"/>
          <w:noProof/>
          <w:sz w:val="22"/>
          <w:szCs w:val="22"/>
          <w:lang w:eastAsia="nb-NO"/>
        </w:rPr>
      </w:pPr>
      <w:hyperlink w:anchor="_Toc411937029" w:history="1">
        <w:r w:rsidRPr="003403CD">
          <w:rPr>
            <w:rStyle w:val="Hyperkobling"/>
            <w:noProof/>
          </w:rPr>
          <w:t>2. Studieprogramopplysninger</w:t>
        </w:r>
        <w:r>
          <w:rPr>
            <w:noProof/>
            <w:webHidden/>
          </w:rPr>
          <w:tab/>
        </w:r>
        <w:r>
          <w:rPr>
            <w:noProof/>
            <w:webHidden/>
          </w:rPr>
          <w:fldChar w:fldCharType="begin"/>
        </w:r>
        <w:r>
          <w:rPr>
            <w:noProof/>
            <w:webHidden/>
          </w:rPr>
          <w:instrText xml:space="preserve"> PAGEREF _Toc411937029 \h </w:instrText>
        </w:r>
        <w:r>
          <w:rPr>
            <w:noProof/>
            <w:webHidden/>
          </w:rPr>
        </w:r>
        <w:r>
          <w:rPr>
            <w:noProof/>
            <w:webHidden/>
          </w:rPr>
          <w:fldChar w:fldCharType="separate"/>
        </w:r>
        <w:r w:rsidR="0076364B">
          <w:rPr>
            <w:noProof/>
            <w:webHidden/>
          </w:rPr>
          <w:t>4</w:t>
        </w:r>
        <w:r>
          <w:rPr>
            <w:noProof/>
            <w:webHidden/>
          </w:rPr>
          <w:fldChar w:fldCharType="end"/>
        </w:r>
      </w:hyperlink>
    </w:p>
    <w:p w:rsidR="00E01BC7" w:rsidRPr="00CE2AAE" w:rsidRDefault="00E01BC7">
      <w:pPr>
        <w:pStyle w:val="INNH3"/>
        <w:tabs>
          <w:tab w:val="right" w:leader="dot" w:pos="9062"/>
        </w:tabs>
        <w:rPr>
          <w:rFonts w:ascii="Calibri" w:hAnsi="Calibri"/>
          <w:noProof/>
          <w:sz w:val="22"/>
          <w:szCs w:val="22"/>
          <w:lang w:eastAsia="nb-NO"/>
        </w:rPr>
      </w:pPr>
      <w:hyperlink w:anchor="_Toc411937030" w:history="1">
        <w:r w:rsidRPr="003403CD">
          <w:rPr>
            <w:rStyle w:val="Hyperkobling"/>
            <w:noProof/>
          </w:rPr>
          <w:t>2a. Studieprogramopplysninger - totalt</w:t>
        </w:r>
        <w:r>
          <w:rPr>
            <w:noProof/>
            <w:webHidden/>
          </w:rPr>
          <w:tab/>
        </w:r>
        <w:r>
          <w:rPr>
            <w:noProof/>
            <w:webHidden/>
          </w:rPr>
          <w:fldChar w:fldCharType="begin"/>
        </w:r>
        <w:r>
          <w:rPr>
            <w:noProof/>
            <w:webHidden/>
          </w:rPr>
          <w:instrText xml:space="preserve"> PAGEREF _Toc411937030 \h </w:instrText>
        </w:r>
        <w:r>
          <w:rPr>
            <w:noProof/>
            <w:webHidden/>
          </w:rPr>
        </w:r>
        <w:r>
          <w:rPr>
            <w:noProof/>
            <w:webHidden/>
          </w:rPr>
          <w:fldChar w:fldCharType="separate"/>
        </w:r>
        <w:r w:rsidR="0076364B">
          <w:rPr>
            <w:noProof/>
            <w:webHidden/>
          </w:rPr>
          <w:t>4</w:t>
        </w:r>
        <w:r>
          <w:rPr>
            <w:noProof/>
            <w:webHidden/>
          </w:rPr>
          <w:fldChar w:fldCharType="end"/>
        </w:r>
      </w:hyperlink>
    </w:p>
    <w:p w:rsidR="00E01BC7" w:rsidRPr="00CE2AAE" w:rsidRDefault="00E01BC7">
      <w:pPr>
        <w:pStyle w:val="INNH3"/>
        <w:tabs>
          <w:tab w:val="right" w:leader="dot" w:pos="9062"/>
        </w:tabs>
        <w:rPr>
          <w:rFonts w:ascii="Calibri" w:hAnsi="Calibri"/>
          <w:noProof/>
          <w:sz w:val="22"/>
          <w:szCs w:val="22"/>
          <w:lang w:eastAsia="nb-NO"/>
        </w:rPr>
      </w:pPr>
      <w:hyperlink w:anchor="_Toc411937031" w:history="1">
        <w:r w:rsidRPr="003403CD">
          <w:rPr>
            <w:rStyle w:val="Hyperkobling"/>
            <w:noProof/>
          </w:rPr>
          <w:t>2b. Studieprogramopplysninger – videreutdanning</w:t>
        </w:r>
        <w:r>
          <w:rPr>
            <w:noProof/>
            <w:webHidden/>
          </w:rPr>
          <w:tab/>
        </w:r>
        <w:r>
          <w:rPr>
            <w:noProof/>
            <w:webHidden/>
          </w:rPr>
          <w:fldChar w:fldCharType="begin"/>
        </w:r>
        <w:r>
          <w:rPr>
            <w:noProof/>
            <w:webHidden/>
          </w:rPr>
          <w:instrText xml:space="preserve"> PAGEREF _Toc411937031 \h </w:instrText>
        </w:r>
        <w:r>
          <w:rPr>
            <w:noProof/>
            <w:webHidden/>
          </w:rPr>
        </w:r>
        <w:r>
          <w:rPr>
            <w:noProof/>
            <w:webHidden/>
          </w:rPr>
          <w:fldChar w:fldCharType="separate"/>
        </w:r>
        <w:r w:rsidR="0076364B">
          <w:rPr>
            <w:noProof/>
            <w:webHidden/>
          </w:rPr>
          <w:t>5</w:t>
        </w:r>
        <w:r>
          <w:rPr>
            <w:noProof/>
            <w:webHidden/>
          </w:rPr>
          <w:fldChar w:fldCharType="end"/>
        </w:r>
      </w:hyperlink>
    </w:p>
    <w:p w:rsidR="00E01BC7" w:rsidRPr="00CE2AAE" w:rsidRDefault="00E01BC7">
      <w:pPr>
        <w:pStyle w:val="INNH2"/>
        <w:tabs>
          <w:tab w:val="right" w:leader="dot" w:pos="9062"/>
        </w:tabs>
        <w:rPr>
          <w:rFonts w:ascii="Calibri" w:hAnsi="Calibri"/>
          <w:noProof/>
          <w:sz w:val="22"/>
          <w:szCs w:val="22"/>
          <w:lang w:eastAsia="nb-NO"/>
        </w:rPr>
      </w:pPr>
      <w:hyperlink w:anchor="_Toc411937032" w:history="1">
        <w:r w:rsidRPr="003403CD">
          <w:rPr>
            <w:rStyle w:val="Hyperkobling"/>
            <w:noProof/>
          </w:rPr>
          <w:t>3. Studieretninger</w:t>
        </w:r>
        <w:r>
          <w:rPr>
            <w:noProof/>
            <w:webHidden/>
          </w:rPr>
          <w:tab/>
        </w:r>
        <w:r>
          <w:rPr>
            <w:noProof/>
            <w:webHidden/>
          </w:rPr>
          <w:fldChar w:fldCharType="begin"/>
        </w:r>
        <w:r>
          <w:rPr>
            <w:noProof/>
            <w:webHidden/>
          </w:rPr>
          <w:instrText xml:space="preserve"> PAGEREF _Toc411937032 \h </w:instrText>
        </w:r>
        <w:r>
          <w:rPr>
            <w:noProof/>
            <w:webHidden/>
          </w:rPr>
        </w:r>
        <w:r>
          <w:rPr>
            <w:noProof/>
            <w:webHidden/>
          </w:rPr>
          <w:fldChar w:fldCharType="separate"/>
        </w:r>
        <w:r w:rsidR="0076364B">
          <w:rPr>
            <w:noProof/>
            <w:webHidden/>
          </w:rPr>
          <w:t>6</w:t>
        </w:r>
        <w:r>
          <w:rPr>
            <w:noProof/>
            <w:webHidden/>
          </w:rPr>
          <w:fldChar w:fldCharType="end"/>
        </w:r>
      </w:hyperlink>
    </w:p>
    <w:p w:rsidR="00E01BC7" w:rsidRPr="00CE2AAE" w:rsidRDefault="00E01BC7">
      <w:pPr>
        <w:pStyle w:val="INNH2"/>
        <w:tabs>
          <w:tab w:val="right" w:leader="dot" w:pos="9062"/>
        </w:tabs>
        <w:rPr>
          <w:rFonts w:ascii="Calibri" w:hAnsi="Calibri"/>
          <w:noProof/>
          <w:sz w:val="22"/>
          <w:szCs w:val="22"/>
          <w:lang w:eastAsia="nb-NO"/>
        </w:rPr>
      </w:pPr>
      <w:hyperlink w:anchor="_Toc411937033" w:history="1">
        <w:r w:rsidRPr="003403CD">
          <w:rPr>
            <w:rStyle w:val="Hyperkobling"/>
            <w:noProof/>
          </w:rPr>
          <w:t>4. Fellesgrader</w:t>
        </w:r>
        <w:r>
          <w:rPr>
            <w:noProof/>
            <w:webHidden/>
          </w:rPr>
          <w:tab/>
        </w:r>
        <w:r>
          <w:rPr>
            <w:noProof/>
            <w:webHidden/>
          </w:rPr>
          <w:fldChar w:fldCharType="begin"/>
        </w:r>
        <w:r>
          <w:rPr>
            <w:noProof/>
            <w:webHidden/>
          </w:rPr>
          <w:instrText xml:space="preserve"> PAGEREF _Toc411937033 \h </w:instrText>
        </w:r>
        <w:r>
          <w:rPr>
            <w:noProof/>
            <w:webHidden/>
          </w:rPr>
        </w:r>
        <w:r>
          <w:rPr>
            <w:noProof/>
            <w:webHidden/>
          </w:rPr>
          <w:fldChar w:fldCharType="separate"/>
        </w:r>
        <w:r w:rsidR="0076364B">
          <w:rPr>
            <w:noProof/>
            <w:webHidden/>
          </w:rPr>
          <w:t>6</w:t>
        </w:r>
        <w:r>
          <w:rPr>
            <w:noProof/>
            <w:webHidden/>
          </w:rPr>
          <w:fldChar w:fldCharType="end"/>
        </w:r>
      </w:hyperlink>
    </w:p>
    <w:p w:rsidR="00E01BC7" w:rsidRPr="00CE2AAE" w:rsidRDefault="00E01BC7">
      <w:pPr>
        <w:pStyle w:val="INNH2"/>
        <w:tabs>
          <w:tab w:val="right" w:leader="dot" w:pos="9062"/>
        </w:tabs>
        <w:rPr>
          <w:rFonts w:ascii="Calibri" w:hAnsi="Calibri"/>
          <w:noProof/>
          <w:sz w:val="22"/>
          <w:szCs w:val="22"/>
          <w:lang w:eastAsia="nb-NO"/>
        </w:rPr>
      </w:pPr>
      <w:hyperlink w:anchor="_Toc411937034" w:history="1">
        <w:r w:rsidRPr="003403CD">
          <w:rPr>
            <w:rStyle w:val="Hyperkobling"/>
            <w:noProof/>
          </w:rPr>
          <w:t>5. Studieplasser</w:t>
        </w:r>
        <w:r>
          <w:rPr>
            <w:noProof/>
            <w:webHidden/>
          </w:rPr>
          <w:tab/>
        </w:r>
        <w:r>
          <w:rPr>
            <w:noProof/>
            <w:webHidden/>
          </w:rPr>
          <w:fldChar w:fldCharType="begin"/>
        </w:r>
        <w:r>
          <w:rPr>
            <w:noProof/>
            <w:webHidden/>
          </w:rPr>
          <w:instrText xml:space="preserve"> PAGEREF _Toc411937034 \h </w:instrText>
        </w:r>
        <w:r>
          <w:rPr>
            <w:noProof/>
            <w:webHidden/>
          </w:rPr>
        </w:r>
        <w:r>
          <w:rPr>
            <w:noProof/>
            <w:webHidden/>
          </w:rPr>
          <w:fldChar w:fldCharType="separate"/>
        </w:r>
        <w:r w:rsidR="0076364B">
          <w:rPr>
            <w:noProof/>
            <w:webHidden/>
          </w:rPr>
          <w:t>7</w:t>
        </w:r>
        <w:r>
          <w:rPr>
            <w:noProof/>
            <w:webHidden/>
          </w:rPr>
          <w:fldChar w:fldCharType="end"/>
        </w:r>
      </w:hyperlink>
    </w:p>
    <w:p w:rsidR="00E01BC7" w:rsidRPr="00CE2AAE" w:rsidRDefault="00E01BC7">
      <w:pPr>
        <w:pStyle w:val="INNH2"/>
        <w:tabs>
          <w:tab w:val="right" w:leader="dot" w:pos="9062"/>
        </w:tabs>
        <w:rPr>
          <w:rFonts w:ascii="Calibri" w:hAnsi="Calibri"/>
          <w:noProof/>
          <w:sz w:val="22"/>
          <w:szCs w:val="22"/>
          <w:lang w:eastAsia="nb-NO"/>
        </w:rPr>
      </w:pPr>
      <w:hyperlink w:anchor="_Toc411937035" w:history="1">
        <w:r w:rsidRPr="003403CD">
          <w:rPr>
            <w:rStyle w:val="Hyperkobling"/>
            <w:noProof/>
          </w:rPr>
          <w:t>6. Søknadsdata</w:t>
        </w:r>
        <w:r>
          <w:rPr>
            <w:noProof/>
            <w:webHidden/>
          </w:rPr>
          <w:tab/>
        </w:r>
        <w:r>
          <w:rPr>
            <w:noProof/>
            <w:webHidden/>
          </w:rPr>
          <w:fldChar w:fldCharType="begin"/>
        </w:r>
        <w:r>
          <w:rPr>
            <w:noProof/>
            <w:webHidden/>
          </w:rPr>
          <w:instrText xml:space="preserve"> PAGEREF _Toc411937035 \h </w:instrText>
        </w:r>
        <w:r>
          <w:rPr>
            <w:noProof/>
            <w:webHidden/>
          </w:rPr>
        </w:r>
        <w:r>
          <w:rPr>
            <w:noProof/>
            <w:webHidden/>
          </w:rPr>
          <w:fldChar w:fldCharType="separate"/>
        </w:r>
        <w:r w:rsidR="0076364B">
          <w:rPr>
            <w:noProof/>
            <w:webHidden/>
          </w:rPr>
          <w:t>8</w:t>
        </w:r>
        <w:r>
          <w:rPr>
            <w:noProof/>
            <w:webHidden/>
          </w:rPr>
          <w:fldChar w:fldCharType="end"/>
        </w:r>
      </w:hyperlink>
    </w:p>
    <w:p w:rsidR="00E01BC7" w:rsidRPr="00CE2AAE" w:rsidRDefault="00E01BC7">
      <w:pPr>
        <w:pStyle w:val="INNH2"/>
        <w:tabs>
          <w:tab w:val="right" w:leader="dot" w:pos="9062"/>
        </w:tabs>
        <w:rPr>
          <w:rFonts w:ascii="Calibri" w:hAnsi="Calibri"/>
          <w:noProof/>
          <w:sz w:val="22"/>
          <w:szCs w:val="22"/>
          <w:lang w:eastAsia="nb-NO"/>
        </w:rPr>
      </w:pPr>
      <w:hyperlink w:anchor="_Toc411937036" w:history="1">
        <w:r w:rsidRPr="003403CD">
          <w:rPr>
            <w:rStyle w:val="Hyperkobling"/>
            <w:noProof/>
          </w:rPr>
          <w:t>7. Registrerte studenter</w:t>
        </w:r>
        <w:r>
          <w:rPr>
            <w:noProof/>
            <w:webHidden/>
          </w:rPr>
          <w:tab/>
        </w:r>
        <w:r>
          <w:rPr>
            <w:noProof/>
            <w:webHidden/>
          </w:rPr>
          <w:fldChar w:fldCharType="begin"/>
        </w:r>
        <w:r>
          <w:rPr>
            <w:noProof/>
            <w:webHidden/>
          </w:rPr>
          <w:instrText xml:space="preserve"> PAGEREF _Toc411937036 \h </w:instrText>
        </w:r>
        <w:r>
          <w:rPr>
            <w:noProof/>
            <w:webHidden/>
          </w:rPr>
        </w:r>
        <w:r>
          <w:rPr>
            <w:noProof/>
            <w:webHidden/>
          </w:rPr>
          <w:fldChar w:fldCharType="separate"/>
        </w:r>
        <w:r w:rsidR="0076364B">
          <w:rPr>
            <w:noProof/>
            <w:webHidden/>
          </w:rPr>
          <w:t>9</w:t>
        </w:r>
        <w:r>
          <w:rPr>
            <w:noProof/>
            <w:webHidden/>
          </w:rPr>
          <w:fldChar w:fldCharType="end"/>
        </w:r>
      </w:hyperlink>
    </w:p>
    <w:p w:rsidR="00E01BC7" w:rsidRPr="00CE2AAE" w:rsidRDefault="00E01BC7">
      <w:pPr>
        <w:pStyle w:val="INNH3"/>
        <w:tabs>
          <w:tab w:val="right" w:leader="dot" w:pos="9062"/>
        </w:tabs>
        <w:rPr>
          <w:rFonts w:ascii="Calibri" w:hAnsi="Calibri"/>
          <w:noProof/>
          <w:sz w:val="22"/>
          <w:szCs w:val="22"/>
          <w:lang w:eastAsia="nb-NO"/>
        </w:rPr>
      </w:pPr>
      <w:hyperlink w:anchor="_Toc411937037" w:history="1">
        <w:r w:rsidRPr="003403CD">
          <w:rPr>
            <w:rStyle w:val="Hyperkobling"/>
            <w:noProof/>
          </w:rPr>
          <w:t>7a. Registrerte studenter – egenfinansierte og totalt</w:t>
        </w:r>
        <w:r>
          <w:rPr>
            <w:noProof/>
            <w:webHidden/>
          </w:rPr>
          <w:tab/>
        </w:r>
        <w:r>
          <w:rPr>
            <w:noProof/>
            <w:webHidden/>
          </w:rPr>
          <w:fldChar w:fldCharType="begin"/>
        </w:r>
        <w:r>
          <w:rPr>
            <w:noProof/>
            <w:webHidden/>
          </w:rPr>
          <w:instrText xml:space="preserve"> PAGEREF _Toc411937037 \h </w:instrText>
        </w:r>
        <w:r>
          <w:rPr>
            <w:noProof/>
            <w:webHidden/>
          </w:rPr>
        </w:r>
        <w:r>
          <w:rPr>
            <w:noProof/>
            <w:webHidden/>
          </w:rPr>
          <w:fldChar w:fldCharType="separate"/>
        </w:r>
        <w:r w:rsidR="0076364B">
          <w:rPr>
            <w:noProof/>
            <w:webHidden/>
          </w:rPr>
          <w:t>9</w:t>
        </w:r>
        <w:r>
          <w:rPr>
            <w:noProof/>
            <w:webHidden/>
          </w:rPr>
          <w:fldChar w:fldCharType="end"/>
        </w:r>
      </w:hyperlink>
    </w:p>
    <w:p w:rsidR="00E01BC7" w:rsidRPr="00CE2AAE" w:rsidRDefault="00E01BC7">
      <w:pPr>
        <w:pStyle w:val="INNH3"/>
        <w:tabs>
          <w:tab w:val="right" w:leader="dot" w:pos="9062"/>
        </w:tabs>
        <w:rPr>
          <w:rFonts w:ascii="Calibri" w:hAnsi="Calibri"/>
          <w:noProof/>
          <w:sz w:val="22"/>
          <w:szCs w:val="22"/>
          <w:lang w:eastAsia="nb-NO"/>
        </w:rPr>
      </w:pPr>
      <w:hyperlink w:anchor="_Toc411937038" w:history="1">
        <w:r w:rsidRPr="003403CD">
          <w:rPr>
            <w:rStyle w:val="Hyperkobling"/>
            <w:noProof/>
          </w:rPr>
          <w:t>7b. Registrerte studenter – videreutdanning</w:t>
        </w:r>
        <w:r>
          <w:rPr>
            <w:noProof/>
            <w:webHidden/>
          </w:rPr>
          <w:tab/>
        </w:r>
        <w:r>
          <w:rPr>
            <w:noProof/>
            <w:webHidden/>
          </w:rPr>
          <w:fldChar w:fldCharType="begin"/>
        </w:r>
        <w:r>
          <w:rPr>
            <w:noProof/>
            <w:webHidden/>
          </w:rPr>
          <w:instrText xml:space="preserve"> PAGEREF _Toc411937038 \h </w:instrText>
        </w:r>
        <w:r>
          <w:rPr>
            <w:noProof/>
            <w:webHidden/>
          </w:rPr>
        </w:r>
        <w:r>
          <w:rPr>
            <w:noProof/>
            <w:webHidden/>
          </w:rPr>
          <w:fldChar w:fldCharType="separate"/>
        </w:r>
        <w:r w:rsidR="0076364B">
          <w:rPr>
            <w:noProof/>
            <w:webHidden/>
          </w:rPr>
          <w:t>11</w:t>
        </w:r>
        <w:r>
          <w:rPr>
            <w:noProof/>
            <w:webHidden/>
          </w:rPr>
          <w:fldChar w:fldCharType="end"/>
        </w:r>
      </w:hyperlink>
    </w:p>
    <w:p w:rsidR="00E01BC7" w:rsidRPr="00CE2AAE" w:rsidRDefault="00E01BC7">
      <w:pPr>
        <w:pStyle w:val="INNH3"/>
        <w:tabs>
          <w:tab w:val="right" w:leader="dot" w:pos="9062"/>
        </w:tabs>
        <w:rPr>
          <w:rFonts w:ascii="Calibri" w:hAnsi="Calibri"/>
          <w:noProof/>
          <w:sz w:val="22"/>
          <w:szCs w:val="22"/>
          <w:lang w:eastAsia="nb-NO"/>
        </w:rPr>
      </w:pPr>
      <w:hyperlink w:anchor="_Toc411937039" w:history="1">
        <w:r w:rsidRPr="003403CD">
          <w:rPr>
            <w:rStyle w:val="Hyperkobling"/>
            <w:noProof/>
          </w:rPr>
          <w:t>7c. Registrerte studenter – aldersfordeling</w:t>
        </w:r>
        <w:r>
          <w:rPr>
            <w:noProof/>
            <w:webHidden/>
          </w:rPr>
          <w:tab/>
        </w:r>
        <w:r>
          <w:rPr>
            <w:noProof/>
            <w:webHidden/>
          </w:rPr>
          <w:fldChar w:fldCharType="begin"/>
        </w:r>
        <w:r>
          <w:rPr>
            <w:noProof/>
            <w:webHidden/>
          </w:rPr>
          <w:instrText xml:space="preserve"> PAGEREF _Toc411937039 \h </w:instrText>
        </w:r>
        <w:r>
          <w:rPr>
            <w:noProof/>
            <w:webHidden/>
          </w:rPr>
        </w:r>
        <w:r>
          <w:rPr>
            <w:noProof/>
            <w:webHidden/>
          </w:rPr>
          <w:fldChar w:fldCharType="separate"/>
        </w:r>
        <w:r w:rsidR="0076364B">
          <w:rPr>
            <w:noProof/>
            <w:webHidden/>
          </w:rPr>
          <w:t>12</w:t>
        </w:r>
        <w:r>
          <w:rPr>
            <w:noProof/>
            <w:webHidden/>
          </w:rPr>
          <w:fldChar w:fldCharType="end"/>
        </w:r>
      </w:hyperlink>
    </w:p>
    <w:p w:rsidR="00E01BC7" w:rsidRPr="00CE2AAE" w:rsidRDefault="00E01BC7">
      <w:pPr>
        <w:pStyle w:val="INNH3"/>
        <w:tabs>
          <w:tab w:val="right" w:leader="dot" w:pos="9062"/>
        </w:tabs>
        <w:rPr>
          <w:rFonts w:ascii="Calibri" w:hAnsi="Calibri"/>
          <w:noProof/>
          <w:sz w:val="22"/>
          <w:szCs w:val="22"/>
          <w:lang w:eastAsia="nb-NO"/>
        </w:rPr>
      </w:pPr>
      <w:hyperlink w:anchor="_Toc411937040" w:history="1">
        <w:r w:rsidRPr="003403CD">
          <w:rPr>
            <w:rStyle w:val="Hyperkobling"/>
            <w:noProof/>
          </w:rPr>
          <w:t>7d. Registrerte studenter – utenlandske</w:t>
        </w:r>
        <w:r>
          <w:rPr>
            <w:noProof/>
            <w:webHidden/>
          </w:rPr>
          <w:tab/>
        </w:r>
        <w:r>
          <w:rPr>
            <w:noProof/>
            <w:webHidden/>
          </w:rPr>
          <w:fldChar w:fldCharType="begin"/>
        </w:r>
        <w:r>
          <w:rPr>
            <w:noProof/>
            <w:webHidden/>
          </w:rPr>
          <w:instrText xml:space="preserve"> PAGEREF _Toc411937040 \h </w:instrText>
        </w:r>
        <w:r>
          <w:rPr>
            <w:noProof/>
            <w:webHidden/>
          </w:rPr>
        </w:r>
        <w:r>
          <w:rPr>
            <w:noProof/>
            <w:webHidden/>
          </w:rPr>
          <w:fldChar w:fldCharType="separate"/>
        </w:r>
        <w:r w:rsidR="0076364B">
          <w:rPr>
            <w:noProof/>
            <w:webHidden/>
          </w:rPr>
          <w:t>13</w:t>
        </w:r>
        <w:r>
          <w:rPr>
            <w:noProof/>
            <w:webHidden/>
          </w:rPr>
          <w:fldChar w:fldCharType="end"/>
        </w:r>
      </w:hyperlink>
    </w:p>
    <w:p w:rsidR="00E01BC7" w:rsidRPr="00CE2AAE" w:rsidRDefault="00E01BC7">
      <w:pPr>
        <w:pStyle w:val="INNH3"/>
        <w:tabs>
          <w:tab w:val="right" w:leader="dot" w:pos="9062"/>
        </w:tabs>
        <w:rPr>
          <w:rFonts w:ascii="Calibri" w:hAnsi="Calibri"/>
          <w:noProof/>
          <w:sz w:val="22"/>
          <w:szCs w:val="22"/>
          <w:lang w:eastAsia="nb-NO"/>
        </w:rPr>
      </w:pPr>
      <w:hyperlink w:anchor="_Toc411937041" w:history="1">
        <w:r w:rsidRPr="003403CD">
          <w:rPr>
            <w:rStyle w:val="Hyperkobling"/>
            <w:noProof/>
          </w:rPr>
          <w:t>7e. Registrerte studenter – Opptatte og nye</w:t>
        </w:r>
        <w:r>
          <w:rPr>
            <w:noProof/>
            <w:webHidden/>
          </w:rPr>
          <w:tab/>
        </w:r>
        <w:r>
          <w:rPr>
            <w:noProof/>
            <w:webHidden/>
          </w:rPr>
          <w:fldChar w:fldCharType="begin"/>
        </w:r>
        <w:r>
          <w:rPr>
            <w:noProof/>
            <w:webHidden/>
          </w:rPr>
          <w:instrText xml:space="preserve"> PAGEREF _Toc411937041 \h </w:instrText>
        </w:r>
        <w:r>
          <w:rPr>
            <w:noProof/>
            <w:webHidden/>
          </w:rPr>
        </w:r>
        <w:r>
          <w:rPr>
            <w:noProof/>
            <w:webHidden/>
          </w:rPr>
          <w:fldChar w:fldCharType="separate"/>
        </w:r>
        <w:r w:rsidR="0076364B">
          <w:rPr>
            <w:noProof/>
            <w:webHidden/>
          </w:rPr>
          <w:t>14</w:t>
        </w:r>
        <w:r>
          <w:rPr>
            <w:noProof/>
            <w:webHidden/>
          </w:rPr>
          <w:fldChar w:fldCharType="end"/>
        </w:r>
      </w:hyperlink>
    </w:p>
    <w:p w:rsidR="00E01BC7" w:rsidRPr="00CE2AAE" w:rsidRDefault="00E01BC7">
      <w:pPr>
        <w:pStyle w:val="INNH3"/>
        <w:tabs>
          <w:tab w:val="right" w:leader="dot" w:pos="9062"/>
        </w:tabs>
        <w:rPr>
          <w:rFonts w:ascii="Calibri" w:hAnsi="Calibri"/>
          <w:noProof/>
          <w:sz w:val="22"/>
          <w:szCs w:val="22"/>
          <w:lang w:eastAsia="nb-NO"/>
        </w:rPr>
      </w:pPr>
      <w:hyperlink w:anchor="_Toc411937042" w:history="1">
        <w:r w:rsidRPr="003403CD">
          <w:rPr>
            <w:rStyle w:val="Hyperkobling"/>
            <w:noProof/>
          </w:rPr>
          <w:t>7f. Registrerte studenter – Opptatte og nye – videreutdanning</w:t>
        </w:r>
        <w:r>
          <w:rPr>
            <w:noProof/>
            <w:webHidden/>
          </w:rPr>
          <w:tab/>
        </w:r>
        <w:r>
          <w:rPr>
            <w:noProof/>
            <w:webHidden/>
          </w:rPr>
          <w:fldChar w:fldCharType="begin"/>
        </w:r>
        <w:r>
          <w:rPr>
            <w:noProof/>
            <w:webHidden/>
          </w:rPr>
          <w:instrText xml:space="preserve"> PAGEREF _Toc411937042 \h </w:instrText>
        </w:r>
        <w:r>
          <w:rPr>
            <w:noProof/>
            <w:webHidden/>
          </w:rPr>
        </w:r>
        <w:r>
          <w:rPr>
            <w:noProof/>
            <w:webHidden/>
          </w:rPr>
          <w:fldChar w:fldCharType="separate"/>
        </w:r>
        <w:r w:rsidR="0076364B">
          <w:rPr>
            <w:noProof/>
            <w:webHidden/>
          </w:rPr>
          <w:t>14</w:t>
        </w:r>
        <w:r>
          <w:rPr>
            <w:noProof/>
            <w:webHidden/>
          </w:rPr>
          <w:fldChar w:fldCharType="end"/>
        </w:r>
      </w:hyperlink>
    </w:p>
    <w:p w:rsidR="00290E95" w:rsidRDefault="00290E95">
      <w:r>
        <w:rPr>
          <w:b/>
          <w:bCs/>
        </w:rPr>
        <w:fldChar w:fldCharType="end"/>
      </w:r>
    </w:p>
    <w:p w:rsidR="00BA2A0F" w:rsidRDefault="00DB44C2" w:rsidP="00BA2A0F">
      <w:r w:rsidRPr="00DB44C2">
        <w:t xml:space="preserve">Tabellene er sammenstilt med tilsvarende tabeller for tilsvarende semester foregående år eller med forrige semester. Studentdata er sammenstilt med tilsvarende semester forrige år, mens data om studietilbudet er sammenstilt med forrige semester. </w:t>
      </w:r>
    </w:p>
    <w:p w:rsidR="00646790" w:rsidRPr="00B45E61" w:rsidRDefault="00290E95" w:rsidP="00BA2A0F">
      <w:pPr>
        <w:pStyle w:val="Overskrift1"/>
      </w:pPr>
      <w:r>
        <w:br w:type="page"/>
      </w:r>
      <w:bookmarkStart w:id="17" w:name="_Toc411937027"/>
      <w:r w:rsidR="00646790">
        <w:lastRenderedPageBreak/>
        <w:t>I Utdanningsdata</w:t>
      </w:r>
      <w:bookmarkEnd w:id="17"/>
    </w:p>
    <w:p w:rsidR="00472874" w:rsidRDefault="002631F3" w:rsidP="00367D1B">
      <w:pPr>
        <w:pStyle w:val="Overskrift2"/>
      </w:pPr>
      <w:bookmarkStart w:id="18" w:name="OLE_LINK1"/>
      <w:bookmarkStart w:id="19" w:name="OLE_LINK2"/>
      <w:bookmarkStart w:id="20" w:name="_Toc411937028"/>
      <w:r w:rsidRPr="002631F3">
        <w:t>1.</w:t>
      </w:r>
      <w:r>
        <w:t xml:space="preserve"> </w:t>
      </w:r>
      <w:r w:rsidR="00472874">
        <w:t>Kvalifikasjoner</w:t>
      </w:r>
      <w:r>
        <w:rPr>
          <w:rStyle w:val="Fotnotereferanse"/>
        </w:rPr>
        <w:footnoteReference w:id="1"/>
      </w:r>
      <w:bookmarkEnd w:id="20"/>
    </w:p>
    <w:p w:rsidR="00290E95" w:rsidRDefault="00290E95" w:rsidP="00290E95"/>
    <w:p w:rsidR="00B15B1F" w:rsidRDefault="0069149B" w:rsidP="00472874">
      <w:r>
        <w:rPr>
          <w:noProof/>
          <w:lang w:eastAsia="nb-NO"/>
        </w:rPr>
        <w:drawing>
          <wp:inline distT="0" distB="0" distL="0" distR="0">
            <wp:extent cx="5756910" cy="18688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910" cy="1868805"/>
                    </a:xfrm>
                    <a:prstGeom prst="rect">
                      <a:avLst/>
                    </a:prstGeom>
                    <a:noFill/>
                    <a:ln>
                      <a:noFill/>
                    </a:ln>
                  </pic:spPr>
                </pic:pic>
              </a:graphicData>
            </a:graphic>
          </wp:inline>
        </w:drawing>
      </w:r>
    </w:p>
    <w:p w:rsidR="00B15B1F" w:rsidRDefault="00B15B1F" w:rsidP="00472874"/>
    <w:p w:rsidR="00472874" w:rsidRDefault="0069149B" w:rsidP="00472874">
      <w:r>
        <w:rPr>
          <w:noProof/>
          <w:lang w:eastAsia="nb-NO"/>
        </w:rPr>
        <w:drawing>
          <wp:inline distT="0" distB="0" distL="0" distR="0">
            <wp:extent cx="5756910" cy="4015105"/>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6910" cy="4015105"/>
                    </a:xfrm>
                    <a:prstGeom prst="rect">
                      <a:avLst/>
                    </a:prstGeom>
                    <a:noFill/>
                    <a:ln>
                      <a:noFill/>
                    </a:ln>
                  </pic:spPr>
                </pic:pic>
              </a:graphicData>
            </a:graphic>
          </wp:inline>
        </w:drawing>
      </w:r>
    </w:p>
    <w:p w:rsidR="00472874" w:rsidRDefault="00472874" w:rsidP="00472874"/>
    <w:p w:rsidR="00472874" w:rsidRDefault="00472874" w:rsidP="00472874"/>
    <w:p w:rsidR="00472874" w:rsidRDefault="00472874" w:rsidP="00472874"/>
    <w:p w:rsidR="00472874" w:rsidRPr="00946A33" w:rsidRDefault="00472874" w:rsidP="00472874"/>
    <w:p w:rsidR="00367D1B" w:rsidRDefault="00472874" w:rsidP="00367D1B">
      <w:pPr>
        <w:pStyle w:val="Overskrift2"/>
      </w:pPr>
      <w:r>
        <w:br w:type="page"/>
      </w:r>
      <w:bookmarkStart w:id="21" w:name="_Toc411937029"/>
      <w:r w:rsidR="00367D1B">
        <w:lastRenderedPageBreak/>
        <w:t>2. Studieprogramopplysninger</w:t>
      </w:r>
      <w:bookmarkEnd w:id="21"/>
    </w:p>
    <w:p w:rsidR="00443681" w:rsidRDefault="00472874" w:rsidP="00443681">
      <w:pPr>
        <w:pStyle w:val="Overskrift3"/>
      </w:pPr>
      <w:bookmarkStart w:id="22" w:name="_Toc411937030"/>
      <w:r>
        <w:t>2</w:t>
      </w:r>
      <w:r w:rsidR="00443681">
        <w:t>a. Studieprogramopplysninger</w:t>
      </w:r>
      <w:r w:rsidR="00367D1B">
        <w:t xml:space="preserve"> - </w:t>
      </w:r>
      <w:r w:rsidR="006E4B8F">
        <w:t>totalt</w:t>
      </w:r>
      <w:r w:rsidR="002631F3">
        <w:rPr>
          <w:rStyle w:val="Fotnotereferanse"/>
        </w:rPr>
        <w:footnoteReference w:id="2"/>
      </w:r>
      <w:bookmarkEnd w:id="22"/>
    </w:p>
    <w:p w:rsidR="00610B58" w:rsidRDefault="0069149B" w:rsidP="00443681">
      <w:r>
        <w:rPr>
          <w:noProof/>
          <w:lang w:eastAsia="nb-NO"/>
        </w:rPr>
        <w:drawing>
          <wp:inline distT="0" distB="0" distL="0" distR="0">
            <wp:extent cx="5756910" cy="202755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910" cy="2027555"/>
                    </a:xfrm>
                    <a:prstGeom prst="rect">
                      <a:avLst/>
                    </a:prstGeom>
                    <a:noFill/>
                    <a:ln>
                      <a:noFill/>
                    </a:ln>
                  </pic:spPr>
                </pic:pic>
              </a:graphicData>
            </a:graphic>
          </wp:inline>
        </w:drawing>
      </w:r>
    </w:p>
    <w:p w:rsidR="00610B58" w:rsidRDefault="00610B58" w:rsidP="00443681"/>
    <w:p w:rsidR="00610B58" w:rsidRDefault="0069149B" w:rsidP="00443681">
      <w:r>
        <w:rPr>
          <w:noProof/>
          <w:lang w:eastAsia="nb-NO"/>
        </w:rPr>
        <w:drawing>
          <wp:inline distT="0" distB="0" distL="0" distR="0">
            <wp:extent cx="5756910" cy="205930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6910" cy="2059305"/>
                    </a:xfrm>
                    <a:prstGeom prst="rect">
                      <a:avLst/>
                    </a:prstGeom>
                    <a:noFill/>
                    <a:ln>
                      <a:noFill/>
                    </a:ln>
                  </pic:spPr>
                </pic:pic>
              </a:graphicData>
            </a:graphic>
          </wp:inline>
        </w:drawing>
      </w:r>
    </w:p>
    <w:p w:rsidR="00610B58" w:rsidRDefault="00610B58" w:rsidP="00443681"/>
    <w:p w:rsidR="00EE4EF8" w:rsidRDefault="0069149B" w:rsidP="00443681">
      <w:r>
        <w:rPr>
          <w:noProof/>
          <w:lang w:eastAsia="nb-NO"/>
        </w:rPr>
        <w:drawing>
          <wp:inline distT="0" distB="0" distL="0" distR="0">
            <wp:extent cx="5756910" cy="202755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6910" cy="2027555"/>
                    </a:xfrm>
                    <a:prstGeom prst="rect">
                      <a:avLst/>
                    </a:prstGeom>
                    <a:noFill/>
                    <a:ln>
                      <a:noFill/>
                    </a:ln>
                  </pic:spPr>
                </pic:pic>
              </a:graphicData>
            </a:graphic>
          </wp:inline>
        </w:drawing>
      </w:r>
    </w:p>
    <w:p w:rsidR="00EE4EF8" w:rsidRDefault="00EE4EF8" w:rsidP="00443681"/>
    <w:p w:rsidR="00EE4EF8" w:rsidRDefault="00EE4EF8" w:rsidP="00443681"/>
    <w:p w:rsidR="00443681" w:rsidRDefault="00472874" w:rsidP="00443681">
      <w:pPr>
        <w:pStyle w:val="Overskrift3"/>
      </w:pPr>
      <w:bookmarkStart w:id="23" w:name="_Toc411937031"/>
      <w:r>
        <w:lastRenderedPageBreak/>
        <w:t>2</w:t>
      </w:r>
      <w:r w:rsidR="00443681">
        <w:t>b. Studieprogramopplysninger – videreutdanning</w:t>
      </w:r>
      <w:r w:rsidR="002631F3">
        <w:rPr>
          <w:rStyle w:val="Fotnotereferanse"/>
        </w:rPr>
        <w:footnoteReference w:id="3"/>
      </w:r>
      <w:bookmarkEnd w:id="23"/>
    </w:p>
    <w:p w:rsidR="006E04B9" w:rsidRPr="006E04B9" w:rsidRDefault="006E04B9" w:rsidP="006E04B9"/>
    <w:p w:rsidR="008317A7" w:rsidRDefault="0069149B" w:rsidP="00290E95">
      <w:r>
        <w:rPr>
          <w:noProof/>
          <w:lang w:eastAsia="nb-NO"/>
        </w:rPr>
        <w:drawing>
          <wp:inline distT="0" distB="0" distL="0" distR="0">
            <wp:extent cx="5128895" cy="339534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8895" cy="3395345"/>
                    </a:xfrm>
                    <a:prstGeom prst="rect">
                      <a:avLst/>
                    </a:prstGeom>
                    <a:noFill/>
                    <a:ln>
                      <a:noFill/>
                    </a:ln>
                  </pic:spPr>
                </pic:pic>
              </a:graphicData>
            </a:graphic>
          </wp:inline>
        </w:drawing>
      </w:r>
    </w:p>
    <w:p w:rsidR="008317A7" w:rsidRDefault="008317A7" w:rsidP="00290E95"/>
    <w:p w:rsidR="00443681" w:rsidRDefault="0069149B" w:rsidP="00290E95">
      <w:r>
        <w:rPr>
          <w:noProof/>
          <w:lang w:eastAsia="nb-NO"/>
        </w:rPr>
        <w:drawing>
          <wp:inline distT="0" distB="0" distL="0" distR="0">
            <wp:extent cx="5128895" cy="339534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28895" cy="3395345"/>
                    </a:xfrm>
                    <a:prstGeom prst="rect">
                      <a:avLst/>
                    </a:prstGeom>
                    <a:noFill/>
                    <a:ln>
                      <a:noFill/>
                    </a:ln>
                  </pic:spPr>
                </pic:pic>
              </a:graphicData>
            </a:graphic>
          </wp:inline>
        </w:drawing>
      </w:r>
    </w:p>
    <w:p w:rsidR="006E04B9" w:rsidRDefault="006E04B9" w:rsidP="00290E95"/>
    <w:p w:rsidR="006E04B9" w:rsidRDefault="006E04B9" w:rsidP="00290E95"/>
    <w:p w:rsidR="002631F3" w:rsidRDefault="002631F3" w:rsidP="00290E95"/>
    <w:p w:rsidR="00946A33" w:rsidRDefault="00946A33" w:rsidP="00946A33"/>
    <w:p w:rsidR="002631F3" w:rsidRDefault="002631F3" w:rsidP="00946A33"/>
    <w:p w:rsidR="00946A33" w:rsidRPr="00946A33" w:rsidRDefault="00946A33" w:rsidP="00946A33"/>
    <w:p w:rsidR="00FD1007" w:rsidRDefault="00472874" w:rsidP="00367D1B">
      <w:pPr>
        <w:pStyle w:val="Overskrift2"/>
      </w:pPr>
      <w:bookmarkStart w:id="24" w:name="_Toc411937032"/>
      <w:r>
        <w:t>3</w:t>
      </w:r>
      <w:r w:rsidR="00FD1007">
        <w:t>. Studieretninger</w:t>
      </w:r>
      <w:bookmarkEnd w:id="24"/>
    </w:p>
    <w:p w:rsidR="00F2011D" w:rsidRDefault="0069149B" w:rsidP="00472874">
      <w:r>
        <w:rPr>
          <w:noProof/>
          <w:lang w:eastAsia="nb-NO"/>
        </w:rPr>
        <w:drawing>
          <wp:inline distT="0" distB="0" distL="0" distR="0">
            <wp:extent cx="4603750" cy="1494790"/>
            <wp:effectExtent l="0" t="0" r="635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03750" cy="1494790"/>
                    </a:xfrm>
                    <a:prstGeom prst="rect">
                      <a:avLst/>
                    </a:prstGeom>
                    <a:noFill/>
                    <a:ln>
                      <a:noFill/>
                    </a:ln>
                  </pic:spPr>
                </pic:pic>
              </a:graphicData>
            </a:graphic>
          </wp:inline>
        </w:drawing>
      </w:r>
    </w:p>
    <w:p w:rsidR="00057431" w:rsidRDefault="00057431" w:rsidP="00472874"/>
    <w:p w:rsidR="00BD593A" w:rsidRDefault="00394E0A" w:rsidP="00367D1B">
      <w:pPr>
        <w:pStyle w:val="Overskrift2"/>
      </w:pPr>
      <w:bookmarkStart w:id="25" w:name="_Toc411937033"/>
      <w:r>
        <w:t>4</w:t>
      </w:r>
      <w:r w:rsidR="00BD593A">
        <w:t>. Fellesgrader</w:t>
      </w:r>
      <w:bookmarkEnd w:id="25"/>
    </w:p>
    <w:p w:rsidR="002631F3" w:rsidRDefault="0069149B" w:rsidP="00F2011D">
      <w:pPr>
        <w:pStyle w:val="Overskrift3"/>
      </w:pPr>
      <w:r>
        <w:rPr>
          <w:rFonts w:ascii="Times New Roman" w:hAnsi="Times New Roman"/>
          <w:b w:val="0"/>
          <w:noProof/>
          <w:sz w:val="24"/>
          <w:szCs w:val="24"/>
          <w:lang w:eastAsia="nb-NO"/>
        </w:rPr>
        <w:drawing>
          <wp:inline distT="0" distB="0" distL="0" distR="0">
            <wp:extent cx="5756910" cy="3117215"/>
            <wp:effectExtent l="0" t="0" r="0" b="698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6910" cy="3117215"/>
                    </a:xfrm>
                    <a:prstGeom prst="rect">
                      <a:avLst/>
                    </a:prstGeom>
                    <a:noFill/>
                    <a:ln>
                      <a:noFill/>
                    </a:ln>
                  </pic:spPr>
                </pic:pic>
              </a:graphicData>
            </a:graphic>
          </wp:inline>
        </w:drawing>
      </w:r>
    </w:p>
    <w:p w:rsidR="00BD593A" w:rsidRDefault="00BD593A" w:rsidP="00367D1B">
      <w:pPr>
        <w:pStyle w:val="Overskrift2"/>
      </w:pPr>
      <w:r>
        <w:br w:type="page"/>
      </w:r>
      <w:bookmarkStart w:id="26" w:name="_Toc411937034"/>
      <w:r w:rsidR="00394E0A">
        <w:lastRenderedPageBreak/>
        <w:t>5</w:t>
      </w:r>
      <w:r>
        <w:t>. Studieplasser</w:t>
      </w:r>
      <w:r w:rsidR="002076F0">
        <w:rPr>
          <w:rStyle w:val="Fotnotereferanse"/>
        </w:rPr>
        <w:footnoteReference w:id="4"/>
      </w:r>
      <w:bookmarkEnd w:id="26"/>
    </w:p>
    <w:p w:rsidR="00DC5E53" w:rsidRPr="00DC5E53" w:rsidRDefault="00DC5E53" w:rsidP="00DC5E53"/>
    <w:p w:rsidR="001A1131" w:rsidRDefault="0069149B" w:rsidP="00367D1B">
      <w:r>
        <w:rPr>
          <w:noProof/>
          <w:lang w:eastAsia="nb-NO"/>
        </w:rPr>
        <w:drawing>
          <wp:inline distT="0" distB="0" distL="0" distR="0">
            <wp:extent cx="4675505" cy="3387090"/>
            <wp:effectExtent l="0" t="0" r="0" b="381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75505" cy="3387090"/>
                    </a:xfrm>
                    <a:prstGeom prst="rect">
                      <a:avLst/>
                    </a:prstGeom>
                    <a:noFill/>
                    <a:ln>
                      <a:noFill/>
                    </a:ln>
                  </pic:spPr>
                </pic:pic>
              </a:graphicData>
            </a:graphic>
          </wp:inline>
        </w:drawing>
      </w:r>
    </w:p>
    <w:p w:rsidR="001A1131" w:rsidRDefault="001A1131" w:rsidP="00367D1B"/>
    <w:p w:rsidR="00455821" w:rsidRDefault="0069149B" w:rsidP="00367D1B">
      <w:r>
        <w:rPr>
          <w:noProof/>
          <w:lang w:eastAsia="nb-NO"/>
        </w:rPr>
        <w:drawing>
          <wp:inline distT="0" distB="0" distL="0" distR="0">
            <wp:extent cx="4714875" cy="3538220"/>
            <wp:effectExtent l="0" t="0" r="9525" b="508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14875" cy="3538220"/>
                    </a:xfrm>
                    <a:prstGeom prst="rect">
                      <a:avLst/>
                    </a:prstGeom>
                    <a:noFill/>
                    <a:ln>
                      <a:noFill/>
                    </a:ln>
                  </pic:spPr>
                </pic:pic>
              </a:graphicData>
            </a:graphic>
          </wp:inline>
        </w:drawing>
      </w:r>
    </w:p>
    <w:p w:rsidR="003D2A66" w:rsidRDefault="003D2A66" w:rsidP="00367D1B"/>
    <w:p w:rsidR="003D2A66" w:rsidRDefault="003D2A66" w:rsidP="00367D1B"/>
    <w:p w:rsidR="00455821" w:rsidRDefault="00455821" w:rsidP="00367D1B"/>
    <w:p w:rsidR="00BD593A" w:rsidRDefault="00394E0A" w:rsidP="00367D1B">
      <w:pPr>
        <w:pStyle w:val="Overskrift2"/>
      </w:pPr>
      <w:bookmarkStart w:id="27" w:name="_Toc411937035"/>
      <w:r>
        <w:t>6</w:t>
      </w:r>
      <w:r w:rsidR="00BD593A">
        <w:t>. Søknadsdata</w:t>
      </w:r>
      <w:r w:rsidR="003D63E0">
        <w:rPr>
          <w:rStyle w:val="Fotnotereferanse"/>
        </w:rPr>
        <w:footnoteReference w:id="5"/>
      </w:r>
      <w:bookmarkEnd w:id="27"/>
    </w:p>
    <w:p w:rsidR="00367D1B" w:rsidRDefault="00367D1B" w:rsidP="00367D1B"/>
    <w:p w:rsidR="00367D1B" w:rsidRDefault="0069149B" w:rsidP="00367D1B">
      <w:r>
        <w:rPr>
          <w:noProof/>
          <w:lang w:eastAsia="nb-NO"/>
        </w:rPr>
        <w:drawing>
          <wp:inline distT="0" distB="0" distL="0" distR="0">
            <wp:extent cx="5756910" cy="4190365"/>
            <wp:effectExtent l="0" t="0" r="0" b="63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6910" cy="4190365"/>
                    </a:xfrm>
                    <a:prstGeom prst="rect">
                      <a:avLst/>
                    </a:prstGeom>
                    <a:noFill/>
                    <a:ln>
                      <a:noFill/>
                    </a:ln>
                  </pic:spPr>
                </pic:pic>
              </a:graphicData>
            </a:graphic>
          </wp:inline>
        </w:drawing>
      </w:r>
    </w:p>
    <w:p w:rsidR="00367D1B" w:rsidRDefault="00367D1B" w:rsidP="00367D1B">
      <w:pPr>
        <w:pStyle w:val="Overskrift2"/>
      </w:pPr>
      <w:r>
        <w:br w:type="page"/>
      </w:r>
      <w:bookmarkStart w:id="28" w:name="_Toc411937036"/>
      <w:r w:rsidR="00394E0A">
        <w:lastRenderedPageBreak/>
        <w:t>7</w:t>
      </w:r>
      <w:r w:rsidR="00F2011D">
        <w:t xml:space="preserve">. </w:t>
      </w:r>
      <w:r>
        <w:t>Registrerte studenter</w:t>
      </w:r>
      <w:bookmarkEnd w:id="28"/>
    </w:p>
    <w:p w:rsidR="006E4B8F" w:rsidRDefault="00394E0A" w:rsidP="0042049C">
      <w:pPr>
        <w:pStyle w:val="Overskrift3"/>
      </w:pPr>
      <w:bookmarkStart w:id="29" w:name="_Toc411937037"/>
      <w:r>
        <w:t>7</w:t>
      </w:r>
      <w:r w:rsidR="00367D1B">
        <w:t xml:space="preserve">a. </w:t>
      </w:r>
      <w:r w:rsidR="00F2011D">
        <w:t>Registrerte studenter – egenfinansierte</w:t>
      </w:r>
      <w:r w:rsidR="006E4B8F">
        <w:t xml:space="preserve"> og totalt</w:t>
      </w:r>
      <w:r w:rsidR="004827D4">
        <w:rPr>
          <w:rStyle w:val="Fotnotereferanse"/>
        </w:rPr>
        <w:footnoteReference w:id="6"/>
      </w:r>
      <w:bookmarkEnd w:id="29"/>
    </w:p>
    <w:p w:rsidR="0042049C" w:rsidRPr="0042049C" w:rsidRDefault="006E4B8F" w:rsidP="00472874">
      <w:pPr>
        <w:rPr>
          <w:b/>
        </w:rPr>
      </w:pPr>
      <w:r w:rsidRPr="006E4B8F">
        <w:rPr>
          <w:b/>
        </w:rPr>
        <w:t>Egenfinansierte</w:t>
      </w:r>
      <w:r>
        <w:rPr>
          <w:b/>
        </w:rPr>
        <w:t xml:space="preserve"> registrerte studenter</w:t>
      </w:r>
    </w:p>
    <w:p w:rsidR="007C74C2" w:rsidRDefault="007C74C2" w:rsidP="00472874"/>
    <w:p w:rsidR="00E8057C" w:rsidRDefault="0069149B" w:rsidP="00472874">
      <w:r>
        <w:rPr>
          <w:noProof/>
          <w:lang w:eastAsia="nb-NO"/>
        </w:rPr>
        <w:drawing>
          <wp:inline distT="0" distB="0" distL="0" distR="0">
            <wp:extent cx="5756910" cy="152654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6910" cy="1526540"/>
                    </a:xfrm>
                    <a:prstGeom prst="rect">
                      <a:avLst/>
                    </a:prstGeom>
                    <a:noFill/>
                    <a:ln>
                      <a:noFill/>
                    </a:ln>
                  </pic:spPr>
                </pic:pic>
              </a:graphicData>
            </a:graphic>
          </wp:inline>
        </w:drawing>
      </w:r>
    </w:p>
    <w:p w:rsidR="00E8057C" w:rsidRDefault="00E8057C" w:rsidP="00472874"/>
    <w:p w:rsidR="005E1B8F" w:rsidRDefault="0069149B" w:rsidP="00472874">
      <w:r>
        <w:rPr>
          <w:noProof/>
          <w:lang w:eastAsia="nb-NO"/>
        </w:rPr>
        <w:drawing>
          <wp:inline distT="0" distB="0" distL="0" distR="0">
            <wp:extent cx="5756910" cy="1518920"/>
            <wp:effectExtent l="0" t="0" r="0" b="508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6910" cy="1518920"/>
                    </a:xfrm>
                    <a:prstGeom prst="rect">
                      <a:avLst/>
                    </a:prstGeom>
                    <a:noFill/>
                    <a:ln>
                      <a:noFill/>
                    </a:ln>
                  </pic:spPr>
                </pic:pic>
              </a:graphicData>
            </a:graphic>
          </wp:inline>
        </w:drawing>
      </w:r>
    </w:p>
    <w:p w:rsidR="005E1B8F" w:rsidRDefault="005E1B8F" w:rsidP="00472874"/>
    <w:p w:rsidR="007C74C2" w:rsidRDefault="007C74C2" w:rsidP="00472874"/>
    <w:p w:rsidR="00F2011D" w:rsidRDefault="00F2011D" w:rsidP="00472874"/>
    <w:p w:rsidR="00AD10B7" w:rsidRDefault="0069149B" w:rsidP="00472874">
      <w:r>
        <w:rPr>
          <w:noProof/>
          <w:lang w:eastAsia="nb-NO"/>
        </w:rPr>
        <w:drawing>
          <wp:inline distT="0" distB="0" distL="0" distR="0">
            <wp:extent cx="3633470" cy="3100705"/>
            <wp:effectExtent l="0" t="0" r="5080" b="444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33470" cy="3100705"/>
                    </a:xfrm>
                    <a:prstGeom prst="rect">
                      <a:avLst/>
                    </a:prstGeom>
                    <a:noFill/>
                    <a:ln>
                      <a:noFill/>
                    </a:ln>
                  </pic:spPr>
                </pic:pic>
              </a:graphicData>
            </a:graphic>
          </wp:inline>
        </w:drawing>
      </w:r>
    </w:p>
    <w:p w:rsidR="00AD10B7" w:rsidRDefault="00AD10B7" w:rsidP="00472874"/>
    <w:p w:rsidR="00617BC0" w:rsidRDefault="00AD10B7" w:rsidP="00472874">
      <w:r>
        <w:rPr>
          <w:b/>
        </w:rPr>
        <w:br w:type="page"/>
      </w:r>
      <w:r w:rsidR="006E4B8F" w:rsidRPr="006E4B8F">
        <w:rPr>
          <w:b/>
        </w:rPr>
        <w:lastRenderedPageBreak/>
        <w:t>T</w:t>
      </w:r>
      <w:r w:rsidR="00617BC0" w:rsidRPr="006E4B8F">
        <w:rPr>
          <w:b/>
        </w:rPr>
        <w:t>otalt</w:t>
      </w:r>
      <w:r w:rsidR="006E4B8F" w:rsidRPr="006E4B8F">
        <w:rPr>
          <w:b/>
        </w:rPr>
        <w:t xml:space="preserve"> antall registrerte studenter</w:t>
      </w:r>
      <w:r w:rsidR="00617BC0">
        <w:rPr>
          <w:rStyle w:val="Fotnotereferanse"/>
        </w:rPr>
        <w:footnoteReference w:id="7"/>
      </w:r>
    </w:p>
    <w:p w:rsidR="00A777FE" w:rsidRDefault="00A777FE" w:rsidP="00472874"/>
    <w:p w:rsidR="00E8057C" w:rsidRDefault="0069149B" w:rsidP="00472874">
      <w:r>
        <w:rPr>
          <w:noProof/>
          <w:lang w:eastAsia="nb-NO"/>
        </w:rPr>
        <w:drawing>
          <wp:inline distT="0" distB="0" distL="0" distR="0">
            <wp:extent cx="5756910" cy="152654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6910" cy="1526540"/>
                    </a:xfrm>
                    <a:prstGeom prst="rect">
                      <a:avLst/>
                    </a:prstGeom>
                    <a:noFill/>
                    <a:ln>
                      <a:noFill/>
                    </a:ln>
                  </pic:spPr>
                </pic:pic>
              </a:graphicData>
            </a:graphic>
          </wp:inline>
        </w:drawing>
      </w:r>
    </w:p>
    <w:p w:rsidR="00E8057C" w:rsidRDefault="00E8057C" w:rsidP="00472874"/>
    <w:p w:rsidR="00E8057C" w:rsidRDefault="00E8057C" w:rsidP="00472874"/>
    <w:p w:rsidR="00A777FE" w:rsidRDefault="0069149B" w:rsidP="00472874">
      <w:r>
        <w:rPr>
          <w:noProof/>
          <w:lang w:eastAsia="nb-NO"/>
        </w:rPr>
        <w:drawing>
          <wp:inline distT="0" distB="0" distL="0" distR="0">
            <wp:extent cx="5756910" cy="1518920"/>
            <wp:effectExtent l="0" t="0" r="0" b="508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6910" cy="1518920"/>
                    </a:xfrm>
                    <a:prstGeom prst="rect">
                      <a:avLst/>
                    </a:prstGeom>
                    <a:noFill/>
                    <a:ln>
                      <a:noFill/>
                    </a:ln>
                  </pic:spPr>
                </pic:pic>
              </a:graphicData>
            </a:graphic>
          </wp:inline>
        </w:drawing>
      </w:r>
    </w:p>
    <w:p w:rsidR="00A777FE" w:rsidRDefault="00A777FE" w:rsidP="00472874"/>
    <w:p w:rsidR="007C74C2" w:rsidRDefault="007C74C2" w:rsidP="00472874"/>
    <w:p w:rsidR="007C74C2" w:rsidRDefault="007C74C2" w:rsidP="00472874"/>
    <w:p w:rsidR="0042049C" w:rsidRDefault="0042049C" w:rsidP="00472874"/>
    <w:p w:rsidR="006729C9" w:rsidRDefault="007875B2" w:rsidP="006729C9">
      <w:pPr>
        <w:pStyle w:val="Overskrift3"/>
      </w:pPr>
      <w:bookmarkStart w:id="30" w:name="_Toc411937038"/>
      <w:r>
        <w:br w:type="page"/>
      </w:r>
      <w:r w:rsidR="00394E0A">
        <w:lastRenderedPageBreak/>
        <w:t>7</w:t>
      </w:r>
      <w:r w:rsidR="006729C9">
        <w:t>b. Registrerte studenter – videreutdanning</w:t>
      </w:r>
      <w:r w:rsidR="00FF3842">
        <w:rPr>
          <w:rStyle w:val="Fotnotereferanse"/>
        </w:rPr>
        <w:footnoteReference w:id="8"/>
      </w:r>
      <w:bookmarkEnd w:id="30"/>
    </w:p>
    <w:p w:rsidR="007875B2" w:rsidRDefault="007875B2" w:rsidP="00472874"/>
    <w:p w:rsidR="006729C9" w:rsidRDefault="0069149B" w:rsidP="00472874">
      <w:r>
        <w:rPr>
          <w:noProof/>
          <w:lang w:eastAsia="nb-NO"/>
        </w:rPr>
        <w:drawing>
          <wp:inline distT="0" distB="0" distL="0" distR="0">
            <wp:extent cx="5756910" cy="5462270"/>
            <wp:effectExtent l="0" t="0" r="0" b="508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6910" cy="5462270"/>
                    </a:xfrm>
                    <a:prstGeom prst="rect">
                      <a:avLst/>
                    </a:prstGeom>
                    <a:noFill/>
                    <a:ln>
                      <a:noFill/>
                    </a:ln>
                  </pic:spPr>
                </pic:pic>
              </a:graphicData>
            </a:graphic>
          </wp:inline>
        </w:drawing>
      </w:r>
    </w:p>
    <w:p w:rsidR="00D45BDE" w:rsidRDefault="006729C9" w:rsidP="00D45BDE">
      <w:pPr>
        <w:pStyle w:val="Overskrift3"/>
      </w:pPr>
      <w:r>
        <w:br w:type="page"/>
      </w:r>
      <w:bookmarkStart w:id="31" w:name="_Toc411937039"/>
      <w:r w:rsidR="00394E0A">
        <w:lastRenderedPageBreak/>
        <w:t>7</w:t>
      </w:r>
      <w:r w:rsidR="00D45BDE">
        <w:t>c. Registrerte studenter – aldersfordeling</w:t>
      </w:r>
      <w:r w:rsidR="00FF3842">
        <w:rPr>
          <w:rStyle w:val="Fotnotereferanse"/>
        </w:rPr>
        <w:footnoteReference w:id="9"/>
      </w:r>
      <w:bookmarkEnd w:id="31"/>
    </w:p>
    <w:p w:rsidR="00130492" w:rsidRDefault="00130492" w:rsidP="00130492"/>
    <w:p w:rsidR="00EA7364" w:rsidRPr="00EA7364" w:rsidRDefault="00EA7364" w:rsidP="00130492">
      <w:pPr>
        <w:rPr>
          <w:b/>
        </w:rPr>
      </w:pPr>
      <w:r w:rsidRPr="00EA7364">
        <w:rPr>
          <w:b/>
        </w:rPr>
        <w:t>Absolutte tall</w:t>
      </w:r>
    </w:p>
    <w:p w:rsidR="00EA7364" w:rsidRDefault="00EA7364" w:rsidP="00130492"/>
    <w:p w:rsidR="00541C57" w:rsidRDefault="0069149B" w:rsidP="00130492">
      <w:r>
        <w:rPr>
          <w:noProof/>
          <w:lang w:eastAsia="nb-NO"/>
        </w:rPr>
        <w:drawing>
          <wp:inline distT="0" distB="0" distL="0" distR="0">
            <wp:extent cx="5756910" cy="1391285"/>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56910" cy="1391285"/>
                    </a:xfrm>
                    <a:prstGeom prst="rect">
                      <a:avLst/>
                    </a:prstGeom>
                    <a:noFill/>
                    <a:ln>
                      <a:noFill/>
                    </a:ln>
                  </pic:spPr>
                </pic:pic>
              </a:graphicData>
            </a:graphic>
          </wp:inline>
        </w:drawing>
      </w:r>
    </w:p>
    <w:p w:rsidR="00541C57" w:rsidRDefault="00541C57" w:rsidP="00130492"/>
    <w:p w:rsidR="000F7AA4" w:rsidRDefault="0069149B" w:rsidP="00130492">
      <w:r>
        <w:rPr>
          <w:noProof/>
          <w:lang w:eastAsia="nb-NO"/>
        </w:rPr>
        <w:drawing>
          <wp:inline distT="0" distB="0" distL="0" distR="0">
            <wp:extent cx="5756910" cy="1415415"/>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56910" cy="1415415"/>
                    </a:xfrm>
                    <a:prstGeom prst="rect">
                      <a:avLst/>
                    </a:prstGeom>
                    <a:noFill/>
                    <a:ln>
                      <a:noFill/>
                    </a:ln>
                  </pic:spPr>
                </pic:pic>
              </a:graphicData>
            </a:graphic>
          </wp:inline>
        </w:drawing>
      </w:r>
    </w:p>
    <w:p w:rsidR="00D45BDE" w:rsidRDefault="00D45BDE" w:rsidP="00472874"/>
    <w:p w:rsidR="00EA7364" w:rsidRDefault="00EA7364" w:rsidP="00472874"/>
    <w:p w:rsidR="00EA7364" w:rsidRDefault="00EA7364" w:rsidP="00472874">
      <w:pPr>
        <w:rPr>
          <w:b/>
        </w:rPr>
      </w:pPr>
      <w:r w:rsidRPr="00EA7364">
        <w:rPr>
          <w:b/>
        </w:rPr>
        <w:t>Prosent</w:t>
      </w:r>
      <w:r>
        <w:rPr>
          <w:b/>
        </w:rPr>
        <w:t>vis fordeling</w:t>
      </w:r>
    </w:p>
    <w:p w:rsidR="007E6520" w:rsidRDefault="007E6520" w:rsidP="00472874">
      <w:pPr>
        <w:rPr>
          <w:b/>
        </w:rPr>
      </w:pPr>
    </w:p>
    <w:p w:rsidR="00541C57" w:rsidRDefault="0069149B" w:rsidP="00472874">
      <w:pPr>
        <w:rPr>
          <w:b/>
        </w:rPr>
      </w:pPr>
      <w:r>
        <w:rPr>
          <w:b/>
          <w:noProof/>
          <w:lang w:eastAsia="nb-NO"/>
        </w:rPr>
        <w:drawing>
          <wp:inline distT="0" distB="0" distL="0" distR="0">
            <wp:extent cx="5756910" cy="1081405"/>
            <wp:effectExtent l="0" t="0" r="0" b="4445"/>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56910" cy="1081405"/>
                    </a:xfrm>
                    <a:prstGeom prst="rect">
                      <a:avLst/>
                    </a:prstGeom>
                    <a:noFill/>
                    <a:ln>
                      <a:noFill/>
                    </a:ln>
                  </pic:spPr>
                </pic:pic>
              </a:graphicData>
            </a:graphic>
          </wp:inline>
        </w:drawing>
      </w:r>
    </w:p>
    <w:p w:rsidR="00541C57" w:rsidRDefault="00541C57" w:rsidP="00472874">
      <w:pPr>
        <w:rPr>
          <w:b/>
        </w:rPr>
      </w:pPr>
    </w:p>
    <w:p w:rsidR="000F7AA4" w:rsidRDefault="0069149B" w:rsidP="00472874">
      <w:pPr>
        <w:rPr>
          <w:b/>
        </w:rPr>
      </w:pPr>
      <w:r>
        <w:rPr>
          <w:b/>
          <w:noProof/>
          <w:lang w:eastAsia="nb-NO"/>
        </w:rPr>
        <w:drawing>
          <wp:inline distT="0" distB="0" distL="0" distR="0">
            <wp:extent cx="5748655" cy="1097280"/>
            <wp:effectExtent l="0" t="0" r="4445" b="762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48655" cy="1097280"/>
                    </a:xfrm>
                    <a:prstGeom prst="rect">
                      <a:avLst/>
                    </a:prstGeom>
                    <a:noFill/>
                    <a:ln>
                      <a:noFill/>
                    </a:ln>
                  </pic:spPr>
                </pic:pic>
              </a:graphicData>
            </a:graphic>
          </wp:inline>
        </w:drawing>
      </w:r>
    </w:p>
    <w:p w:rsidR="000F7AA4" w:rsidRDefault="000F7AA4" w:rsidP="00472874">
      <w:pPr>
        <w:rPr>
          <w:b/>
        </w:rPr>
      </w:pPr>
    </w:p>
    <w:p w:rsidR="000348A6" w:rsidRDefault="000348A6" w:rsidP="00472874">
      <w:pPr>
        <w:rPr>
          <w:b/>
        </w:rPr>
      </w:pPr>
    </w:p>
    <w:p w:rsidR="000348A6" w:rsidRDefault="000348A6" w:rsidP="00472874">
      <w:pPr>
        <w:rPr>
          <w:b/>
        </w:rPr>
      </w:pPr>
    </w:p>
    <w:p w:rsidR="005B3833" w:rsidRDefault="005B3833" w:rsidP="00472874">
      <w:pPr>
        <w:rPr>
          <w:b/>
        </w:rPr>
      </w:pPr>
    </w:p>
    <w:p w:rsidR="005B3833" w:rsidRDefault="005B3833" w:rsidP="00472874">
      <w:pPr>
        <w:rPr>
          <w:b/>
        </w:rPr>
      </w:pPr>
    </w:p>
    <w:p w:rsidR="007E6520" w:rsidRDefault="007E6520" w:rsidP="00472874">
      <w:pPr>
        <w:rPr>
          <w:b/>
        </w:rPr>
      </w:pPr>
    </w:p>
    <w:p w:rsidR="00D45BDE" w:rsidRDefault="00394E0A" w:rsidP="00D45BDE">
      <w:pPr>
        <w:pStyle w:val="Overskrift3"/>
      </w:pPr>
      <w:bookmarkStart w:id="32" w:name="_Toc411937040"/>
      <w:r>
        <w:lastRenderedPageBreak/>
        <w:t>7</w:t>
      </w:r>
      <w:r w:rsidR="00D45BDE">
        <w:t>d. Registrerte studenter – utenlandske</w:t>
      </w:r>
      <w:r w:rsidR="00C469F2">
        <w:rPr>
          <w:rStyle w:val="Fotnotereferanse"/>
        </w:rPr>
        <w:footnoteReference w:id="10"/>
      </w:r>
      <w:bookmarkEnd w:id="32"/>
    </w:p>
    <w:p w:rsidR="001F0A4C" w:rsidRDefault="001F0A4C" w:rsidP="00472874"/>
    <w:p w:rsidR="00B24DF5" w:rsidRDefault="0069149B" w:rsidP="00472874">
      <w:r>
        <w:rPr>
          <w:noProof/>
          <w:lang w:eastAsia="nb-NO"/>
        </w:rPr>
        <w:drawing>
          <wp:inline distT="0" distB="0" distL="0" distR="0">
            <wp:extent cx="5756910" cy="1844675"/>
            <wp:effectExtent l="0" t="0" r="0" b="317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56910" cy="1844675"/>
                    </a:xfrm>
                    <a:prstGeom prst="rect">
                      <a:avLst/>
                    </a:prstGeom>
                    <a:noFill/>
                    <a:ln>
                      <a:noFill/>
                    </a:ln>
                  </pic:spPr>
                </pic:pic>
              </a:graphicData>
            </a:graphic>
          </wp:inline>
        </w:drawing>
      </w:r>
    </w:p>
    <w:p w:rsidR="00B24DF5" w:rsidRDefault="00B24DF5" w:rsidP="00472874"/>
    <w:p w:rsidR="00F02B18" w:rsidRDefault="0069149B" w:rsidP="00472874">
      <w:r>
        <w:rPr>
          <w:noProof/>
          <w:lang w:eastAsia="nb-NO"/>
        </w:rPr>
        <w:drawing>
          <wp:inline distT="0" distB="0" distL="0" distR="0">
            <wp:extent cx="5756910" cy="1837055"/>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56910" cy="1837055"/>
                    </a:xfrm>
                    <a:prstGeom prst="rect">
                      <a:avLst/>
                    </a:prstGeom>
                    <a:noFill/>
                    <a:ln>
                      <a:noFill/>
                    </a:ln>
                  </pic:spPr>
                </pic:pic>
              </a:graphicData>
            </a:graphic>
          </wp:inline>
        </w:drawing>
      </w:r>
    </w:p>
    <w:p w:rsidR="00F02B18" w:rsidRDefault="00F02B18" w:rsidP="00472874"/>
    <w:p w:rsidR="00B24DF5" w:rsidRDefault="00B24DF5" w:rsidP="00472874"/>
    <w:p w:rsidR="001F0A4C" w:rsidRDefault="001F0A4C" w:rsidP="00472874"/>
    <w:p w:rsidR="001F0A4C" w:rsidRDefault="001F0A4C" w:rsidP="00472874"/>
    <w:p w:rsidR="00D45BDE" w:rsidRDefault="00D45BDE" w:rsidP="00472874"/>
    <w:p w:rsidR="00D45BDE" w:rsidRDefault="00E01BC7" w:rsidP="00D45BDE">
      <w:pPr>
        <w:pStyle w:val="Overskrift3"/>
      </w:pPr>
      <w:r>
        <w:br w:type="page"/>
      </w:r>
      <w:bookmarkStart w:id="33" w:name="_Toc411937041"/>
      <w:r w:rsidR="00394E0A">
        <w:lastRenderedPageBreak/>
        <w:t>7</w:t>
      </w:r>
      <w:r w:rsidR="00D45BDE">
        <w:t>e. Registrerte studenter – Opptatte og nye</w:t>
      </w:r>
      <w:r w:rsidR="00D45BDE">
        <w:rPr>
          <w:rStyle w:val="Fotnotereferanse"/>
        </w:rPr>
        <w:footnoteReference w:id="11"/>
      </w:r>
      <w:bookmarkEnd w:id="33"/>
    </w:p>
    <w:p w:rsidR="00E01BC7" w:rsidRDefault="00E01BC7" w:rsidP="00472874"/>
    <w:p w:rsidR="00BD593A" w:rsidRDefault="0069149B" w:rsidP="00472874">
      <w:r>
        <w:rPr>
          <w:noProof/>
          <w:lang w:eastAsia="nb-NO"/>
        </w:rPr>
        <w:drawing>
          <wp:inline distT="0" distB="0" distL="0" distR="0">
            <wp:extent cx="4333240" cy="2011680"/>
            <wp:effectExtent l="0" t="0" r="0" b="762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33240" cy="2011680"/>
                    </a:xfrm>
                    <a:prstGeom prst="rect">
                      <a:avLst/>
                    </a:prstGeom>
                    <a:noFill/>
                    <a:ln>
                      <a:noFill/>
                    </a:ln>
                  </pic:spPr>
                </pic:pic>
              </a:graphicData>
            </a:graphic>
          </wp:inline>
        </w:drawing>
      </w:r>
    </w:p>
    <w:p w:rsidR="00BD593A" w:rsidRDefault="00BD593A" w:rsidP="00472874"/>
    <w:p w:rsidR="00BD593A" w:rsidRDefault="00394E0A" w:rsidP="00BD593A">
      <w:pPr>
        <w:pStyle w:val="Overskrift3"/>
      </w:pPr>
      <w:bookmarkStart w:id="34" w:name="_Toc411937042"/>
      <w:r>
        <w:t>7</w:t>
      </w:r>
      <w:r w:rsidR="00BD593A">
        <w:t>f. Registrerte studenter – Opptatte og nye – videreutdanning</w:t>
      </w:r>
      <w:r w:rsidR="00F73185">
        <w:rPr>
          <w:rStyle w:val="Fotnotereferanse"/>
        </w:rPr>
        <w:footnoteReference w:id="12"/>
      </w:r>
      <w:bookmarkEnd w:id="34"/>
    </w:p>
    <w:bookmarkEnd w:id="18"/>
    <w:bookmarkEnd w:id="19"/>
    <w:p w:rsidR="00746938" w:rsidRDefault="00746938" w:rsidP="00472874"/>
    <w:p w:rsidR="00443681" w:rsidRDefault="0069149B" w:rsidP="00472874">
      <w:r>
        <w:rPr>
          <w:noProof/>
          <w:lang w:eastAsia="nb-NO"/>
        </w:rPr>
        <w:drawing>
          <wp:inline distT="0" distB="0" distL="0" distR="0">
            <wp:extent cx="4436745" cy="1979930"/>
            <wp:effectExtent l="0" t="0" r="1905" b="127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36745" cy="1979930"/>
                    </a:xfrm>
                    <a:prstGeom prst="rect">
                      <a:avLst/>
                    </a:prstGeom>
                    <a:noFill/>
                    <a:ln>
                      <a:noFill/>
                    </a:ln>
                  </pic:spPr>
                </pic:pic>
              </a:graphicData>
            </a:graphic>
          </wp:inline>
        </w:drawing>
      </w:r>
    </w:p>
    <w:p w:rsidR="00913DE4" w:rsidRDefault="00913DE4" w:rsidP="00472874"/>
    <w:p w:rsidR="00913DE4" w:rsidRPr="007E3576" w:rsidRDefault="00913DE4" w:rsidP="00472874"/>
    <w:sectPr w:rsidR="00913DE4" w:rsidRPr="007E3576" w:rsidSect="007321F6">
      <w:headerReference w:type="default" r:id="rId40"/>
      <w:footerReference w:type="even" r:id="rId41"/>
      <w:footerReference w:type="default" r:id="rId42"/>
      <w:pgSz w:w="11900" w:h="16840"/>
      <w:pgMar w:top="1440" w:right="1410" w:bottom="1440"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9D" w:rsidRDefault="00927C9D">
      <w:r>
        <w:separator/>
      </w:r>
    </w:p>
  </w:endnote>
  <w:endnote w:type="continuationSeparator" w:id="0">
    <w:p w:rsidR="00927C9D" w:rsidRDefault="0092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64" w:rsidRDefault="00EA7364" w:rsidP="00BF330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EA7364" w:rsidRDefault="00EA7364" w:rsidP="00810D9F">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64" w:rsidRDefault="00EA7364" w:rsidP="00BF330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9149B">
      <w:rPr>
        <w:rStyle w:val="Sidetall"/>
        <w:noProof/>
      </w:rPr>
      <w:t>3</w:t>
    </w:r>
    <w:r>
      <w:rPr>
        <w:rStyle w:val="Sidetall"/>
      </w:rPr>
      <w:fldChar w:fldCharType="end"/>
    </w:r>
  </w:p>
  <w:p w:rsidR="00EA7364" w:rsidRDefault="00EA7364" w:rsidP="00810D9F">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9D" w:rsidRDefault="00927C9D">
      <w:r>
        <w:separator/>
      </w:r>
    </w:p>
  </w:footnote>
  <w:footnote w:type="continuationSeparator" w:id="0">
    <w:p w:rsidR="00927C9D" w:rsidRDefault="00927C9D">
      <w:r>
        <w:continuationSeparator/>
      </w:r>
    </w:p>
  </w:footnote>
  <w:footnote w:id="1">
    <w:p w:rsidR="00EA7364" w:rsidRDefault="00EA7364">
      <w:pPr>
        <w:pStyle w:val="Fotnotetekst"/>
      </w:pPr>
      <w:r>
        <w:rPr>
          <w:rStyle w:val="Fotnotereferanse"/>
        </w:rPr>
        <w:footnoteRef/>
      </w:r>
      <w:r>
        <w:t xml:space="preserve"> </w:t>
      </w:r>
      <w:r w:rsidRPr="002631F3">
        <w:t xml:space="preserve">Tabellen viser antall kvalifikasjoner (gradsbenevnelser) som UiB tilbyr, ikke oppnådde kvalifikasjoner. Kvalifikasjoner er en grunnlagstabell og rapporterer grader som refereres til av øvrige tabeller, for eksempel </w:t>
      </w:r>
      <w:r w:rsidR="0024073A">
        <w:t>i tabellen Studieprogramopplysninger</w:t>
      </w:r>
      <w:r w:rsidRPr="002631F3">
        <w:t xml:space="preserve">. Kvalifikasjoner må normalt rapporteres på nytt hvert semester fordi oppnådde kvalifikasjoner rapporteres for foregående semester og kan ta med gradsoppnåelser knyttet til gradkoder som er utgått. </w:t>
      </w:r>
    </w:p>
  </w:footnote>
  <w:footnote w:id="2">
    <w:p w:rsidR="00EA7364" w:rsidRDefault="00EA7364" w:rsidP="002631F3">
      <w:pPr>
        <w:pStyle w:val="Fotnotetekst"/>
      </w:pPr>
      <w:r>
        <w:rPr>
          <w:rStyle w:val="Fotnotereferanse"/>
        </w:rPr>
        <w:footnoteRef/>
      </w:r>
      <w:r>
        <w:t xml:space="preserve"> Studieprogramopplysninger er en grunnlagstabell som ikke bare teller aktive studieprogram, men også studieprogram som refereres til av øvrige tabeller, for eksempel registrerte studenter. </w:t>
      </w:r>
    </w:p>
    <w:p w:rsidR="00EA7364" w:rsidRDefault="00EA7364" w:rsidP="002631F3">
      <w:pPr>
        <w:pStyle w:val="Fotnotetekst"/>
      </w:pPr>
    </w:p>
    <w:p w:rsidR="00EA7364" w:rsidRDefault="00EA7364" w:rsidP="002631F3">
      <w:pPr>
        <w:pStyle w:val="Fotnotetekst"/>
      </w:pPr>
      <w:r>
        <w:t>Studieprogramopplysninger må normalt rapporteres på nytt hvert semester med</w:t>
      </w:r>
    </w:p>
    <w:p w:rsidR="00EA7364" w:rsidRDefault="00EA7364" w:rsidP="002631F3">
      <w:pPr>
        <w:pStyle w:val="Fotnotetekst"/>
      </w:pPr>
      <w:r>
        <w:t>tilbakevirkende kraft fordi studiepoengproduksjon rapporteres for foregående semester, og vil</w:t>
      </w:r>
    </w:p>
    <w:p w:rsidR="00EA7364" w:rsidRDefault="00EA7364" w:rsidP="002631F3">
      <w:pPr>
        <w:pStyle w:val="Fotnotetekst"/>
      </w:pPr>
      <w:r>
        <w:t>ta med produksjon knyttet til studieprogram som er utgått og ikke ble rapportert ved forrige</w:t>
      </w:r>
    </w:p>
    <w:p w:rsidR="00EA7364" w:rsidRDefault="00EA7364" w:rsidP="002631F3">
      <w:pPr>
        <w:pStyle w:val="Fotnotetekst"/>
      </w:pPr>
      <w:r>
        <w:t>anledning.</w:t>
      </w:r>
    </w:p>
  </w:footnote>
  <w:footnote w:id="3">
    <w:p w:rsidR="00EA7364" w:rsidRDefault="00EA7364">
      <w:pPr>
        <w:pStyle w:val="Fotnotetekst"/>
      </w:pPr>
      <w:r>
        <w:rPr>
          <w:rStyle w:val="Fotnotereferanse"/>
        </w:rPr>
        <w:footnoteRef/>
      </w:r>
      <w:r>
        <w:t xml:space="preserve"> </w:t>
      </w:r>
      <w:r w:rsidRPr="002631F3">
        <w:t xml:space="preserve">Utdrag fra studieprogramtabellen. Synliggjør fordeling av videreutdanningsprogrammer. Tabellen sorterer </w:t>
      </w:r>
      <w:r w:rsidR="00F82563" w:rsidRPr="002631F3">
        <w:t>fakultetsvis</w:t>
      </w:r>
      <w:r w:rsidRPr="002631F3">
        <w:t xml:space="preserve"> pr. finansieringstype (INTERN: 100</w:t>
      </w:r>
      <w:r w:rsidR="00F82563">
        <w:t xml:space="preserve"> </w:t>
      </w:r>
      <w:r w:rsidRPr="002631F3">
        <w:t>% internt finansiert, EKSTERN: 100</w:t>
      </w:r>
      <w:r w:rsidR="00F82563">
        <w:t xml:space="preserve"> </w:t>
      </w:r>
      <w:r w:rsidRPr="002631F3">
        <w:t>% eksternt finansiert, BLANDET: både intern og eksternt finansiert), fordelt på studiumnivå.</w:t>
      </w:r>
    </w:p>
  </w:footnote>
  <w:footnote w:id="4">
    <w:p w:rsidR="00455821" w:rsidRDefault="00EA7364">
      <w:pPr>
        <w:pStyle w:val="Fotnotetekst"/>
      </w:pPr>
      <w:r>
        <w:rPr>
          <w:rStyle w:val="Fotnotereferanse"/>
        </w:rPr>
        <w:footnoteRef/>
      </w:r>
      <w:r>
        <w:t xml:space="preserve"> </w:t>
      </w:r>
      <w:r w:rsidRPr="002076F0">
        <w:t xml:space="preserve">UiB dimensjonerer ikke opptaksrammer for lokalopptak på programnivå, slik man gjør for NOM-opptaket (det nasjonalt samordnede opptaket). Vi rapporterer derfor </w:t>
      </w:r>
      <w:r>
        <w:t xml:space="preserve">ikke </w:t>
      </w:r>
      <w:r w:rsidRPr="002076F0">
        <w:t>Studieplasser om våren.</w:t>
      </w:r>
      <w:r>
        <w:t xml:space="preserve"> Tabellen viser derfor bare de ulike opptakstypene hvor det har vært gjennomført opptak </w:t>
      </w:r>
      <w:r w:rsidR="0024073A">
        <w:t>inneværende semester</w:t>
      </w:r>
      <w:r>
        <w:t xml:space="preserve"> og hvor vi rapporterer søknadsdata – se tabell </w:t>
      </w:r>
      <w:r w:rsidR="00DC5E53">
        <w:t>6</w:t>
      </w:r>
      <w:r>
        <w:t>.</w:t>
      </w:r>
      <w:r w:rsidR="00455821">
        <w:t xml:space="preserve"> </w:t>
      </w:r>
    </w:p>
  </w:footnote>
  <w:footnote w:id="5">
    <w:p w:rsidR="00EA7364" w:rsidRDefault="00EA7364">
      <w:pPr>
        <w:pStyle w:val="Fotnotetekst"/>
      </w:pPr>
      <w:r>
        <w:rPr>
          <w:rStyle w:val="Fotnotereferanse"/>
        </w:rPr>
        <w:footnoteRef/>
      </w:r>
      <w:r>
        <w:t xml:space="preserve"> Tabellen viser søknadsdata. Kolonnene viser førsteprioritetssøkere (1. pri), antall tilbud gitt uavhengig av prioritet (Tilbud), hvor mange av disse som takket ja (Ja-svar) og hvor mange av disse som møtte ved å semesterregistrere </w:t>
      </w:r>
      <w:r w:rsidR="000A3044">
        <w:t xml:space="preserve">seg </w:t>
      </w:r>
      <w:r>
        <w:t>(Møtt).</w:t>
      </w:r>
    </w:p>
  </w:footnote>
  <w:footnote w:id="6">
    <w:p w:rsidR="00EA7364" w:rsidRDefault="00EA7364" w:rsidP="004827D4">
      <w:r>
        <w:rPr>
          <w:rStyle w:val="Fotnotereferanse"/>
        </w:rPr>
        <w:footnoteRef/>
      </w:r>
      <w:r>
        <w:t xml:space="preserve"> </w:t>
      </w:r>
      <w:r w:rsidRPr="00617BC0">
        <w:rPr>
          <w:sz w:val="20"/>
          <w:szCs w:val="20"/>
        </w:rPr>
        <w:t xml:space="preserve">Tabellen viser egenfinansierte registrerte studenter beregnet ut fra </w:t>
      </w:r>
      <w:r w:rsidRPr="00617BC0">
        <w:rPr>
          <w:i/>
          <w:sz w:val="20"/>
          <w:szCs w:val="20"/>
        </w:rPr>
        <w:t>egenfinansieringsprosent</w:t>
      </w:r>
      <w:r w:rsidRPr="00617BC0">
        <w:rPr>
          <w:sz w:val="20"/>
          <w:szCs w:val="20"/>
        </w:rPr>
        <w:t xml:space="preserve"> på studieprogrammet studenten er knyttet til. Privatister og studenter i permisjon teller ikke med.</w:t>
      </w:r>
      <w:r>
        <w:t xml:space="preserve"> </w:t>
      </w:r>
    </w:p>
    <w:p w:rsidR="00EA7364" w:rsidRDefault="00EA7364">
      <w:pPr>
        <w:pStyle w:val="Fotnotetekst"/>
      </w:pPr>
    </w:p>
  </w:footnote>
  <w:footnote w:id="7">
    <w:p w:rsidR="00EA7364" w:rsidRDefault="00EA7364">
      <w:pPr>
        <w:pStyle w:val="Fotnotetekst"/>
      </w:pPr>
      <w:r>
        <w:rPr>
          <w:rStyle w:val="Fotnotereferanse"/>
        </w:rPr>
        <w:footnoteRef/>
      </w:r>
      <w:r>
        <w:t xml:space="preserve"> Tabellen viser studenttall totalt – det vil at studenttallet ikke er justert for egenfinansieringsprosenten på studentens studieprogram.</w:t>
      </w:r>
    </w:p>
  </w:footnote>
  <w:footnote w:id="8">
    <w:p w:rsidR="00EA7364" w:rsidRDefault="00EA7364">
      <w:pPr>
        <w:pStyle w:val="Fotnotetekst"/>
      </w:pPr>
      <w:r>
        <w:rPr>
          <w:rStyle w:val="Fotnotereferanse"/>
        </w:rPr>
        <w:footnoteRef/>
      </w:r>
      <w:r>
        <w:t xml:space="preserve"> Tabellen viser registrerte studenter på videreutdanningsprogrammer. Tallene er fordelt på kategoriene BLANDET (programmer som ikke er 100 % ekstern- eller internfinansiert), EKSTERN (100 % eksternfinansiert) og INTERNT (100 % internfinansiert).</w:t>
      </w:r>
    </w:p>
  </w:footnote>
  <w:footnote w:id="9">
    <w:p w:rsidR="00EA7364" w:rsidRDefault="00EA7364">
      <w:pPr>
        <w:pStyle w:val="Fotnotetekst"/>
      </w:pPr>
      <w:r>
        <w:rPr>
          <w:rStyle w:val="Fotnotereferanse"/>
        </w:rPr>
        <w:footnoteRef/>
      </w:r>
      <w:r>
        <w:t xml:space="preserve"> Tabellen inkluderer både studenter og privatister og er ikke justert for egenfinansieringsprosent på studentens studieprogram.</w:t>
      </w:r>
    </w:p>
  </w:footnote>
  <w:footnote w:id="10">
    <w:p w:rsidR="00EA7364" w:rsidRDefault="00EA7364">
      <w:pPr>
        <w:pStyle w:val="Fotnotetekst"/>
      </w:pPr>
      <w:r>
        <w:rPr>
          <w:rStyle w:val="Fotnotereferanse"/>
        </w:rPr>
        <w:footnoteRef/>
      </w:r>
      <w:r>
        <w:t xml:space="preserve"> Tabellen viser antall registrerte studenter, inkludert privatister, som har annet statsborgerskap enn norsk. Av total</w:t>
      </w:r>
      <w:r w:rsidR="00F02B18">
        <w:t>t</w:t>
      </w:r>
      <w:r>
        <w:t xml:space="preserve"> </w:t>
      </w:r>
      <w:r w:rsidR="00B24DF5">
        <w:t>1688</w:t>
      </w:r>
      <w:r>
        <w:t xml:space="preserve"> studenter våren 201</w:t>
      </w:r>
      <w:r w:rsidR="00B24DF5">
        <w:t>6</w:t>
      </w:r>
      <w:r>
        <w:t xml:space="preserve"> </w:t>
      </w:r>
      <w:r w:rsidR="007E295D">
        <w:t>er</w:t>
      </w:r>
      <w:r>
        <w:t xml:space="preserve"> </w:t>
      </w:r>
      <w:r w:rsidR="00B24DF5">
        <w:t>80</w:t>
      </w:r>
      <w:r w:rsidR="00F02B18">
        <w:t xml:space="preserve"> </w:t>
      </w:r>
      <w:r>
        <w:t>registrert med u</w:t>
      </w:r>
      <w:r w:rsidR="00F02B18">
        <w:t>kjent statsborgerskap. Av totalt</w:t>
      </w:r>
      <w:r>
        <w:t xml:space="preserve"> </w:t>
      </w:r>
      <w:r w:rsidR="00B24DF5">
        <w:t>1615</w:t>
      </w:r>
      <w:r w:rsidR="00EE7657">
        <w:t xml:space="preserve"> våren 201</w:t>
      </w:r>
      <w:r w:rsidR="00B24DF5">
        <w:t>5</w:t>
      </w:r>
      <w:r>
        <w:t xml:space="preserve"> var </w:t>
      </w:r>
      <w:r w:rsidR="00B24DF5">
        <w:t>97</w:t>
      </w:r>
      <w:r>
        <w:t xml:space="preserve"> registrert med ukjent statsborgerskap.</w:t>
      </w:r>
    </w:p>
  </w:footnote>
  <w:footnote w:id="11">
    <w:p w:rsidR="00EA7364" w:rsidRDefault="00EA7364">
      <w:pPr>
        <w:pStyle w:val="Fotnotetekst"/>
      </w:pPr>
      <w:r>
        <w:rPr>
          <w:rStyle w:val="Fotnotereferanse"/>
        </w:rPr>
        <w:footnoteRef/>
      </w:r>
      <w:r>
        <w:t xml:space="preserve"> Tabellen viser antall studenter som har fått tildelt studierett med start-termin i rapporteringsterminen</w:t>
      </w:r>
      <w:r w:rsidR="00806557">
        <w:t xml:space="preserve"> (Opptatte)</w:t>
      </w:r>
      <w:r>
        <w:t>.</w:t>
      </w:r>
      <w:r w:rsidR="00806557">
        <w:t xml:space="preserve"> Kolonnen Nye viser de av de opptatte som er førstegangsregistrert ved UiB.</w:t>
      </w:r>
      <w:r>
        <w:t xml:space="preserve"> </w:t>
      </w:r>
    </w:p>
  </w:footnote>
  <w:footnote w:id="12">
    <w:p w:rsidR="00EA7364" w:rsidRDefault="00EA7364">
      <w:pPr>
        <w:pStyle w:val="Fotnotetekst"/>
      </w:pPr>
      <w:r>
        <w:rPr>
          <w:rStyle w:val="Fotnotereferanse"/>
        </w:rPr>
        <w:footnoteRef/>
      </w:r>
      <w:r>
        <w:t xml:space="preserve"> Tabellen viser antall studenter som har fått tildelt studierett på et videreutdanningstilbud/studieprogram med start i rapporteringsterminen. Videreutdanningsstudenter som starter på kurs innenfor samme videreutdanningstilbud/studieprogram som de hadde studierett på i tidligere semester vil få sin studierett utvidet i stedet for at de får ny studierett. Slike studenter telles ikke med 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E6" w:rsidRPr="00E3282E" w:rsidRDefault="00EA7364" w:rsidP="00E3282E">
    <w:pPr>
      <w:pStyle w:val="Topptekst"/>
      <w:jc w:val="right"/>
      <w:rPr>
        <w:color w:val="999999"/>
        <w:sz w:val="20"/>
        <w:szCs w:val="20"/>
      </w:rPr>
    </w:pPr>
    <w:r>
      <w:rPr>
        <w:color w:val="999999"/>
        <w:sz w:val="20"/>
        <w:szCs w:val="20"/>
      </w:rPr>
      <w:t>Rapporteringsmøte 1</w:t>
    </w:r>
    <w:r w:rsidR="00CA7665">
      <w:rPr>
        <w:color w:val="999999"/>
        <w:sz w:val="20"/>
        <w:szCs w:val="20"/>
      </w:rPr>
      <w:t>1</w:t>
    </w:r>
    <w:r w:rsidR="000873CC">
      <w:rPr>
        <w:color w:val="999999"/>
        <w:sz w:val="20"/>
        <w:szCs w:val="20"/>
      </w:rPr>
      <w:t>.</w:t>
    </w:r>
    <w:r>
      <w:rPr>
        <w:color w:val="999999"/>
        <w:sz w:val="20"/>
        <w:szCs w:val="20"/>
      </w:rPr>
      <w:t>3</w:t>
    </w:r>
    <w:r w:rsidRPr="00E3282E">
      <w:rPr>
        <w:color w:val="999999"/>
        <w:sz w:val="20"/>
        <w:szCs w:val="20"/>
      </w:rPr>
      <w:t>.1</w:t>
    </w:r>
    <w:r w:rsidR="0076364B">
      <w:rPr>
        <w:color w:val="999999"/>
        <w:sz w:val="20"/>
        <w:szCs w:val="20"/>
      </w:rPr>
      <w:t>6</w:t>
    </w:r>
  </w:p>
  <w:p w:rsidR="00EA7364" w:rsidRPr="00E3282E" w:rsidRDefault="00EA7364" w:rsidP="00E3282E">
    <w:pPr>
      <w:pStyle w:val="Topptekst"/>
      <w:jc w:val="right"/>
      <w:rPr>
        <w:color w:val="999999"/>
        <w:sz w:val="20"/>
        <w:szCs w:val="20"/>
      </w:rPr>
    </w:pPr>
    <w:r w:rsidRPr="00E3282E">
      <w:rPr>
        <w:color w:val="999999"/>
        <w:sz w:val="20"/>
        <w:szCs w:val="20"/>
      </w:rPr>
      <w:t>Vedlegg til protokoll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45F7C"/>
    <w:multiLevelType w:val="hybridMultilevel"/>
    <w:tmpl w:val="83025BDE"/>
    <w:lvl w:ilvl="0" w:tplc="0414000F">
      <w:start w:val="1"/>
      <w:numFmt w:val="decimal"/>
      <w:lvlText w:val="%1."/>
      <w:lvlJc w:val="left"/>
      <w:pPr>
        <w:tabs>
          <w:tab w:val="num" w:pos="360"/>
        </w:tabs>
        <w:ind w:left="360" w:hanging="360"/>
      </w:pPr>
      <w:rPr>
        <w:rFonts w:hint="default"/>
      </w:rPr>
    </w:lvl>
    <w:lvl w:ilvl="1" w:tplc="04140019">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
    <w:nsid w:val="544F2C4D"/>
    <w:multiLevelType w:val="hybridMultilevel"/>
    <w:tmpl w:val="A1D63E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4E47CFB"/>
    <w:multiLevelType w:val="hybridMultilevel"/>
    <w:tmpl w:val="0136F4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AFD28F5"/>
    <w:multiLevelType w:val="hybridMultilevel"/>
    <w:tmpl w:val="ED824A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63"/>
    <w:rsid w:val="00004BC2"/>
    <w:rsid w:val="000127E1"/>
    <w:rsid w:val="00026179"/>
    <w:rsid w:val="00032402"/>
    <w:rsid w:val="000335D1"/>
    <w:rsid w:val="000348A6"/>
    <w:rsid w:val="00035268"/>
    <w:rsid w:val="000400BE"/>
    <w:rsid w:val="00041E5A"/>
    <w:rsid w:val="00044943"/>
    <w:rsid w:val="00045D38"/>
    <w:rsid w:val="00057431"/>
    <w:rsid w:val="00061E65"/>
    <w:rsid w:val="00062635"/>
    <w:rsid w:val="000628E5"/>
    <w:rsid w:val="00062C16"/>
    <w:rsid w:val="00064626"/>
    <w:rsid w:val="00072A3E"/>
    <w:rsid w:val="0007799F"/>
    <w:rsid w:val="0008545C"/>
    <w:rsid w:val="000873CC"/>
    <w:rsid w:val="00092D4D"/>
    <w:rsid w:val="00095F4A"/>
    <w:rsid w:val="000A3044"/>
    <w:rsid w:val="000A5EF3"/>
    <w:rsid w:val="000B0DA0"/>
    <w:rsid w:val="000B247B"/>
    <w:rsid w:val="000B2668"/>
    <w:rsid w:val="000D5193"/>
    <w:rsid w:val="000E2CE5"/>
    <w:rsid w:val="000E42F2"/>
    <w:rsid w:val="000F51D0"/>
    <w:rsid w:val="000F5FF0"/>
    <w:rsid w:val="000F7AA4"/>
    <w:rsid w:val="00102715"/>
    <w:rsid w:val="00104CEC"/>
    <w:rsid w:val="00130492"/>
    <w:rsid w:val="00144E5A"/>
    <w:rsid w:val="001676D3"/>
    <w:rsid w:val="001705F2"/>
    <w:rsid w:val="001816C5"/>
    <w:rsid w:val="00196FFC"/>
    <w:rsid w:val="001975EA"/>
    <w:rsid w:val="001A1131"/>
    <w:rsid w:val="001A6536"/>
    <w:rsid w:val="001C2DEB"/>
    <w:rsid w:val="001D37CF"/>
    <w:rsid w:val="001E3D4A"/>
    <w:rsid w:val="001F0A4C"/>
    <w:rsid w:val="001F751C"/>
    <w:rsid w:val="001F78AC"/>
    <w:rsid w:val="00205EAD"/>
    <w:rsid w:val="00206310"/>
    <w:rsid w:val="002076F0"/>
    <w:rsid w:val="00211AD0"/>
    <w:rsid w:val="00232287"/>
    <w:rsid w:val="00232975"/>
    <w:rsid w:val="0024073A"/>
    <w:rsid w:val="00251135"/>
    <w:rsid w:val="0025506C"/>
    <w:rsid w:val="002631F3"/>
    <w:rsid w:val="0027183F"/>
    <w:rsid w:val="00280ACD"/>
    <w:rsid w:val="002856FB"/>
    <w:rsid w:val="00287EFA"/>
    <w:rsid w:val="00290E95"/>
    <w:rsid w:val="00291AD7"/>
    <w:rsid w:val="002A39B6"/>
    <w:rsid w:val="002E71C6"/>
    <w:rsid w:val="003032B0"/>
    <w:rsid w:val="00304E8E"/>
    <w:rsid w:val="0030505C"/>
    <w:rsid w:val="00306846"/>
    <w:rsid w:val="0031195A"/>
    <w:rsid w:val="003209EF"/>
    <w:rsid w:val="00327059"/>
    <w:rsid w:val="00350E3D"/>
    <w:rsid w:val="00367D1B"/>
    <w:rsid w:val="00372703"/>
    <w:rsid w:val="0037598E"/>
    <w:rsid w:val="003939AA"/>
    <w:rsid w:val="00394E0A"/>
    <w:rsid w:val="00396424"/>
    <w:rsid w:val="003B7044"/>
    <w:rsid w:val="003C158F"/>
    <w:rsid w:val="003D2A66"/>
    <w:rsid w:val="003D63E0"/>
    <w:rsid w:val="003E4452"/>
    <w:rsid w:val="003E47E2"/>
    <w:rsid w:val="003E64DE"/>
    <w:rsid w:val="003E7556"/>
    <w:rsid w:val="003F6091"/>
    <w:rsid w:val="00403154"/>
    <w:rsid w:val="004130C1"/>
    <w:rsid w:val="0042049C"/>
    <w:rsid w:val="004207C4"/>
    <w:rsid w:val="00421250"/>
    <w:rsid w:val="00424942"/>
    <w:rsid w:val="0044142E"/>
    <w:rsid w:val="00443681"/>
    <w:rsid w:val="00447204"/>
    <w:rsid w:val="004524C0"/>
    <w:rsid w:val="00455821"/>
    <w:rsid w:val="00455F7F"/>
    <w:rsid w:val="004649E1"/>
    <w:rsid w:val="00472874"/>
    <w:rsid w:val="0048229D"/>
    <w:rsid w:val="004827D4"/>
    <w:rsid w:val="00485AA6"/>
    <w:rsid w:val="00485E0B"/>
    <w:rsid w:val="004A339D"/>
    <w:rsid w:val="004A552D"/>
    <w:rsid w:val="004A5AC8"/>
    <w:rsid w:val="004B1458"/>
    <w:rsid w:val="004B1869"/>
    <w:rsid w:val="004B3AD7"/>
    <w:rsid w:val="004C082A"/>
    <w:rsid w:val="004C5AA9"/>
    <w:rsid w:val="004C6DDE"/>
    <w:rsid w:val="004D3CE6"/>
    <w:rsid w:val="004E5F5A"/>
    <w:rsid w:val="00501D9F"/>
    <w:rsid w:val="00510251"/>
    <w:rsid w:val="00515499"/>
    <w:rsid w:val="00516CD1"/>
    <w:rsid w:val="00526312"/>
    <w:rsid w:val="0053372F"/>
    <w:rsid w:val="00541C57"/>
    <w:rsid w:val="005471E0"/>
    <w:rsid w:val="0054747B"/>
    <w:rsid w:val="00550B10"/>
    <w:rsid w:val="0055602C"/>
    <w:rsid w:val="00562842"/>
    <w:rsid w:val="0058079B"/>
    <w:rsid w:val="0058436C"/>
    <w:rsid w:val="00595504"/>
    <w:rsid w:val="00595AB7"/>
    <w:rsid w:val="005A1A90"/>
    <w:rsid w:val="005B29FF"/>
    <w:rsid w:val="005B3833"/>
    <w:rsid w:val="005B68DF"/>
    <w:rsid w:val="005D56F3"/>
    <w:rsid w:val="005E1B8F"/>
    <w:rsid w:val="005F53B8"/>
    <w:rsid w:val="005F7908"/>
    <w:rsid w:val="00610B58"/>
    <w:rsid w:val="00613AE8"/>
    <w:rsid w:val="00615AF6"/>
    <w:rsid w:val="00617BC0"/>
    <w:rsid w:val="00620E03"/>
    <w:rsid w:val="00627DB4"/>
    <w:rsid w:val="006310D0"/>
    <w:rsid w:val="00635EB2"/>
    <w:rsid w:val="006400B3"/>
    <w:rsid w:val="00646790"/>
    <w:rsid w:val="00661CFB"/>
    <w:rsid w:val="0066756B"/>
    <w:rsid w:val="006729C9"/>
    <w:rsid w:val="0067471C"/>
    <w:rsid w:val="00675E99"/>
    <w:rsid w:val="00684226"/>
    <w:rsid w:val="006854B6"/>
    <w:rsid w:val="0069149B"/>
    <w:rsid w:val="00696494"/>
    <w:rsid w:val="006A0AD7"/>
    <w:rsid w:val="006A7A1E"/>
    <w:rsid w:val="006B1ED1"/>
    <w:rsid w:val="006C463E"/>
    <w:rsid w:val="006D412C"/>
    <w:rsid w:val="006D6193"/>
    <w:rsid w:val="006D696C"/>
    <w:rsid w:val="006D7F1F"/>
    <w:rsid w:val="006E04B9"/>
    <w:rsid w:val="006E20BA"/>
    <w:rsid w:val="006E4343"/>
    <w:rsid w:val="006E4B8F"/>
    <w:rsid w:val="006E6E53"/>
    <w:rsid w:val="006F06DA"/>
    <w:rsid w:val="0072249E"/>
    <w:rsid w:val="00723958"/>
    <w:rsid w:val="007307AA"/>
    <w:rsid w:val="007321F6"/>
    <w:rsid w:val="007332F8"/>
    <w:rsid w:val="0074040C"/>
    <w:rsid w:val="007425CF"/>
    <w:rsid w:val="00746938"/>
    <w:rsid w:val="00755BB4"/>
    <w:rsid w:val="00756A5E"/>
    <w:rsid w:val="00762B7E"/>
    <w:rsid w:val="0076364B"/>
    <w:rsid w:val="00785D6F"/>
    <w:rsid w:val="007875B2"/>
    <w:rsid w:val="00787F24"/>
    <w:rsid w:val="00790DF5"/>
    <w:rsid w:val="007943B7"/>
    <w:rsid w:val="007A34A5"/>
    <w:rsid w:val="007C0381"/>
    <w:rsid w:val="007C2503"/>
    <w:rsid w:val="007C420E"/>
    <w:rsid w:val="007C74C2"/>
    <w:rsid w:val="007E295D"/>
    <w:rsid w:val="007E3576"/>
    <w:rsid w:val="007E5A7D"/>
    <w:rsid w:val="007E6520"/>
    <w:rsid w:val="007F191A"/>
    <w:rsid w:val="00801C13"/>
    <w:rsid w:val="008022E0"/>
    <w:rsid w:val="00806557"/>
    <w:rsid w:val="00810D9F"/>
    <w:rsid w:val="00811BC4"/>
    <w:rsid w:val="0081597A"/>
    <w:rsid w:val="00821621"/>
    <w:rsid w:val="008317A7"/>
    <w:rsid w:val="008336F5"/>
    <w:rsid w:val="00836B36"/>
    <w:rsid w:val="0084269B"/>
    <w:rsid w:val="0085465B"/>
    <w:rsid w:val="00864F20"/>
    <w:rsid w:val="00865977"/>
    <w:rsid w:val="0086740E"/>
    <w:rsid w:val="00874814"/>
    <w:rsid w:val="00874B05"/>
    <w:rsid w:val="008A2627"/>
    <w:rsid w:val="008A7184"/>
    <w:rsid w:val="008B465F"/>
    <w:rsid w:val="008B7FB9"/>
    <w:rsid w:val="008C1697"/>
    <w:rsid w:val="008C2F75"/>
    <w:rsid w:val="008D2ABA"/>
    <w:rsid w:val="008F187E"/>
    <w:rsid w:val="008F2319"/>
    <w:rsid w:val="008F2538"/>
    <w:rsid w:val="008F52FF"/>
    <w:rsid w:val="00902A86"/>
    <w:rsid w:val="009114E8"/>
    <w:rsid w:val="00913DE4"/>
    <w:rsid w:val="00915192"/>
    <w:rsid w:val="009174AA"/>
    <w:rsid w:val="009209EE"/>
    <w:rsid w:val="00927C9D"/>
    <w:rsid w:val="00941A62"/>
    <w:rsid w:val="00946A33"/>
    <w:rsid w:val="00960D44"/>
    <w:rsid w:val="00962E88"/>
    <w:rsid w:val="00964FB6"/>
    <w:rsid w:val="00973773"/>
    <w:rsid w:val="0098197B"/>
    <w:rsid w:val="009A0F5A"/>
    <w:rsid w:val="009A1D73"/>
    <w:rsid w:val="009F5C13"/>
    <w:rsid w:val="00A05E90"/>
    <w:rsid w:val="00A11686"/>
    <w:rsid w:val="00A317BD"/>
    <w:rsid w:val="00A5181D"/>
    <w:rsid w:val="00A61359"/>
    <w:rsid w:val="00A7730B"/>
    <w:rsid w:val="00A777FE"/>
    <w:rsid w:val="00A84B6D"/>
    <w:rsid w:val="00A8679B"/>
    <w:rsid w:val="00A9085B"/>
    <w:rsid w:val="00A958CD"/>
    <w:rsid w:val="00AA18B7"/>
    <w:rsid w:val="00AA54BA"/>
    <w:rsid w:val="00AD10B7"/>
    <w:rsid w:val="00AD5F30"/>
    <w:rsid w:val="00AE180E"/>
    <w:rsid w:val="00AE1BF4"/>
    <w:rsid w:val="00AE5C24"/>
    <w:rsid w:val="00AE6E96"/>
    <w:rsid w:val="00AF4B9C"/>
    <w:rsid w:val="00B06649"/>
    <w:rsid w:val="00B15B1F"/>
    <w:rsid w:val="00B24DF5"/>
    <w:rsid w:val="00B4454F"/>
    <w:rsid w:val="00B57FD3"/>
    <w:rsid w:val="00B64126"/>
    <w:rsid w:val="00B741BA"/>
    <w:rsid w:val="00B76F25"/>
    <w:rsid w:val="00B9437F"/>
    <w:rsid w:val="00BA134D"/>
    <w:rsid w:val="00BA2A0F"/>
    <w:rsid w:val="00BB0350"/>
    <w:rsid w:val="00BB68AC"/>
    <w:rsid w:val="00BC6C8F"/>
    <w:rsid w:val="00BD593A"/>
    <w:rsid w:val="00BE6464"/>
    <w:rsid w:val="00BF236F"/>
    <w:rsid w:val="00BF330B"/>
    <w:rsid w:val="00C256F3"/>
    <w:rsid w:val="00C31B69"/>
    <w:rsid w:val="00C350C4"/>
    <w:rsid w:val="00C40243"/>
    <w:rsid w:val="00C4394F"/>
    <w:rsid w:val="00C469F2"/>
    <w:rsid w:val="00C515A1"/>
    <w:rsid w:val="00C71E10"/>
    <w:rsid w:val="00C72245"/>
    <w:rsid w:val="00C8540A"/>
    <w:rsid w:val="00C87453"/>
    <w:rsid w:val="00CA16F9"/>
    <w:rsid w:val="00CA7665"/>
    <w:rsid w:val="00CB22B7"/>
    <w:rsid w:val="00CB7A61"/>
    <w:rsid w:val="00CC1412"/>
    <w:rsid w:val="00CC6A4F"/>
    <w:rsid w:val="00CD4AE7"/>
    <w:rsid w:val="00CE1DEE"/>
    <w:rsid w:val="00CE2842"/>
    <w:rsid w:val="00CE2AAE"/>
    <w:rsid w:val="00CE618A"/>
    <w:rsid w:val="00CF1B72"/>
    <w:rsid w:val="00CF5548"/>
    <w:rsid w:val="00D05BCD"/>
    <w:rsid w:val="00D11A58"/>
    <w:rsid w:val="00D24F40"/>
    <w:rsid w:val="00D30539"/>
    <w:rsid w:val="00D35AF8"/>
    <w:rsid w:val="00D40428"/>
    <w:rsid w:val="00D40902"/>
    <w:rsid w:val="00D456B4"/>
    <w:rsid w:val="00D45BDE"/>
    <w:rsid w:val="00D511A0"/>
    <w:rsid w:val="00D535CE"/>
    <w:rsid w:val="00D54BE2"/>
    <w:rsid w:val="00D54CC6"/>
    <w:rsid w:val="00D56F86"/>
    <w:rsid w:val="00D61A68"/>
    <w:rsid w:val="00D63C01"/>
    <w:rsid w:val="00D64FF2"/>
    <w:rsid w:val="00D67334"/>
    <w:rsid w:val="00D74437"/>
    <w:rsid w:val="00D808CF"/>
    <w:rsid w:val="00D82356"/>
    <w:rsid w:val="00D83E0D"/>
    <w:rsid w:val="00D91179"/>
    <w:rsid w:val="00D96FD0"/>
    <w:rsid w:val="00DB44C2"/>
    <w:rsid w:val="00DB556C"/>
    <w:rsid w:val="00DC5E53"/>
    <w:rsid w:val="00DD34D4"/>
    <w:rsid w:val="00DD42E6"/>
    <w:rsid w:val="00DD7FE9"/>
    <w:rsid w:val="00DE10D2"/>
    <w:rsid w:val="00DE4C03"/>
    <w:rsid w:val="00DE635C"/>
    <w:rsid w:val="00E01BC7"/>
    <w:rsid w:val="00E10E45"/>
    <w:rsid w:val="00E138DF"/>
    <w:rsid w:val="00E22D76"/>
    <w:rsid w:val="00E273ED"/>
    <w:rsid w:val="00E302D5"/>
    <w:rsid w:val="00E3282E"/>
    <w:rsid w:val="00E4263A"/>
    <w:rsid w:val="00E44AC8"/>
    <w:rsid w:val="00E50EA4"/>
    <w:rsid w:val="00E8057C"/>
    <w:rsid w:val="00EA3199"/>
    <w:rsid w:val="00EA7364"/>
    <w:rsid w:val="00EA7D62"/>
    <w:rsid w:val="00EC623A"/>
    <w:rsid w:val="00ED26CC"/>
    <w:rsid w:val="00EE1B9E"/>
    <w:rsid w:val="00EE4EF8"/>
    <w:rsid w:val="00EE7657"/>
    <w:rsid w:val="00F02B18"/>
    <w:rsid w:val="00F0426B"/>
    <w:rsid w:val="00F2011D"/>
    <w:rsid w:val="00F218DC"/>
    <w:rsid w:val="00F27B18"/>
    <w:rsid w:val="00F51F8B"/>
    <w:rsid w:val="00F52F7F"/>
    <w:rsid w:val="00F5453A"/>
    <w:rsid w:val="00F6070A"/>
    <w:rsid w:val="00F6537E"/>
    <w:rsid w:val="00F73185"/>
    <w:rsid w:val="00F820EE"/>
    <w:rsid w:val="00F82563"/>
    <w:rsid w:val="00F83337"/>
    <w:rsid w:val="00F938D0"/>
    <w:rsid w:val="00FB22C3"/>
    <w:rsid w:val="00FB59F3"/>
    <w:rsid w:val="00FD1007"/>
    <w:rsid w:val="00FD30FE"/>
    <w:rsid w:val="00FF38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Overskrift1">
    <w:name w:val="heading 1"/>
    <w:basedOn w:val="Normal"/>
    <w:next w:val="Normal"/>
    <w:qFormat/>
    <w:rsid w:val="00B45E61"/>
    <w:pPr>
      <w:keepNext/>
      <w:spacing w:before="240" w:after="60"/>
      <w:outlineLvl w:val="0"/>
    </w:pPr>
    <w:rPr>
      <w:rFonts w:ascii="Arial" w:hAnsi="Arial"/>
      <w:b/>
      <w:kern w:val="32"/>
      <w:sz w:val="32"/>
      <w:szCs w:val="32"/>
    </w:rPr>
  </w:style>
  <w:style w:type="paragraph" w:styleId="Overskrift2">
    <w:name w:val="heading 2"/>
    <w:basedOn w:val="Normal"/>
    <w:next w:val="Normal"/>
    <w:qFormat/>
    <w:rsid w:val="00B45E61"/>
    <w:pPr>
      <w:keepNext/>
      <w:spacing w:before="240" w:after="60"/>
      <w:outlineLvl w:val="1"/>
    </w:pPr>
    <w:rPr>
      <w:rFonts w:ascii="Arial" w:hAnsi="Arial"/>
      <w:b/>
      <w:i/>
      <w:sz w:val="28"/>
      <w:szCs w:val="28"/>
    </w:rPr>
  </w:style>
  <w:style w:type="paragraph" w:styleId="Overskrift3">
    <w:name w:val="heading 3"/>
    <w:basedOn w:val="Normal"/>
    <w:next w:val="Normal"/>
    <w:qFormat/>
    <w:rsid w:val="00B45E61"/>
    <w:pPr>
      <w:keepNext/>
      <w:spacing w:before="240" w:after="60"/>
      <w:outlineLvl w:val="2"/>
    </w:pPr>
    <w:rPr>
      <w:rFonts w:ascii="Arial" w:hAnsi="Arial"/>
      <w:b/>
      <w:sz w:val="26"/>
      <w:szCs w:val="26"/>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unntekst">
    <w:name w:val="footer"/>
    <w:basedOn w:val="Normal"/>
    <w:rsid w:val="00810D9F"/>
    <w:pPr>
      <w:tabs>
        <w:tab w:val="center" w:pos="4536"/>
        <w:tab w:val="right" w:pos="9072"/>
      </w:tabs>
    </w:pPr>
  </w:style>
  <w:style w:type="character" w:styleId="Sidetall">
    <w:name w:val="page number"/>
    <w:basedOn w:val="Standardskriftforavsnitt"/>
    <w:rsid w:val="00810D9F"/>
  </w:style>
  <w:style w:type="paragraph" w:styleId="Topptekst">
    <w:name w:val="header"/>
    <w:basedOn w:val="Normal"/>
    <w:rsid w:val="00E3282E"/>
    <w:pPr>
      <w:tabs>
        <w:tab w:val="center" w:pos="4536"/>
        <w:tab w:val="right" w:pos="9072"/>
      </w:tabs>
    </w:pPr>
  </w:style>
  <w:style w:type="paragraph" w:styleId="Dokumentkart">
    <w:name w:val="Document Map"/>
    <w:basedOn w:val="Normal"/>
    <w:semiHidden/>
    <w:rsid w:val="00B9437F"/>
    <w:pPr>
      <w:shd w:val="clear" w:color="auto" w:fill="000080"/>
    </w:pPr>
    <w:rPr>
      <w:rFonts w:ascii="Tahoma" w:hAnsi="Tahoma" w:cs="Tahoma"/>
      <w:sz w:val="20"/>
      <w:szCs w:val="20"/>
    </w:rPr>
  </w:style>
  <w:style w:type="paragraph" w:styleId="Fotnotetekst">
    <w:name w:val="footnote text"/>
    <w:basedOn w:val="Normal"/>
    <w:semiHidden/>
    <w:rsid w:val="00D45BDE"/>
    <w:rPr>
      <w:sz w:val="20"/>
      <w:szCs w:val="20"/>
    </w:rPr>
  </w:style>
  <w:style w:type="character" w:styleId="Fotnotereferanse">
    <w:name w:val="footnote reference"/>
    <w:semiHidden/>
    <w:rsid w:val="00D45BDE"/>
    <w:rPr>
      <w:vertAlign w:val="superscript"/>
    </w:rPr>
  </w:style>
  <w:style w:type="paragraph" w:styleId="Overskriftforinnholdsfortegnelse">
    <w:name w:val="TOC Heading"/>
    <w:basedOn w:val="Overskrift1"/>
    <w:next w:val="Normal"/>
    <w:uiPriority w:val="39"/>
    <w:semiHidden/>
    <w:unhideWhenUsed/>
    <w:qFormat/>
    <w:rsid w:val="00290E95"/>
    <w:pPr>
      <w:keepLines/>
      <w:spacing w:before="480" w:after="0" w:line="276" w:lineRule="auto"/>
      <w:outlineLvl w:val="9"/>
    </w:pPr>
    <w:rPr>
      <w:rFonts w:ascii="Cambria" w:hAnsi="Cambria"/>
      <w:bCs/>
      <w:color w:val="365F91"/>
      <w:kern w:val="0"/>
      <w:sz w:val="28"/>
      <w:szCs w:val="28"/>
      <w:lang w:eastAsia="nb-NO"/>
    </w:rPr>
  </w:style>
  <w:style w:type="paragraph" w:styleId="INNH1">
    <w:name w:val="toc 1"/>
    <w:basedOn w:val="Normal"/>
    <w:next w:val="Normal"/>
    <w:autoRedefine/>
    <w:uiPriority w:val="39"/>
    <w:rsid w:val="00290E95"/>
  </w:style>
  <w:style w:type="paragraph" w:styleId="INNH3">
    <w:name w:val="toc 3"/>
    <w:basedOn w:val="Normal"/>
    <w:next w:val="Normal"/>
    <w:autoRedefine/>
    <w:uiPriority w:val="39"/>
    <w:rsid w:val="00290E95"/>
    <w:pPr>
      <w:ind w:left="480"/>
    </w:pPr>
  </w:style>
  <w:style w:type="paragraph" w:styleId="INNH2">
    <w:name w:val="toc 2"/>
    <w:basedOn w:val="Normal"/>
    <w:next w:val="Normal"/>
    <w:autoRedefine/>
    <w:uiPriority w:val="39"/>
    <w:rsid w:val="00290E95"/>
    <w:pPr>
      <w:ind w:left="240"/>
    </w:pPr>
  </w:style>
  <w:style w:type="character" w:styleId="Hyperkobling">
    <w:name w:val="Hyperlink"/>
    <w:uiPriority w:val="99"/>
    <w:unhideWhenUsed/>
    <w:rsid w:val="00290E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Overskrift1">
    <w:name w:val="heading 1"/>
    <w:basedOn w:val="Normal"/>
    <w:next w:val="Normal"/>
    <w:qFormat/>
    <w:rsid w:val="00B45E61"/>
    <w:pPr>
      <w:keepNext/>
      <w:spacing w:before="240" w:after="60"/>
      <w:outlineLvl w:val="0"/>
    </w:pPr>
    <w:rPr>
      <w:rFonts w:ascii="Arial" w:hAnsi="Arial"/>
      <w:b/>
      <w:kern w:val="32"/>
      <w:sz w:val="32"/>
      <w:szCs w:val="32"/>
    </w:rPr>
  </w:style>
  <w:style w:type="paragraph" w:styleId="Overskrift2">
    <w:name w:val="heading 2"/>
    <w:basedOn w:val="Normal"/>
    <w:next w:val="Normal"/>
    <w:qFormat/>
    <w:rsid w:val="00B45E61"/>
    <w:pPr>
      <w:keepNext/>
      <w:spacing w:before="240" w:after="60"/>
      <w:outlineLvl w:val="1"/>
    </w:pPr>
    <w:rPr>
      <w:rFonts w:ascii="Arial" w:hAnsi="Arial"/>
      <w:b/>
      <w:i/>
      <w:sz w:val="28"/>
      <w:szCs w:val="28"/>
    </w:rPr>
  </w:style>
  <w:style w:type="paragraph" w:styleId="Overskrift3">
    <w:name w:val="heading 3"/>
    <w:basedOn w:val="Normal"/>
    <w:next w:val="Normal"/>
    <w:qFormat/>
    <w:rsid w:val="00B45E61"/>
    <w:pPr>
      <w:keepNext/>
      <w:spacing w:before="240" w:after="60"/>
      <w:outlineLvl w:val="2"/>
    </w:pPr>
    <w:rPr>
      <w:rFonts w:ascii="Arial" w:hAnsi="Arial"/>
      <w:b/>
      <w:sz w:val="26"/>
      <w:szCs w:val="26"/>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unntekst">
    <w:name w:val="footer"/>
    <w:basedOn w:val="Normal"/>
    <w:rsid w:val="00810D9F"/>
    <w:pPr>
      <w:tabs>
        <w:tab w:val="center" w:pos="4536"/>
        <w:tab w:val="right" w:pos="9072"/>
      </w:tabs>
    </w:pPr>
  </w:style>
  <w:style w:type="character" w:styleId="Sidetall">
    <w:name w:val="page number"/>
    <w:basedOn w:val="Standardskriftforavsnitt"/>
    <w:rsid w:val="00810D9F"/>
  </w:style>
  <w:style w:type="paragraph" w:styleId="Topptekst">
    <w:name w:val="header"/>
    <w:basedOn w:val="Normal"/>
    <w:rsid w:val="00E3282E"/>
    <w:pPr>
      <w:tabs>
        <w:tab w:val="center" w:pos="4536"/>
        <w:tab w:val="right" w:pos="9072"/>
      </w:tabs>
    </w:pPr>
  </w:style>
  <w:style w:type="paragraph" w:styleId="Dokumentkart">
    <w:name w:val="Document Map"/>
    <w:basedOn w:val="Normal"/>
    <w:semiHidden/>
    <w:rsid w:val="00B9437F"/>
    <w:pPr>
      <w:shd w:val="clear" w:color="auto" w:fill="000080"/>
    </w:pPr>
    <w:rPr>
      <w:rFonts w:ascii="Tahoma" w:hAnsi="Tahoma" w:cs="Tahoma"/>
      <w:sz w:val="20"/>
      <w:szCs w:val="20"/>
    </w:rPr>
  </w:style>
  <w:style w:type="paragraph" w:styleId="Fotnotetekst">
    <w:name w:val="footnote text"/>
    <w:basedOn w:val="Normal"/>
    <w:semiHidden/>
    <w:rsid w:val="00D45BDE"/>
    <w:rPr>
      <w:sz w:val="20"/>
      <w:szCs w:val="20"/>
    </w:rPr>
  </w:style>
  <w:style w:type="character" w:styleId="Fotnotereferanse">
    <w:name w:val="footnote reference"/>
    <w:semiHidden/>
    <w:rsid w:val="00D45BDE"/>
    <w:rPr>
      <w:vertAlign w:val="superscript"/>
    </w:rPr>
  </w:style>
  <w:style w:type="paragraph" w:styleId="Overskriftforinnholdsfortegnelse">
    <w:name w:val="TOC Heading"/>
    <w:basedOn w:val="Overskrift1"/>
    <w:next w:val="Normal"/>
    <w:uiPriority w:val="39"/>
    <w:semiHidden/>
    <w:unhideWhenUsed/>
    <w:qFormat/>
    <w:rsid w:val="00290E95"/>
    <w:pPr>
      <w:keepLines/>
      <w:spacing w:before="480" w:after="0" w:line="276" w:lineRule="auto"/>
      <w:outlineLvl w:val="9"/>
    </w:pPr>
    <w:rPr>
      <w:rFonts w:ascii="Cambria" w:hAnsi="Cambria"/>
      <w:bCs/>
      <w:color w:val="365F91"/>
      <w:kern w:val="0"/>
      <w:sz w:val="28"/>
      <w:szCs w:val="28"/>
      <w:lang w:eastAsia="nb-NO"/>
    </w:rPr>
  </w:style>
  <w:style w:type="paragraph" w:styleId="INNH1">
    <w:name w:val="toc 1"/>
    <w:basedOn w:val="Normal"/>
    <w:next w:val="Normal"/>
    <w:autoRedefine/>
    <w:uiPriority w:val="39"/>
    <w:rsid w:val="00290E95"/>
  </w:style>
  <w:style w:type="paragraph" w:styleId="INNH3">
    <w:name w:val="toc 3"/>
    <w:basedOn w:val="Normal"/>
    <w:next w:val="Normal"/>
    <w:autoRedefine/>
    <w:uiPriority w:val="39"/>
    <w:rsid w:val="00290E95"/>
    <w:pPr>
      <w:ind w:left="480"/>
    </w:pPr>
  </w:style>
  <w:style w:type="paragraph" w:styleId="INNH2">
    <w:name w:val="toc 2"/>
    <w:basedOn w:val="Normal"/>
    <w:next w:val="Normal"/>
    <w:autoRedefine/>
    <w:uiPriority w:val="39"/>
    <w:rsid w:val="00290E95"/>
    <w:pPr>
      <w:ind w:left="240"/>
    </w:pPr>
  </w:style>
  <w:style w:type="character" w:styleId="Hyperkobling">
    <w:name w:val="Hyperlink"/>
    <w:uiPriority w:val="99"/>
    <w:unhideWhenUsed/>
    <w:rsid w:val="00290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5164">
      <w:bodyDiv w:val="1"/>
      <w:marLeft w:val="0"/>
      <w:marRight w:val="0"/>
      <w:marTop w:val="0"/>
      <w:marBottom w:val="0"/>
      <w:divBdr>
        <w:top w:val="none" w:sz="0" w:space="0" w:color="auto"/>
        <w:left w:val="none" w:sz="0" w:space="0" w:color="auto"/>
        <w:bottom w:val="none" w:sz="0" w:space="0" w:color="auto"/>
        <w:right w:val="none" w:sz="0" w:space="0" w:color="auto"/>
      </w:divBdr>
    </w:div>
    <w:div w:id="364059316">
      <w:bodyDiv w:val="1"/>
      <w:marLeft w:val="0"/>
      <w:marRight w:val="0"/>
      <w:marTop w:val="0"/>
      <w:marBottom w:val="0"/>
      <w:divBdr>
        <w:top w:val="none" w:sz="0" w:space="0" w:color="auto"/>
        <w:left w:val="none" w:sz="0" w:space="0" w:color="auto"/>
        <w:bottom w:val="none" w:sz="0" w:space="0" w:color="auto"/>
        <w:right w:val="none" w:sz="0" w:space="0" w:color="auto"/>
      </w:divBdr>
    </w:div>
    <w:div w:id="379676000">
      <w:bodyDiv w:val="1"/>
      <w:marLeft w:val="0"/>
      <w:marRight w:val="0"/>
      <w:marTop w:val="0"/>
      <w:marBottom w:val="0"/>
      <w:divBdr>
        <w:top w:val="none" w:sz="0" w:space="0" w:color="auto"/>
        <w:left w:val="none" w:sz="0" w:space="0" w:color="auto"/>
        <w:bottom w:val="none" w:sz="0" w:space="0" w:color="auto"/>
        <w:right w:val="none" w:sz="0" w:space="0" w:color="auto"/>
      </w:divBdr>
    </w:div>
    <w:div w:id="498892668">
      <w:bodyDiv w:val="1"/>
      <w:marLeft w:val="0"/>
      <w:marRight w:val="0"/>
      <w:marTop w:val="0"/>
      <w:marBottom w:val="0"/>
      <w:divBdr>
        <w:top w:val="none" w:sz="0" w:space="0" w:color="auto"/>
        <w:left w:val="none" w:sz="0" w:space="0" w:color="auto"/>
        <w:bottom w:val="none" w:sz="0" w:space="0" w:color="auto"/>
        <w:right w:val="none" w:sz="0" w:space="0" w:color="auto"/>
      </w:divBdr>
    </w:div>
    <w:div w:id="837698617">
      <w:bodyDiv w:val="1"/>
      <w:marLeft w:val="0"/>
      <w:marRight w:val="0"/>
      <w:marTop w:val="0"/>
      <w:marBottom w:val="0"/>
      <w:divBdr>
        <w:top w:val="none" w:sz="0" w:space="0" w:color="auto"/>
        <w:left w:val="none" w:sz="0" w:space="0" w:color="auto"/>
        <w:bottom w:val="none" w:sz="0" w:space="0" w:color="auto"/>
        <w:right w:val="none" w:sz="0" w:space="0" w:color="auto"/>
      </w:divBdr>
    </w:div>
    <w:div w:id="957681717">
      <w:bodyDiv w:val="1"/>
      <w:marLeft w:val="0"/>
      <w:marRight w:val="0"/>
      <w:marTop w:val="0"/>
      <w:marBottom w:val="0"/>
      <w:divBdr>
        <w:top w:val="none" w:sz="0" w:space="0" w:color="auto"/>
        <w:left w:val="none" w:sz="0" w:space="0" w:color="auto"/>
        <w:bottom w:val="none" w:sz="0" w:space="0" w:color="auto"/>
        <w:right w:val="none" w:sz="0" w:space="0" w:color="auto"/>
      </w:divBdr>
    </w:div>
    <w:div w:id="1124613223">
      <w:bodyDiv w:val="1"/>
      <w:marLeft w:val="0"/>
      <w:marRight w:val="0"/>
      <w:marTop w:val="0"/>
      <w:marBottom w:val="0"/>
      <w:divBdr>
        <w:top w:val="none" w:sz="0" w:space="0" w:color="auto"/>
        <w:left w:val="none" w:sz="0" w:space="0" w:color="auto"/>
        <w:bottom w:val="none" w:sz="0" w:space="0" w:color="auto"/>
        <w:right w:val="none" w:sz="0" w:space="0" w:color="auto"/>
      </w:divBdr>
    </w:div>
    <w:div w:id="1134173969">
      <w:bodyDiv w:val="1"/>
      <w:marLeft w:val="0"/>
      <w:marRight w:val="0"/>
      <w:marTop w:val="0"/>
      <w:marBottom w:val="0"/>
      <w:divBdr>
        <w:top w:val="none" w:sz="0" w:space="0" w:color="auto"/>
        <w:left w:val="none" w:sz="0" w:space="0" w:color="auto"/>
        <w:bottom w:val="none" w:sz="0" w:space="0" w:color="auto"/>
        <w:right w:val="none" w:sz="0" w:space="0" w:color="auto"/>
      </w:divBdr>
    </w:div>
    <w:div w:id="1281297150">
      <w:bodyDiv w:val="1"/>
      <w:marLeft w:val="0"/>
      <w:marRight w:val="0"/>
      <w:marTop w:val="0"/>
      <w:marBottom w:val="0"/>
      <w:divBdr>
        <w:top w:val="none" w:sz="0" w:space="0" w:color="auto"/>
        <w:left w:val="none" w:sz="0" w:space="0" w:color="auto"/>
        <w:bottom w:val="none" w:sz="0" w:space="0" w:color="auto"/>
        <w:right w:val="none" w:sz="0" w:space="0" w:color="auto"/>
      </w:divBdr>
    </w:div>
    <w:div w:id="1380126658">
      <w:bodyDiv w:val="1"/>
      <w:marLeft w:val="0"/>
      <w:marRight w:val="0"/>
      <w:marTop w:val="0"/>
      <w:marBottom w:val="0"/>
      <w:divBdr>
        <w:top w:val="none" w:sz="0" w:space="0" w:color="auto"/>
        <w:left w:val="none" w:sz="0" w:space="0" w:color="auto"/>
        <w:bottom w:val="none" w:sz="0" w:space="0" w:color="auto"/>
        <w:right w:val="none" w:sz="0" w:space="0" w:color="auto"/>
      </w:divBdr>
    </w:div>
    <w:div w:id="1488548555">
      <w:bodyDiv w:val="1"/>
      <w:marLeft w:val="0"/>
      <w:marRight w:val="0"/>
      <w:marTop w:val="0"/>
      <w:marBottom w:val="0"/>
      <w:divBdr>
        <w:top w:val="none" w:sz="0" w:space="0" w:color="auto"/>
        <w:left w:val="none" w:sz="0" w:space="0" w:color="auto"/>
        <w:bottom w:val="none" w:sz="0" w:space="0" w:color="auto"/>
        <w:right w:val="none" w:sz="0" w:space="0" w:color="auto"/>
      </w:divBdr>
    </w:div>
    <w:div w:id="1764104173">
      <w:bodyDiv w:val="1"/>
      <w:marLeft w:val="0"/>
      <w:marRight w:val="0"/>
      <w:marTop w:val="0"/>
      <w:marBottom w:val="0"/>
      <w:divBdr>
        <w:top w:val="none" w:sz="0" w:space="0" w:color="auto"/>
        <w:left w:val="none" w:sz="0" w:space="0" w:color="auto"/>
        <w:bottom w:val="none" w:sz="0" w:space="0" w:color="auto"/>
        <w:right w:val="none" w:sz="0" w:space="0" w:color="auto"/>
      </w:divBdr>
    </w:div>
    <w:div w:id="1777947897">
      <w:bodyDiv w:val="1"/>
      <w:marLeft w:val="0"/>
      <w:marRight w:val="0"/>
      <w:marTop w:val="0"/>
      <w:marBottom w:val="0"/>
      <w:divBdr>
        <w:top w:val="none" w:sz="0" w:space="0" w:color="auto"/>
        <w:left w:val="none" w:sz="0" w:space="0" w:color="auto"/>
        <w:bottom w:val="none" w:sz="0" w:space="0" w:color="auto"/>
        <w:right w:val="none" w:sz="0" w:space="0" w:color="auto"/>
      </w:divBdr>
    </w:div>
    <w:div w:id="17878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F2F8334401ED1B42BDBCAFA14BE79D18" ma:contentTypeVersion="0" ma:contentTypeDescription="Opprett et nytt dokument." ma:contentTypeScope="" ma:versionID="e258295fefbe324da92d58d4b2c585b8">
  <xsd:schema xmlns:xsd="http://www.w3.org/2001/XMLSchema" xmlns:xs="http://www.w3.org/2001/XMLSchema" xmlns:p="http://schemas.microsoft.com/office/2006/metadata/properties" xmlns:ns2="e51a5734-9157-4435-837c-83afa11f7661" targetNamespace="http://schemas.microsoft.com/office/2006/metadata/properties" ma:root="true" ma:fieldsID="0722a88fc4acc334dca60e57c5e4b9df" ns2:_="">
    <xsd:import namespace="e51a5734-9157-4435-837c-83afa11f76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a5734-9157-4435-837c-83afa11f7661"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1B12-5850-4ACC-AE12-CE9C233A2AC7}">
  <ds:schemaRefs>
    <ds:schemaRef ds:uri="http://schemas.microsoft.com/sharepoint/events"/>
  </ds:schemaRefs>
</ds:datastoreItem>
</file>

<file path=customXml/itemProps2.xml><?xml version="1.0" encoding="utf-8"?>
<ds:datastoreItem xmlns:ds="http://schemas.openxmlformats.org/officeDocument/2006/customXml" ds:itemID="{24DE3532-74C4-48AD-B798-774ED91B9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a5734-9157-4435-837c-83afa11f7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18C8C-B302-47DB-82FD-1EDAB16293C5}">
  <ds:schemaRefs>
    <ds:schemaRef ds:uri="http://schemas.microsoft.com/office/2006/metadata/longProperties"/>
  </ds:schemaRefs>
</ds:datastoreItem>
</file>

<file path=customXml/itemProps4.xml><?xml version="1.0" encoding="utf-8"?>
<ds:datastoreItem xmlns:ds="http://schemas.openxmlformats.org/officeDocument/2006/customXml" ds:itemID="{B06FC2C5-B7A8-4EF1-808C-2A124E24B961}">
  <ds:schemaRefs>
    <ds:schemaRef ds:uri="http://schemas.microsoft.com/sharepoint/v3/contenttype/forms"/>
  </ds:schemaRefs>
</ds:datastoreItem>
</file>

<file path=customXml/itemProps5.xml><?xml version="1.0" encoding="utf-8"?>
<ds:datastoreItem xmlns:ds="http://schemas.openxmlformats.org/officeDocument/2006/customXml" ds:itemID="{FFEC7372-BDE1-4908-BBD2-7FA672223BB3}">
  <ds:schemaRefs>
    <ds:schemaRef ds:uri="e51a5734-9157-4435-837c-83afa11f7661"/>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3F5CF6A2-B080-4F6E-8CE4-EB5D27E3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E6AFE1EF.dotm</Template>
  <TotalTime>0</TotalTime>
  <Pages>14</Pages>
  <Words>459</Words>
  <Characters>2437</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Rapporteringsmøte 14</vt:lpstr>
      <vt:lpstr>Rapporteringsmøte 14</vt:lpstr>
    </vt:vector>
  </TitlesOfParts>
  <Company>IT-avd, UiB</Company>
  <LinksUpToDate>false</LinksUpToDate>
  <CharactersWithSpaces>2891</CharactersWithSpaces>
  <SharedDoc>false</SharedDoc>
  <HLinks>
    <vt:vector size="96" baseType="variant">
      <vt:variant>
        <vt:i4>1835062</vt:i4>
      </vt:variant>
      <vt:variant>
        <vt:i4>92</vt:i4>
      </vt:variant>
      <vt:variant>
        <vt:i4>0</vt:i4>
      </vt:variant>
      <vt:variant>
        <vt:i4>5</vt:i4>
      </vt:variant>
      <vt:variant>
        <vt:lpwstr/>
      </vt:variant>
      <vt:variant>
        <vt:lpwstr>_Toc411937042</vt:lpwstr>
      </vt:variant>
      <vt:variant>
        <vt:i4>1835062</vt:i4>
      </vt:variant>
      <vt:variant>
        <vt:i4>86</vt:i4>
      </vt:variant>
      <vt:variant>
        <vt:i4>0</vt:i4>
      </vt:variant>
      <vt:variant>
        <vt:i4>5</vt:i4>
      </vt:variant>
      <vt:variant>
        <vt:lpwstr/>
      </vt:variant>
      <vt:variant>
        <vt:lpwstr>_Toc411937041</vt:lpwstr>
      </vt:variant>
      <vt:variant>
        <vt:i4>1835062</vt:i4>
      </vt:variant>
      <vt:variant>
        <vt:i4>80</vt:i4>
      </vt:variant>
      <vt:variant>
        <vt:i4>0</vt:i4>
      </vt:variant>
      <vt:variant>
        <vt:i4>5</vt:i4>
      </vt:variant>
      <vt:variant>
        <vt:lpwstr/>
      </vt:variant>
      <vt:variant>
        <vt:lpwstr>_Toc411937040</vt:lpwstr>
      </vt:variant>
      <vt:variant>
        <vt:i4>1769526</vt:i4>
      </vt:variant>
      <vt:variant>
        <vt:i4>74</vt:i4>
      </vt:variant>
      <vt:variant>
        <vt:i4>0</vt:i4>
      </vt:variant>
      <vt:variant>
        <vt:i4>5</vt:i4>
      </vt:variant>
      <vt:variant>
        <vt:lpwstr/>
      </vt:variant>
      <vt:variant>
        <vt:lpwstr>_Toc411937039</vt:lpwstr>
      </vt:variant>
      <vt:variant>
        <vt:i4>1769526</vt:i4>
      </vt:variant>
      <vt:variant>
        <vt:i4>68</vt:i4>
      </vt:variant>
      <vt:variant>
        <vt:i4>0</vt:i4>
      </vt:variant>
      <vt:variant>
        <vt:i4>5</vt:i4>
      </vt:variant>
      <vt:variant>
        <vt:lpwstr/>
      </vt:variant>
      <vt:variant>
        <vt:lpwstr>_Toc411937038</vt:lpwstr>
      </vt:variant>
      <vt:variant>
        <vt:i4>1769526</vt:i4>
      </vt:variant>
      <vt:variant>
        <vt:i4>62</vt:i4>
      </vt:variant>
      <vt:variant>
        <vt:i4>0</vt:i4>
      </vt:variant>
      <vt:variant>
        <vt:i4>5</vt:i4>
      </vt:variant>
      <vt:variant>
        <vt:lpwstr/>
      </vt:variant>
      <vt:variant>
        <vt:lpwstr>_Toc411937037</vt:lpwstr>
      </vt:variant>
      <vt:variant>
        <vt:i4>1769526</vt:i4>
      </vt:variant>
      <vt:variant>
        <vt:i4>56</vt:i4>
      </vt:variant>
      <vt:variant>
        <vt:i4>0</vt:i4>
      </vt:variant>
      <vt:variant>
        <vt:i4>5</vt:i4>
      </vt:variant>
      <vt:variant>
        <vt:lpwstr/>
      </vt:variant>
      <vt:variant>
        <vt:lpwstr>_Toc411937036</vt:lpwstr>
      </vt:variant>
      <vt:variant>
        <vt:i4>1769526</vt:i4>
      </vt:variant>
      <vt:variant>
        <vt:i4>50</vt:i4>
      </vt:variant>
      <vt:variant>
        <vt:i4>0</vt:i4>
      </vt:variant>
      <vt:variant>
        <vt:i4>5</vt:i4>
      </vt:variant>
      <vt:variant>
        <vt:lpwstr/>
      </vt:variant>
      <vt:variant>
        <vt:lpwstr>_Toc411937035</vt:lpwstr>
      </vt:variant>
      <vt:variant>
        <vt:i4>1769526</vt:i4>
      </vt:variant>
      <vt:variant>
        <vt:i4>44</vt:i4>
      </vt:variant>
      <vt:variant>
        <vt:i4>0</vt:i4>
      </vt:variant>
      <vt:variant>
        <vt:i4>5</vt:i4>
      </vt:variant>
      <vt:variant>
        <vt:lpwstr/>
      </vt:variant>
      <vt:variant>
        <vt:lpwstr>_Toc411937034</vt:lpwstr>
      </vt:variant>
      <vt:variant>
        <vt:i4>1769526</vt:i4>
      </vt:variant>
      <vt:variant>
        <vt:i4>38</vt:i4>
      </vt:variant>
      <vt:variant>
        <vt:i4>0</vt:i4>
      </vt:variant>
      <vt:variant>
        <vt:i4>5</vt:i4>
      </vt:variant>
      <vt:variant>
        <vt:lpwstr/>
      </vt:variant>
      <vt:variant>
        <vt:lpwstr>_Toc411937033</vt:lpwstr>
      </vt:variant>
      <vt:variant>
        <vt:i4>1769526</vt:i4>
      </vt:variant>
      <vt:variant>
        <vt:i4>32</vt:i4>
      </vt:variant>
      <vt:variant>
        <vt:i4>0</vt:i4>
      </vt:variant>
      <vt:variant>
        <vt:i4>5</vt:i4>
      </vt:variant>
      <vt:variant>
        <vt:lpwstr/>
      </vt:variant>
      <vt:variant>
        <vt:lpwstr>_Toc411937032</vt:lpwstr>
      </vt:variant>
      <vt:variant>
        <vt:i4>1769526</vt:i4>
      </vt:variant>
      <vt:variant>
        <vt:i4>26</vt:i4>
      </vt:variant>
      <vt:variant>
        <vt:i4>0</vt:i4>
      </vt:variant>
      <vt:variant>
        <vt:i4>5</vt:i4>
      </vt:variant>
      <vt:variant>
        <vt:lpwstr/>
      </vt:variant>
      <vt:variant>
        <vt:lpwstr>_Toc411937031</vt:lpwstr>
      </vt:variant>
      <vt:variant>
        <vt:i4>1769526</vt:i4>
      </vt:variant>
      <vt:variant>
        <vt:i4>20</vt:i4>
      </vt:variant>
      <vt:variant>
        <vt:i4>0</vt:i4>
      </vt:variant>
      <vt:variant>
        <vt:i4>5</vt:i4>
      </vt:variant>
      <vt:variant>
        <vt:lpwstr/>
      </vt:variant>
      <vt:variant>
        <vt:lpwstr>_Toc411937030</vt:lpwstr>
      </vt:variant>
      <vt:variant>
        <vt:i4>1703990</vt:i4>
      </vt:variant>
      <vt:variant>
        <vt:i4>14</vt:i4>
      </vt:variant>
      <vt:variant>
        <vt:i4>0</vt:i4>
      </vt:variant>
      <vt:variant>
        <vt:i4>5</vt:i4>
      </vt:variant>
      <vt:variant>
        <vt:lpwstr/>
      </vt:variant>
      <vt:variant>
        <vt:lpwstr>_Toc411937029</vt:lpwstr>
      </vt:variant>
      <vt:variant>
        <vt:i4>1703990</vt:i4>
      </vt:variant>
      <vt:variant>
        <vt:i4>8</vt:i4>
      </vt:variant>
      <vt:variant>
        <vt:i4>0</vt:i4>
      </vt:variant>
      <vt:variant>
        <vt:i4>5</vt:i4>
      </vt:variant>
      <vt:variant>
        <vt:lpwstr/>
      </vt:variant>
      <vt:variant>
        <vt:lpwstr>_Toc411937028</vt:lpwstr>
      </vt:variant>
      <vt:variant>
        <vt:i4>1703990</vt:i4>
      </vt:variant>
      <vt:variant>
        <vt:i4>2</vt:i4>
      </vt:variant>
      <vt:variant>
        <vt:i4>0</vt:i4>
      </vt:variant>
      <vt:variant>
        <vt:i4>5</vt:i4>
      </vt:variant>
      <vt:variant>
        <vt:lpwstr/>
      </vt:variant>
      <vt:variant>
        <vt:lpwstr>_Toc411937027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Rapporteringsmøte 14</dc:title>
  <dc:creator>Universitetet i Bergen Karianne Omdahl</dc:creator>
  <cp:lastModifiedBy>Birthe Gjerdevik</cp:lastModifiedBy>
  <cp:revision>2</cp:revision>
  <cp:lastPrinted>2012-03-13T14:20:00Z</cp:lastPrinted>
  <dcterms:created xsi:type="dcterms:W3CDTF">2016-04-05T12:03:00Z</dcterms:created>
  <dcterms:modified xsi:type="dcterms:W3CDTF">2016-04-05T12:03:00Z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ES3AEQZAE77N-1-461</vt:lpwstr>
  </property>
  <property fmtid="{D5CDD505-2E9C-101B-9397-08002B2CF9AE}" pid="3" name="_dlc_DocIdItemGuid">
    <vt:lpwstr>a8dbb286-ad01-4607-b5f5-3c21df27bc6b</vt:lpwstr>
  </property>
  <property fmtid="{D5CDD505-2E9C-101B-9397-08002B2CF9AE}" pid="4" name="_dlc_DocIdUrl">
    <vt:lpwstr>https://kvase.uib.no/a/sa-filutveksling/_layouts/15/DocIdRedir.aspx?ID=ES3AEQZAE77N-1-461, ES3AEQZAE77N-1-461</vt:lpwstr>
  </property>
</Properties>
</file>