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00" w:rsidRDefault="00F33D00" w:rsidP="00F33D00">
      <w:pPr>
        <w:rPr>
          <w:b/>
          <w:sz w:val="28"/>
          <w:szCs w:val="28"/>
        </w:rPr>
      </w:pPr>
      <w:bookmarkStart w:id="0" w:name="_GoBack"/>
      <w:bookmarkEnd w:id="0"/>
      <w:r w:rsidRPr="00572DDA">
        <w:rPr>
          <w:b/>
          <w:sz w:val="28"/>
          <w:szCs w:val="28"/>
        </w:rPr>
        <w:t>Strukturen i en studieplan – integrert master</w:t>
      </w:r>
      <w:r>
        <w:rPr>
          <w:b/>
          <w:sz w:val="28"/>
          <w:szCs w:val="28"/>
        </w:rPr>
        <w:t>, 5 årig løp</w:t>
      </w:r>
    </w:p>
    <w:p w:rsidR="00F33D00" w:rsidRDefault="00F33D00" w:rsidP="00F33D00">
      <w:r>
        <w:rPr>
          <w:b/>
          <w:sz w:val="28"/>
          <w:szCs w:val="28"/>
        </w:rPr>
        <w:t>Mulig plan for studenter som velger fysikkorientert spesialisering etter 4. semester</w:t>
      </w:r>
    </w:p>
    <w:tbl>
      <w:tblPr>
        <w:tblStyle w:val="ColorfulShading-Accent3"/>
        <w:tblW w:w="0" w:type="auto"/>
        <w:tblLook w:val="0480" w:firstRow="0" w:lastRow="0" w:firstColumn="1" w:lastColumn="0" w:noHBand="0" w:noVBand="1"/>
      </w:tblPr>
      <w:tblGrid>
        <w:gridCol w:w="1877"/>
        <w:gridCol w:w="2273"/>
        <w:gridCol w:w="123"/>
        <w:gridCol w:w="2396"/>
        <w:gridCol w:w="10"/>
        <w:gridCol w:w="2386"/>
      </w:tblGrid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33D00" w:rsidRDefault="00F33D00" w:rsidP="00045C53">
            <w:r>
              <w:t>10.sem. –   Vår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</w:tr>
      <w:tr w:rsidR="00F33D00" w:rsidTr="00045C5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9.sem. –   Høst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529" w:type="dxa"/>
            <w:gridSpan w:val="3"/>
            <w:shd w:val="clear" w:color="auto" w:fill="EAF1DD" w:themeFill="accent3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386" w:type="dxa"/>
            <w:shd w:val="clear" w:color="auto" w:fill="EAF1DD" w:themeFill="accent3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</w:tr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8.sem. –   Vår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529" w:type="dxa"/>
            <w:gridSpan w:val="3"/>
            <w:shd w:val="clear" w:color="auto" w:fill="EAF1DD" w:themeFill="accent3" w:themeFillTint="33"/>
          </w:tcPr>
          <w:p w:rsidR="00F33D00" w:rsidRPr="00D927EB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  <w:tc>
          <w:tcPr>
            <w:tcW w:w="2386" w:type="dxa"/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</w:tr>
      <w:tr w:rsidR="00F33D00" w:rsidRPr="00BA55CC" w:rsidTr="00045C5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F33D00" w:rsidRPr="00BA55CC" w:rsidRDefault="00F33D00" w:rsidP="00045C53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BA55CC">
              <w:rPr>
                <w:lang w:val="en-US"/>
              </w:rPr>
              <w:t xml:space="preserve">sem. - </w:t>
            </w:r>
            <w:r>
              <w:rPr>
                <w:lang w:val="en-US"/>
              </w:rPr>
              <w:t xml:space="preserve">  </w:t>
            </w:r>
            <w:r>
              <w:t>Høst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3D00" w:rsidRPr="00BA55CC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PHYS225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3D00" w:rsidRPr="00BA55CC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PHYS213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3D00" w:rsidRPr="00D927EB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PHYS261/272</w:t>
            </w:r>
            <w:r>
              <w:rPr>
                <w:vertAlign w:val="superscript"/>
                <w:lang w:val="en-US"/>
              </w:rPr>
              <w:t>**)</w:t>
            </w:r>
          </w:p>
        </w:tc>
      </w:tr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33D00" w:rsidRDefault="00F33D00" w:rsidP="00045C53">
            <w:r>
              <w:t>6.sem. –   Vår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33D00" w:rsidRPr="006F7268" w:rsidRDefault="00F33D00" w:rsidP="00045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PHYS212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33D00" w:rsidRPr="006F7268" w:rsidRDefault="00F33D00" w:rsidP="00045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PHYS231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33D00" w:rsidRPr="00D927EB" w:rsidRDefault="00F33D00" w:rsidP="00045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PHYS241/271</w:t>
            </w:r>
            <w:r>
              <w:rPr>
                <w:vertAlign w:val="superscript"/>
              </w:rPr>
              <w:t>**)</w:t>
            </w:r>
          </w:p>
        </w:tc>
      </w:tr>
      <w:tr w:rsidR="00F33D00" w:rsidTr="00045C5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5.sem. –   Høst</w:t>
            </w:r>
          </w:p>
        </w:tc>
        <w:tc>
          <w:tcPr>
            <w:tcW w:w="2273" w:type="dxa"/>
            <w:shd w:val="clear" w:color="auto" w:fill="E5B8B7" w:themeFill="accent2" w:themeFillTint="66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Ex. phil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PHYS119</w:t>
            </w:r>
          </w:p>
        </w:tc>
        <w:tc>
          <w:tcPr>
            <w:tcW w:w="2386" w:type="dxa"/>
            <w:shd w:val="clear" w:color="auto" w:fill="92CDDC" w:themeFill="accent5" w:themeFillTint="99"/>
          </w:tcPr>
          <w:p w:rsidR="00F33D00" w:rsidRPr="006F7268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PHYS117</w:t>
            </w:r>
          </w:p>
        </w:tc>
      </w:tr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4.sem. –   Vår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MAT121/131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PHYS114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F33D00" w:rsidRPr="006F7268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PHYS118</w:t>
            </w:r>
            <w:r>
              <w:rPr>
                <w:vertAlign w:val="superscript"/>
              </w:rPr>
              <w:t>*)</w:t>
            </w:r>
          </w:p>
        </w:tc>
      </w:tr>
      <w:tr w:rsidR="00F33D00" w:rsidTr="00045C5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3.sem. –   Høst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STAT110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F33D00" w:rsidP="00F3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PHYS112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BIO121 (HiB)</w:t>
            </w:r>
          </w:p>
        </w:tc>
      </w:tr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2.sem. –   Vår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MAT112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KJEM110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PHYS111</w:t>
            </w:r>
          </w:p>
        </w:tc>
      </w:tr>
      <w:tr w:rsidR="00F33D00" w:rsidTr="00045C5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1.sem. –   Høst</w:t>
            </w:r>
          </w:p>
        </w:tc>
        <w:tc>
          <w:tcPr>
            <w:tcW w:w="2273" w:type="dxa"/>
            <w:shd w:val="clear" w:color="auto" w:fill="E5B8B7" w:themeFill="accent2" w:themeFillTint="66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KJEM100</w:t>
            </w:r>
          </w:p>
        </w:tc>
        <w:tc>
          <w:tcPr>
            <w:tcW w:w="2529" w:type="dxa"/>
            <w:gridSpan w:val="3"/>
            <w:shd w:val="clear" w:color="auto" w:fill="E5B8B7" w:themeFill="accent2" w:themeFillTint="66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MAT101 eller MAT111</w:t>
            </w:r>
          </w:p>
        </w:tc>
        <w:tc>
          <w:tcPr>
            <w:tcW w:w="2386" w:type="dxa"/>
            <w:shd w:val="clear" w:color="auto" w:fill="E5B8B7" w:themeFill="accent2" w:themeFillTint="66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INF109</w:t>
            </w:r>
          </w:p>
        </w:tc>
      </w:tr>
    </w:tbl>
    <w:p w:rsidR="00F33D00" w:rsidRDefault="00F33D00" w:rsidP="00F33D00">
      <w:r>
        <w:rPr>
          <w:vertAlign w:val="superscript"/>
        </w:rPr>
        <w:t>*)</w:t>
      </w:r>
      <w:r>
        <w:t xml:space="preserve"> For studenter som velger å gå videre i en fysikkretning. MAT160 er også et nyttig emne.</w:t>
      </w:r>
    </w:p>
    <w:p w:rsidR="00F33D00" w:rsidRDefault="00F33D00" w:rsidP="00F33D00">
      <w:r>
        <w:rPr>
          <w:vertAlign w:val="superscript"/>
        </w:rPr>
        <w:t>**)</w:t>
      </w:r>
      <w:r>
        <w:t xml:space="preserve"> Avhengig av om studenten fortsetter med stråleterapi/PET/røntgen-gamma avbildning, eller akustikk i forskningsoppgaven.</w:t>
      </w:r>
    </w:p>
    <w:p w:rsidR="00F33D00" w:rsidRPr="00D927EB" w:rsidRDefault="00F33D00" w:rsidP="00F33D00">
      <w:r>
        <w:rPr>
          <w:vertAlign w:val="superscript"/>
        </w:rPr>
        <w:t>***)</w:t>
      </w:r>
      <w:r>
        <w:t xml:space="preserve"> Emner og/eller spesialpensum valgt i samråd med veileder – vil være avhengig av forskningsoppgavens tema</w:t>
      </w:r>
    </w:p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</w:tblGrid>
      <w:tr w:rsidR="00F33D00" w:rsidTr="00045C53">
        <w:trPr>
          <w:trHeight w:val="248"/>
        </w:trPr>
        <w:tc>
          <w:tcPr>
            <w:tcW w:w="1553" w:type="dxa"/>
            <w:shd w:val="clear" w:color="auto" w:fill="E5B8B7" w:themeFill="accent2" w:themeFillTint="66"/>
          </w:tcPr>
          <w:p w:rsidR="00F33D00" w:rsidRDefault="00F33D00" w:rsidP="00045C53">
            <w:r>
              <w:t>Innføringsemne</w:t>
            </w:r>
          </w:p>
        </w:tc>
      </w:tr>
    </w:tbl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33D00" w:rsidTr="00045C53">
        <w:trPr>
          <w:trHeight w:val="176"/>
        </w:trPr>
        <w:tc>
          <w:tcPr>
            <w:tcW w:w="1581" w:type="dxa"/>
            <w:shd w:val="clear" w:color="auto" w:fill="DAEEF3" w:themeFill="accent5" w:themeFillTint="33"/>
          </w:tcPr>
          <w:p w:rsidR="00F33D00" w:rsidRDefault="00F33D00" w:rsidP="00045C53">
            <w:r>
              <w:t>Spesialisering</w:t>
            </w:r>
          </w:p>
        </w:tc>
      </w:tr>
    </w:tbl>
    <w:p w:rsidR="00F33D00" w:rsidRDefault="00F33D00" w:rsidP="00F33D00">
      <w:r w:rsidRPr="00AA5A81">
        <w:rPr>
          <w:b/>
        </w:rPr>
        <w:t xml:space="preserve"> Ex.phil</w:t>
      </w:r>
      <w:r>
        <w:t xml:space="preserve"> bør inngå i førstesemester, men kan flyttes til et senere semester</w:t>
      </w:r>
      <w:r>
        <w:br/>
      </w:r>
      <w:r w:rsidRPr="00AA5A81">
        <w:rPr>
          <w:b/>
        </w:rPr>
        <w:t>MAT101</w:t>
      </w:r>
      <w:r w:rsidRPr="005D0FEA">
        <w:t xml:space="preserve"> eller </w:t>
      </w:r>
      <w:r w:rsidRPr="00AA5A81">
        <w:rPr>
          <w:b/>
        </w:rPr>
        <w:t>MAT111</w:t>
      </w:r>
      <w:r>
        <w:t xml:space="preserve"> skal inngå i alle studieprogram på MN-fakultetet</w:t>
      </w:r>
      <w:r>
        <w:br/>
      </w:r>
      <w:r>
        <w:br/>
        <w:t xml:space="preserve">Spesialiseringen skal være på </w:t>
      </w:r>
      <w:r w:rsidRPr="00492C7E">
        <w:rPr>
          <w:b/>
        </w:rPr>
        <w:t>90 SP</w:t>
      </w:r>
      <w:r>
        <w:rPr>
          <w:b/>
        </w:rPr>
        <w:t xml:space="preserve"> </w:t>
      </w:r>
      <w:r w:rsidRPr="005D0FEA">
        <w:t>og</w:t>
      </w:r>
      <w:r>
        <w:t xml:space="preserve"> kan utvides. Undervisningssemester og forkunnskapskrav vil styre fordelingen av emnene utover semestrene. 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33D00" w:rsidTr="00045C53">
        <w:trPr>
          <w:trHeight w:val="176"/>
        </w:trPr>
        <w:tc>
          <w:tcPr>
            <w:tcW w:w="1581" w:type="dxa"/>
            <w:shd w:val="clear" w:color="auto" w:fill="92CDDC" w:themeFill="accent5" w:themeFillTint="99"/>
          </w:tcPr>
          <w:p w:rsidR="00F33D00" w:rsidRDefault="00F33D00" w:rsidP="00045C53">
            <w:r>
              <w:t>Selvstendig arbeid</w:t>
            </w:r>
          </w:p>
        </w:tc>
      </w:tr>
    </w:tbl>
    <w:p w:rsidR="00F33D00" w:rsidRDefault="00F33D00" w:rsidP="00F33D00">
      <w:r>
        <w:t xml:space="preserve">Krav om </w:t>
      </w:r>
      <w:r w:rsidRPr="00AC21F8">
        <w:rPr>
          <w:b/>
        </w:rPr>
        <w:t>10 SP selvstendig arbeid</w:t>
      </w:r>
      <w:r>
        <w:t xml:space="preserve"> i bachelorgraden. Dette dekkes i de fleste program av et bacheloroppgaveemne, ev. ved at selvstendig arbeid er fordelt på flere emner (felt/lab.-rapporter etc).</w:t>
      </w:r>
      <w: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</w:tblGrid>
      <w:tr w:rsidR="00F33D00" w:rsidTr="00045C53">
        <w:trPr>
          <w:trHeight w:val="140"/>
        </w:trPr>
        <w:tc>
          <w:tcPr>
            <w:tcW w:w="1595" w:type="dxa"/>
            <w:shd w:val="clear" w:color="auto" w:fill="CCC0D9" w:themeFill="accent4" w:themeFillTint="66"/>
          </w:tcPr>
          <w:p w:rsidR="00F33D00" w:rsidRDefault="00F33D00" w:rsidP="00045C53">
            <w:r>
              <w:t>Valgemner og utveksling</w:t>
            </w:r>
          </w:p>
        </w:tc>
      </w:tr>
    </w:tbl>
    <w:p w:rsidR="00F33D00" w:rsidRPr="00492C7E" w:rsidRDefault="00F33D00" w:rsidP="00F33D00">
      <w:r>
        <w:t xml:space="preserve"> </w:t>
      </w:r>
      <w:r>
        <w:br/>
        <w:t>En viss andel valgfrie emner bør inngå i et studieprogram. Det er gunstig for å få variasjon i masteroppgavene og for motivasjonen til studentene.</w:t>
      </w:r>
    </w:p>
    <w:tbl>
      <w:tblPr>
        <w:tblpPr w:leftFromText="141" w:rightFromText="141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33D00" w:rsidTr="00045C53">
        <w:trPr>
          <w:trHeight w:val="176"/>
        </w:trPr>
        <w:tc>
          <w:tcPr>
            <w:tcW w:w="1581" w:type="dxa"/>
            <w:shd w:val="clear" w:color="auto" w:fill="D6E3BC" w:themeFill="accent3" w:themeFillTint="66"/>
          </w:tcPr>
          <w:p w:rsidR="00F33D00" w:rsidRDefault="00F33D00" w:rsidP="00045C53">
            <w:r>
              <w:t>Master</w:t>
            </w:r>
          </w:p>
        </w:tc>
      </w:tr>
    </w:tbl>
    <w:p w:rsidR="00F33D00" w:rsidRDefault="00F33D00" w:rsidP="00F33D00">
      <w:pPr>
        <w:ind w:left="1416"/>
      </w:pPr>
      <w:r>
        <w:br/>
        <w:t xml:space="preserve">  Masteroppgaven er vanligvis på </w:t>
      </w:r>
      <w:r w:rsidRPr="00521936">
        <w:rPr>
          <w:b/>
        </w:rPr>
        <w:t>60 SP</w:t>
      </w:r>
      <w:r>
        <w:rPr>
          <w:b/>
        </w:rPr>
        <w:t xml:space="preserve">. </w:t>
      </w:r>
      <w:r w:rsidRPr="005E7593">
        <w:t>Det er tillat å</w:t>
      </w:r>
      <w:r>
        <w:rPr>
          <w:b/>
        </w:rPr>
        <w:t xml:space="preserve"> </w:t>
      </w:r>
      <w:r>
        <w:t xml:space="preserve">åpne opp for oppgaver på </w:t>
      </w:r>
      <w:r>
        <w:br/>
        <w:t xml:space="preserve"> 30 SP. Emner på 300-tallet utgjør resten av masterdelen.</w:t>
      </w:r>
    </w:p>
    <w:p w:rsidR="00F33D00" w:rsidRDefault="00F33D00" w:rsidP="00F33D00">
      <w:r>
        <w:t>6. semester egner seg best for utveksling.</w:t>
      </w:r>
    </w:p>
    <w:p w:rsidR="001B3748" w:rsidRDefault="001B3748" w:rsidP="00F33D00">
      <w:r>
        <w:t>Mangler: 5 stp ikke-realfaglig emne, kan muligens inngå som en del av de 30 valgfrie studiepoengene i mastergraden.</w:t>
      </w:r>
    </w:p>
    <w:p w:rsidR="00822475" w:rsidRDefault="00822475" w:rsidP="00F33D00"/>
    <w:p w:rsidR="0052504D" w:rsidRPr="00F33D00" w:rsidRDefault="00F33D00">
      <w:pPr>
        <w:rPr>
          <w:rFonts w:asciiTheme="majorHAnsi" w:hAnsiTheme="majorHAnsi"/>
        </w:rPr>
      </w:pPr>
      <w:r w:rsidRPr="00F33D00">
        <w:rPr>
          <w:rFonts w:asciiTheme="majorHAnsi" w:hAnsiTheme="majorHAnsi"/>
        </w:rPr>
        <w:t>Emner som inngår i den skisserte planen: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KJEM100 Kjemi i naturen</w:t>
      </w:r>
    </w:p>
    <w:p w:rsid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KJEM110 Kjemi og energi</w:t>
      </w:r>
    </w:p>
    <w:p w:rsidR="00822475" w:rsidRPr="00F33D00" w:rsidRDefault="00822475" w:rsidP="00822475">
      <w:pPr>
        <w:spacing w:line="240" w:lineRule="auto"/>
        <w:rPr>
          <w:rFonts w:asciiTheme="majorHAnsi" w:hAnsiTheme="majorHAnsi"/>
        </w:rPr>
      </w:pPr>
    </w:p>
    <w:p w:rsidR="00F33D00" w:rsidRPr="00F33D00" w:rsidRDefault="00F33D00" w:rsidP="00F33D00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MAT101 Brukarkurs i matematikk I (MAT110 er nok mer relevant)</w:t>
      </w:r>
    </w:p>
    <w:p w:rsidR="00F33D00" w:rsidRPr="00F33D00" w:rsidRDefault="00F33D00" w:rsidP="00F33D00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MAT102 Brukarkurs i matematikk II</w:t>
      </w:r>
    </w:p>
    <w:p w:rsidR="00F33D00" w:rsidRPr="00F33D00" w:rsidRDefault="00F33D00" w:rsidP="00F33D00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MAT111 Grunnkurs i matematikk I</w:t>
      </w:r>
    </w:p>
    <w:p w:rsidR="00F33D00" w:rsidRPr="00F33D00" w:rsidRDefault="00F33D00" w:rsidP="00F33D00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 xml:space="preserve">MAT121 Lineær algebra </w:t>
      </w:r>
    </w:p>
    <w:p w:rsidR="00F33D00" w:rsidRPr="00F33D00" w:rsidRDefault="00F33D00" w:rsidP="00F33D00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MAT131 Differensiallikningar I</w:t>
      </w:r>
    </w:p>
    <w:p w:rsidR="00F33D00" w:rsidRDefault="00822475" w:rsidP="00F33D0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F33D00" w:rsidRPr="00F33D00">
        <w:rPr>
          <w:rFonts w:asciiTheme="majorHAnsi" w:hAnsiTheme="majorHAnsi"/>
        </w:rPr>
        <w:t>MAT160 Reknealgoritmar I</w:t>
      </w:r>
      <w:r>
        <w:rPr>
          <w:rFonts w:asciiTheme="majorHAnsi" w:hAnsiTheme="majorHAnsi"/>
        </w:rPr>
        <w:t>)</w:t>
      </w:r>
    </w:p>
    <w:p w:rsidR="00822475" w:rsidRPr="00F33D00" w:rsidRDefault="00822475" w:rsidP="00F33D00">
      <w:pPr>
        <w:spacing w:line="240" w:lineRule="auto"/>
        <w:rPr>
          <w:rFonts w:asciiTheme="majorHAnsi" w:hAnsiTheme="majorHAnsi"/>
        </w:rPr>
      </w:pPr>
    </w:p>
    <w:p w:rsidR="00F33D00" w:rsidRDefault="00F33D00">
      <w:pPr>
        <w:rPr>
          <w:rFonts w:asciiTheme="majorHAnsi" w:hAnsiTheme="majorHAnsi"/>
        </w:rPr>
      </w:pPr>
      <w:r w:rsidRPr="00F33D00">
        <w:rPr>
          <w:rFonts w:asciiTheme="majorHAnsi" w:hAnsiTheme="majorHAnsi"/>
        </w:rPr>
        <w:t>STAT110 Grunnkurs i statistikk</w:t>
      </w:r>
    </w:p>
    <w:p w:rsidR="00822475" w:rsidRPr="00F33D00" w:rsidRDefault="00822475">
      <w:pPr>
        <w:rPr>
          <w:rFonts w:asciiTheme="majorHAnsi" w:hAnsiTheme="majorHAnsi"/>
        </w:rPr>
      </w:pPr>
    </w:p>
    <w:p w:rsidR="00F33D00" w:rsidRDefault="00F33D00">
      <w:pPr>
        <w:rPr>
          <w:rFonts w:asciiTheme="majorHAnsi" w:hAnsiTheme="majorHAnsi"/>
        </w:rPr>
      </w:pPr>
      <w:r w:rsidRPr="00F33D00">
        <w:rPr>
          <w:rFonts w:asciiTheme="majorHAnsi" w:hAnsiTheme="majorHAnsi"/>
        </w:rPr>
        <w:t>BIO121 Anatomi, fysiologi og histologi (inngår i bioingeniørutdanningen ved HiB)</w:t>
      </w:r>
    </w:p>
    <w:p w:rsidR="00822475" w:rsidRPr="00F33D00" w:rsidRDefault="00822475">
      <w:pPr>
        <w:rPr>
          <w:rFonts w:asciiTheme="majorHAnsi" w:hAnsiTheme="majorHAnsi"/>
        </w:rPr>
      </w:pP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PHYS111 Mekanikk I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PHYS112 Elektromagnetisme og optikk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PHYS114 Grunnleggende målevitenskap og eksperimentalfysikk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PHYS117 Prosjektoppgave i fysikk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PHYS118 Moderne fysikk I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PHYS119 Moderne fysikk II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PHYS212 Fysikk i medisinsk diagnostikk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PHYS213 Medisinsk fysikk i stråleterapi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PHYS225 Måleteknologi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PHYS231 Strålingsfysikk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PHYS241 Kjerne- og partikkelfysikk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PHYS261 Atomfysikk og fysikalsk optikk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PHYS271 Akustikk</w:t>
      </w:r>
    </w:p>
    <w:p w:rsidR="00F33D00" w:rsidRPr="00F33D00" w:rsidRDefault="00F33D00" w:rsidP="00822475">
      <w:pPr>
        <w:spacing w:line="240" w:lineRule="auto"/>
        <w:rPr>
          <w:rFonts w:asciiTheme="majorHAnsi" w:hAnsiTheme="majorHAnsi"/>
        </w:rPr>
      </w:pPr>
      <w:r w:rsidRPr="00F33D00">
        <w:rPr>
          <w:rFonts w:asciiTheme="majorHAnsi" w:hAnsiTheme="majorHAnsi"/>
        </w:rPr>
        <w:t>PHYS272 Akustiske transdus</w:t>
      </w:r>
      <w:r>
        <w:rPr>
          <w:rFonts w:asciiTheme="majorHAnsi" w:hAnsiTheme="majorHAnsi"/>
        </w:rPr>
        <w:t>ere</w:t>
      </w:r>
    </w:p>
    <w:sectPr w:rsidR="00F33D00" w:rsidRPr="00F3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00"/>
    <w:rsid w:val="00136A74"/>
    <w:rsid w:val="001B3748"/>
    <w:rsid w:val="0052504D"/>
    <w:rsid w:val="00714524"/>
    <w:rsid w:val="00822475"/>
    <w:rsid w:val="00F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F33D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F33D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2B1639D4.dotm</Template>
  <TotalTime>0</TotalTime>
  <Pages>2</Pages>
  <Words>448</Words>
  <Characters>2380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Jh Olafsson</dc:creator>
  <cp:lastModifiedBy>Eli Neshavn Høie</cp:lastModifiedBy>
  <cp:revision>2</cp:revision>
  <dcterms:created xsi:type="dcterms:W3CDTF">2014-11-24T12:59:00Z</dcterms:created>
  <dcterms:modified xsi:type="dcterms:W3CDTF">2014-11-24T12:59:00Z</dcterms:modified>
</cp:coreProperties>
</file>