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7A154A"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GEOF311</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7A154A" w:rsidP="0062257B">
            <w:pPr>
              <w:ind w:left="142" w:right="142"/>
              <w:rPr>
                <w:rFonts w:asciiTheme="minorHAnsi" w:hAnsiTheme="minorHAnsi" w:cstheme="minorHAnsi"/>
                <w:sz w:val="20"/>
                <w:szCs w:val="20"/>
                <w:lang w:val="nn-NO"/>
              </w:rPr>
            </w:pPr>
            <w:proofErr w:type="spellStart"/>
            <w:r w:rsidRPr="007A154A">
              <w:rPr>
                <w:rFonts w:asciiTheme="minorHAnsi" w:hAnsiTheme="minorHAnsi" w:cstheme="minorHAnsi"/>
                <w:sz w:val="20"/>
                <w:szCs w:val="20"/>
              </w:rPr>
              <w:t>Turbulens</w:t>
            </w:r>
            <w:proofErr w:type="spellEnd"/>
            <w:r w:rsidRPr="007A154A">
              <w:rPr>
                <w:rFonts w:asciiTheme="minorHAnsi" w:hAnsiTheme="minorHAnsi" w:cstheme="minorHAnsi"/>
                <w:sz w:val="20"/>
                <w:szCs w:val="20"/>
              </w:rPr>
              <w:t xml:space="preserve"> i </w:t>
            </w:r>
            <w:proofErr w:type="spellStart"/>
            <w:r w:rsidRPr="007A154A">
              <w:rPr>
                <w:rFonts w:asciiTheme="minorHAnsi" w:hAnsiTheme="minorHAnsi" w:cstheme="minorHAnsi"/>
                <w:sz w:val="20"/>
                <w:szCs w:val="20"/>
              </w:rPr>
              <w:t>atmosfærens</w:t>
            </w:r>
            <w:proofErr w:type="spellEnd"/>
            <w:r w:rsidRPr="007A154A">
              <w:rPr>
                <w:rFonts w:asciiTheme="minorHAnsi" w:hAnsiTheme="minorHAnsi" w:cstheme="minorHAnsi"/>
                <w:sz w:val="20"/>
                <w:szCs w:val="20"/>
              </w:rPr>
              <w:t xml:space="preserve"> </w:t>
            </w:r>
            <w:proofErr w:type="spellStart"/>
            <w:r w:rsidRPr="007A154A">
              <w:rPr>
                <w:rFonts w:asciiTheme="minorHAnsi" w:hAnsiTheme="minorHAnsi" w:cstheme="minorHAnsi"/>
                <w:sz w:val="20"/>
                <w:szCs w:val="20"/>
              </w:rPr>
              <w:t>grenselag</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FE7099" w:rsidP="0062257B">
            <w:pPr>
              <w:ind w:left="142" w:right="142"/>
              <w:rPr>
                <w:rFonts w:asciiTheme="minorHAnsi" w:hAnsiTheme="minorHAnsi" w:cstheme="minorHAnsi"/>
                <w:sz w:val="20"/>
                <w:szCs w:val="20"/>
                <w:lang w:val="nn-NO"/>
              </w:rPr>
            </w:pPr>
            <w:proofErr w:type="spellStart"/>
            <w:r w:rsidRPr="00FE7099">
              <w:rPr>
                <w:rFonts w:asciiTheme="minorHAnsi" w:hAnsiTheme="minorHAnsi" w:cstheme="minorHAnsi"/>
                <w:sz w:val="20"/>
                <w:szCs w:val="20"/>
              </w:rPr>
              <w:t>Turbulens</w:t>
            </w:r>
            <w:proofErr w:type="spellEnd"/>
            <w:r w:rsidRPr="00FE7099">
              <w:rPr>
                <w:rFonts w:asciiTheme="minorHAnsi" w:hAnsiTheme="minorHAnsi" w:cstheme="minorHAnsi"/>
                <w:sz w:val="20"/>
                <w:szCs w:val="20"/>
              </w:rPr>
              <w:t xml:space="preserve"> i </w:t>
            </w:r>
            <w:proofErr w:type="spellStart"/>
            <w:r w:rsidRPr="00FE7099">
              <w:rPr>
                <w:rFonts w:asciiTheme="minorHAnsi" w:hAnsiTheme="minorHAnsi" w:cstheme="minorHAnsi"/>
                <w:sz w:val="20"/>
                <w:szCs w:val="20"/>
              </w:rPr>
              <w:t>atmosfærens</w:t>
            </w:r>
            <w:proofErr w:type="spellEnd"/>
            <w:r w:rsidRPr="00FE7099">
              <w:rPr>
                <w:rFonts w:asciiTheme="minorHAnsi" w:hAnsiTheme="minorHAnsi" w:cstheme="minorHAnsi"/>
                <w:sz w:val="20"/>
                <w:szCs w:val="20"/>
              </w:rPr>
              <w:t xml:space="preserve"> </w:t>
            </w:r>
            <w:proofErr w:type="spellStart"/>
            <w:r w:rsidRPr="00FE7099">
              <w:rPr>
                <w:rFonts w:asciiTheme="minorHAnsi" w:hAnsiTheme="minorHAnsi" w:cstheme="minorHAnsi"/>
                <w:sz w:val="20"/>
                <w:szCs w:val="20"/>
              </w:rPr>
              <w:t>grenselag</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7A154A" w:rsidRDefault="007A154A" w:rsidP="0062257B">
            <w:pPr>
              <w:ind w:left="142" w:right="142"/>
              <w:rPr>
                <w:rFonts w:asciiTheme="minorHAnsi" w:hAnsiTheme="minorHAnsi" w:cstheme="minorHAnsi"/>
                <w:sz w:val="20"/>
                <w:szCs w:val="20"/>
              </w:rPr>
            </w:pPr>
            <w:r w:rsidRPr="007A154A">
              <w:rPr>
                <w:rFonts w:asciiTheme="minorHAnsi" w:hAnsiTheme="minorHAnsi" w:cstheme="minorHAnsi"/>
                <w:sz w:val="20"/>
                <w:szCs w:val="20"/>
                <w:lang w:val="en"/>
              </w:rPr>
              <w:t>Turbulence in the Atmospheric Boundary Layer</w:t>
            </w:r>
          </w:p>
        </w:tc>
        <w:tc>
          <w:tcPr>
            <w:tcW w:w="4975" w:type="dxa"/>
            <w:tcBorders>
              <w:top w:val="single" w:sz="4" w:space="0" w:color="000000"/>
              <w:left w:val="single" w:sz="4" w:space="0" w:color="000000"/>
              <w:bottom w:val="single" w:sz="4" w:space="0" w:color="000000"/>
              <w:right w:val="single" w:sz="4" w:space="0" w:color="000000"/>
            </w:tcBorders>
          </w:tcPr>
          <w:p w:rsidR="001B1A1F" w:rsidRPr="007A154A"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7A154A"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5</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7A154A" w:rsidRDefault="007A154A" w:rsidP="007A154A">
            <w:pPr>
              <w:ind w:left="142" w:right="142"/>
              <w:rPr>
                <w:rFonts w:asciiTheme="minorHAnsi" w:hAnsiTheme="minorHAnsi" w:cstheme="minorHAnsi"/>
                <w:sz w:val="20"/>
                <w:szCs w:val="20"/>
                <w:lang w:val="nn-NO"/>
              </w:rPr>
            </w:pPr>
            <w:r w:rsidRPr="007A154A">
              <w:rPr>
                <w:rFonts w:asciiTheme="minorHAnsi" w:hAnsiTheme="minorHAnsi" w:cstheme="minorHAnsi"/>
                <w:sz w:val="20"/>
                <w:szCs w:val="20"/>
                <w:lang w:val="nn-NO"/>
              </w:rPr>
              <w:t>M</w:t>
            </w:r>
            <w:r w:rsidR="001B1A1F" w:rsidRPr="007A154A">
              <w:rPr>
                <w:rFonts w:asciiTheme="minorHAnsi" w:hAnsiTheme="minorHAnsi" w:cstheme="minorHAnsi"/>
                <w:sz w:val="20"/>
                <w:szCs w:val="20"/>
                <w:lang w:val="nn-NO"/>
              </w:rPr>
              <w:t>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7A154A"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Fulltid </w:t>
            </w:r>
          </w:p>
          <w:p w:rsidR="001B1A1F" w:rsidRPr="00D13CD7" w:rsidRDefault="007A154A"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7A154A" w:rsidRDefault="001B1A1F" w:rsidP="007A154A">
            <w:pPr>
              <w:widowControl/>
              <w:spacing w:before="100" w:beforeAutospacing="1" w:after="0" w:line="240" w:lineRule="auto"/>
              <w:ind w:right="142"/>
              <w:rPr>
                <w:rFonts w:asciiTheme="minorHAnsi" w:eastAsia="Times New Roman" w:hAnsiTheme="minorHAnsi" w:cstheme="minorHAnsi"/>
                <w:sz w:val="20"/>
                <w:szCs w:val="20"/>
                <w:lang w:val="nn-NO" w:eastAsia="nb-NO"/>
              </w:rPr>
            </w:pPr>
            <w:r w:rsidRPr="007A154A">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p>
          <w:p w:rsidR="001B1A1F" w:rsidRPr="007A154A" w:rsidRDefault="007A154A" w:rsidP="007A154A">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7A154A" w:rsidRPr="007A154A" w:rsidRDefault="001B1A1F" w:rsidP="0062257B">
            <w:pPr>
              <w:widowControl/>
              <w:spacing w:after="0"/>
              <w:ind w:left="142" w:right="142"/>
              <w:rPr>
                <w:rFonts w:asciiTheme="minorHAnsi" w:hAnsiTheme="minorHAnsi" w:cstheme="minorHAnsi"/>
                <w:sz w:val="20"/>
                <w:szCs w:val="20"/>
                <w:lang w:val="nn-NO"/>
              </w:rPr>
            </w:pPr>
            <w:r w:rsidRPr="007A154A">
              <w:rPr>
                <w:rFonts w:asciiTheme="minorHAnsi" w:hAnsiTheme="minorHAnsi" w:cstheme="minorHAnsi"/>
                <w:sz w:val="20"/>
                <w:szCs w:val="20"/>
                <w:lang w:val="nn-NO"/>
              </w:rPr>
              <w:t>Haust</w:t>
            </w:r>
          </w:p>
          <w:p w:rsidR="001B1A1F" w:rsidRPr="007A154A" w:rsidRDefault="007A154A" w:rsidP="0062257B">
            <w:pPr>
              <w:widowControl/>
              <w:spacing w:after="0"/>
              <w:ind w:left="142" w:right="142"/>
              <w:rPr>
                <w:rFonts w:asciiTheme="minorHAnsi" w:hAnsiTheme="minorHAnsi" w:cstheme="minorHAnsi"/>
                <w:sz w:val="20"/>
                <w:szCs w:val="20"/>
                <w:lang w:val="nn-NO"/>
              </w:rPr>
            </w:pPr>
            <w:r>
              <w:rPr>
                <w:rFonts w:asciiTheme="minorHAnsi" w:hAnsiTheme="minorHAnsi" w:cstheme="minorHAnsi"/>
                <w:sz w:val="20"/>
                <w:szCs w:val="20"/>
                <w:lang w:val="nn-NO"/>
              </w:rPr>
              <w:t>Autumn</w:t>
            </w:r>
          </w:p>
          <w:p w:rsidR="001B1A1F" w:rsidRPr="00D13CD7"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A00B0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A00B0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har som mål å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 skal formidle forståing for.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Emnet tar opp tema som ….</w:t>
            </w:r>
          </w:p>
          <w:p w:rsidR="00FE7099" w:rsidRPr="00A00B0F" w:rsidRDefault="00FE7099" w:rsidP="00FE7099">
            <w:pPr>
              <w:widowControl/>
              <w:autoSpaceDE w:val="0"/>
              <w:autoSpaceDN w:val="0"/>
              <w:adjustRightInd w:val="0"/>
              <w:spacing w:after="0"/>
              <w:ind w:left="142" w:right="142"/>
              <w:rPr>
                <w:rFonts w:asciiTheme="minorHAnsi" w:hAnsiTheme="minorHAnsi" w:cstheme="minorHAnsi"/>
                <w:b/>
                <w:bCs/>
                <w:sz w:val="20"/>
                <w:szCs w:val="20"/>
                <w:lang w:val="nn-NO"/>
              </w:rPr>
            </w:pPr>
          </w:p>
          <w:p w:rsidR="00FE7099" w:rsidRPr="00FE7099" w:rsidRDefault="00FE7099" w:rsidP="00FE7099">
            <w:pPr>
              <w:widowControl/>
              <w:autoSpaceDE w:val="0"/>
              <w:autoSpaceDN w:val="0"/>
              <w:adjustRightInd w:val="0"/>
              <w:spacing w:after="0"/>
              <w:ind w:left="142" w:right="142"/>
              <w:rPr>
                <w:rFonts w:asciiTheme="minorHAnsi" w:hAnsiTheme="minorHAnsi" w:cstheme="minorHAnsi"/>
                <w:b/>
                <w:bCs/>
                <w:sz w:val="20"/>
                <w:szCs w:val="20"/>
              </w:rPr>
            </w:pPr>
            <w:r w:rsidRPr="00FE7099">
              <w:rPr>
                <w:rFonts w:asciiTheme="minorHAnsi" w:hAnsiTheme="minorHAnsi" w:cstheme="minorHAnsi"/>
                <w:b/>
                <w:bCs/>
                <w:sz w:val="20"/>
                <w:szCs w:val="20"/>
              </w:rPr>
              <w:t>Objectives</w:t>
            </w:r>
          </w:p>
          <w:p w:rsidR="00FE7099" w:rsidRPr="00FE7099" w:rsidRDefault="00FE7099" w:rsidP="00FE7099">
            <w:pPr>
              <w:widowControl/>
              <w:autoSpaceDE w:val="0"/>
              <w:autoSpaceDN w:val="0"/>
              <w:adjustRightInd w:val="0"/>
              <w:spacing w:after="0"/>
              <w:ind w:left="142" w:right="142"/>
              <w:rPr>
                <w:rFonts w:asciiTheme="minorHAnsi" w:hAnsiTheme="minorHAnsi" w:cstheme="minorHAnsi"/>
                <w:sz w:val="20"/>
                <w:szCs w:val="20"/>
              </w:rPr>
            </w:pPr>
            <w:r w:rsidRPr="00FE7099">
              <w:rPr>
                <w:rFonts w:asciiTheme="minorHAnsi" w:hAnsiTheme="minorHAnsi" w:cstheme="minorHAnsi"/>
                <w:sz w:val="20"/>
                <w:szCs w:val="20"/>
                <w:lang w:val="en"/>
              </w:rPr>
              <w:t>The course aims to give the students an introduction into turbulence and turbulent fluxes of matter and energy in the atmospheric boundary layer. It forms the basis for further advanced studies in this field by giving the students an appropriate background for assessing the relative importance and relevance of turbulence related to meteorology and climate.</w:t>
            </w:r>
          </w:p>
          <w:p w:rsidR="00FE7099" w:rsidRDefault="00FE7099" w:rsidP="00FE7099">
            <w:pPr>
              <w:widowControl/>
              <w:autoSpaceDE w:val="0"/>
              <w:autoSpaceDN w:val="0"/>
              <w:adjustRightInd w:val="0"/>
              <w:spacing w:after="0"/>
              <w:ind w:left="142" w:right="142"/>
              <w:rPr>
                <w:rFonts w:asciiTheme="minorHAnsi" w:hAnsiTheme="minorHAnsi" w:cstheme="minorHAnsi"/>
                <w:b/>
                <w:bCs/>
                <w:sz w:val="20"/>
                <w:szCs w:val="20"/>
              </w:rPr>
            </w:pPr>
          </w:p>
          <w:p w:rsidR="00FE7099" w:rsidRPr="00FE7099" w:rsidRDefault="00FE7099" w:rsidP="00FE7099">
            <w:pPr>
              <w:widowControl/>
              <w:autoSpaceDE w:val="0"/>
              <w:autoSpaceDN w:val="0"/>
              <w:adjustRightInd w:val="0"/>
              <w:spacing w:after="0"/>
              <w:ind w:left="142" w:right="142"/>
              <w:rPr>
                <w:rFonts w:asciiTheme="minorHAnsi" w:hAnsiTheme="minorHAnsi" w:cstheme="minorHAnsi"/>
                <w:b/>
                <w:bCs/>
                <w:sz w:val="20"/>
                <w:szCs w:val="20"/>
              </w:rPr>
            </w:pPr>
            <w:r w:rsidRPr="00FE7099">
              <w:rPr>
                <w:rFonts w:asciiTheme="minorHAnsi" w:hAnsiTheme="minorHAnsi" w:cstheme="minorHAnsi"/>
                <w:b/>
                <w:bCs/>
                <w:sz w:val="20"/>
                <w:szCs w:val="20"/>
              </w:rPr>
              <w:t>Content</w:t>
            </w:r>
          </w:p>
          <w:p w:rsidR="001B1A1F" w:rsidRPr="00FE7099" w:rsidRDefault="00FE7099" w:rsidP="00FE7099">
            <w:pPr>
              <w:widowControl/>
              <w:autoSpaceDE w:val="0"/>
              <w:autoSpaceDN w:val="0"/>
              <w:adjustRightInd w:val="0"/>
              <w:spacing w:after="0"/>
              <w:ind w:left="142" w:right="142"/>
              <w:rPr>
                <w:rFonts w:asciiTheme="minorHAnsi" w:hAnsiTheme="minorHAnsi" w:cstheme="minorHAnsi"/>
                <w:sz w:val="20"/>
                <w:szCs w:val="20"/>
              </w:rPr>
            </w:pPr>
            <w:r w:rsidRPr="00FE7099">
              <w:rPr>
                <w:rFonts w:asciiTheme="minorHAnsi" w:hAnsiTheme="minorHAnsi" w:cstheme="minorHAnsi"/>
                <w:sz w:val="20"/>
                <w:szCs w:val="20"/>
              </w:rPr>
              <w:t xml:space="preserve">The course covers homogenous turbulence theory, including spectral descriptions, definition and measurement of turbulent fluxes and the influence of stratification in the atmospheric boundary layer. Starting from the basic equations of conservation and using appropriate scaling arguments and approximations, a set of equations valid for boundary layer flow </w:t>
            </w:r>
            <w:proofErr w:type="gramStart"/>
            <w:r w:rsidRPr="00FE7099">
              <w:rPr>
                <w:rFonts w:asciiTheme="minorHAnsi" w:hAnsiTheme="minorHAnsi" w:cstheme="minorHAnsi"/>
                <w:sz w:val="20"/>
                <w:szCs w:val="20"/>
              </w:rPr>
              <w:t>is derived</w:t>
            </w:r>
            <w:proofErr w:type="gramEnd"/>
            <w:r w:rsidRPr="00FE7099">
              <w:rPr>
                <w:rFonts w:asciiTheme="minorHAnsi" w:hAnsiTheme="minorHAnsi" w:cstheme="minorHAnsi"/>
                <w:sz w:val="20"/>
                <w:szCs w:val="20"/>
              </w:rPr>
              <w:t xml:space="preserve">. Based on that prognostic equations for the mean variables in turbulent flow and for </w:t>
            </w:r>
            <w:proofErr w:type="spellStart"/>
            <w:r w:rsidRPr="00FE7099">
              <w:rPr>
                <w:rFonts w:asciiTheme="minorHAnsi" w:hAnsiTheme="minorHAnsi" w:cstheme="minorHAnsi"/>
                <w:sz w:val="20"/>
                <w:szCs w:val="20"/>
              </w:rPr>
              <w:t>covariances</w:t>
            </w:r>
            <w:proofErr w:type="spellEnd"/>
            <w:r w:rsidRPr="00FE7099">
              <w:rPr>
                <w:rFonts w:asciiTheme="minorHAnsi" w:hAnsiTheme="minorHAnsi" w:cstheme="minorHAnsi"/>
                <w:sz w:val="20"/>
                <w:szCs w:val="20"/>
              </w:rPr>
              <w:t xml:space="preserve"> and variances </w:t>
            </w:r>
            <w:proofErr w:type="gramStart"/>
            <w:r w:rsidRPr="00FE7099">
              <w:rPr>
                <w:rFonts w:asciiTheme="minorHAnsi" w:hAnsiTheme="minorHAnsi" w:cstheme="minorHAnsi"/>
                <w:sz w:val="20"/>
                <w:szCs w:val="20"/>
              </w:rPr>
              <w:t>are deduced</w:t>
            </w:r>
            <w:proofErr w:type="gramEnd"/>
            <w:r w:rsidRPr="00FE7099">
              <w:rPr>
                <w:rFonts w:asciiTheme="minorHAnsi" w:hAnsiTheme="minorHAnsi" w:cstheme="minorHAnsi"/>
                <w:sz w:val="20"/>
                <w:szCs w:val="20"/>
              </w:rPr>
              <w:t xml:space="preserve">. Based on the latter, the budget equation for the turbulent kinetic energy </w:t>
            </w:r>
            <w:proofErr w:type="gramStart"/>
            <w:r w:rsidRPr="00FE7099">
              <w:rPr>
                <w:rFonts w:asciiTheme="minorHAnsi" w:hAnsiTheme="minorHAnsi" w:cstheme="minorHAnsi"/>
                <w:sz w:val="20"/>
                <w:szCs w:val="20"/>
              </w:rPr>
              <w:t>is derived</w:t>
            </w:r>
            <w:proofErr w:type="gramEnd"/>
            <w:r w:rsidRPr="00FE7099">
              <w:rPr>
                <w:rFonts w:asciiTheme="minorHAnsi" w:hAnsiTheme="minorHAnsi" w:cstheme="minorHAnsi"/>
                <w:sz w:val="20"/>
                <w:szCs w:val="20"/>
              </w:rPr>
              <w:t xml:space="preserve">, and the different terms are discussed. Salient features of various turbulence related processes in the atmospheric boundary layer </w:t>
            </w:r>
            <w:proofErr w:type="gramStart"/>
            <w:r w:rsidRPr="00FE7099">
              <w:rPr>
                <w:rFonts w:asciiTheme="minorHAnsi" w:hAnsiTheme="minorHAnsi" w:cstheme="minorHAnsi"/>
                <w:sz w:val="20"/>
                <w:szCs w:val="20"/>
              </w:rPr>
              <w:t>are introduced</w:t>
            </w:r>
            <w:proofErr w:type="gramEnd"/>
            <w:r w:rsidRPr="00FE7099">
              <w:rPr>
                <w:rFonts w:asciiTheme="minorHAnsi" w:hAnsiTheme="minorHAnsi" w:cstheme="minorHAnsi"/>
                <w:sz w:val="20"/>
                <w:szCs w:val="20"/>
              </w:rPr>
              <w:t xml:space="preserve">. The profiles of scalars, such as temperature, humidity, and tracer concentration as well as velocity and their respective turbulent fluxes in the atmosphere </w:t>
            </w:r>
            <w:proofErr w:type="gramStart"/>
            <w:r w:rsidRPr="00FE7099">
              <w:rPr>
                <w:rFonts w:asciiTheme="minorHAnsi" w:hAnsiTheme="minorHAnsi" w:cstheme="minorHAnsi"/>
                <w:sz w:val="20"/>
                <w:szCs w:val="20"/>
              </w:rPr>
              <w:t>are described and discussed in different forcing conditions</w:t>
            </w:r>
            <w:proofErr w:type="gramEnd"/>
            <w:r w:rsidRPr="00FE7099">
              <w:rPr>
                <w:rFonts w:asciiTheme="minorHAnsi" w:hAnsiTheme="minorHAnsi" w:cstheme="minorHAnsi"/>
                <w:sz w:val="20"/>
                <w:szCs w:val="20"/>
              </w:rPr>
              <w:t xml:space="preserve">. The turbulence closure problem </w:t>
            </w:r>
            <w:proofErr w:type="gramStart"/>
            <w:r w:rsidRPr="00FE7099">
              <w:rPr>
                <w:rFonts w:asciiTheme="minorHAnsi" w:hAnsiTheme="minorHAnsi" w:cstheme="minorHAnsi"/>
                <w:sz w:val="20"/>
                <w:szCs w:val="20"/>
              </w:rPr>
              <w:t>is introduced</w:t>
            </w:r>
            <w:proofErr w:type="gramEnd"/>
            <w:r w:rsidRPr="00FE7099">
              <w:rPr>
                <w:rFonts w:asciiTheme="minorHAnsi" w:hAnsiTheme="minorHAnsi" w:cstheme="minorHAnsi"/>
                <w:sz w:val="20"/>
                <w:szCs w:val="20"/>
              </w:rPr>
              <w:t xml:space="preserve"> and the most common local and non-local closure approaches are presented. Specific mathematical methods related to the description of turbulence, as FFT and Buckingham-Pi analysis in similarity theory are shortly covered. An overview over the common instrumentation and measurement methods </w:t>
            </w:r>
            <w:proofErr w:type="gramStart"/>
            <w:r w:rsidRPr="00FE7099">
              <w:rPr>
                <w:rFonts w:asciiTheme="minorHAnsi" w:hAnsiTheme="minorHAnsi" w:cstheme="minorHAnsi"/>
                <w:sz w:val="20"/>
                <w:szCs w:val="20"/>
              </w:rPr>
              <w:t>is given</w:t>
            </w:r>
            <w:proofErr w:type="gramEnd"/>
            <w:r w:rsidRPr="00FE7099">
              <w:rPr>
                <w:rFonts w:asciiTheme="minorHAnsi" w:hAnsiTheme="minorHAnsi" w:cstheme="minorHAnsi"/>
                <w:sz w:val="20"/>
                <w:szCs w:val="20"/>
              </w:rPr>
              <w:t xml:space="preserve">, as well </w:t>
            </w:r>
            <w:r w:rsidRPr="00FE7099">
              <w:rPr>
                <w:rFonts w:asciiTheme="minorHAnsi" w:hAnsiTheme="minorHAnsi" w:cstheme="minorHAnsi"/>
                <w:sz w:val="20"/>
                <w:szCs w:val="20"/>
              </w:rPr>
              <w:lastRenderedPageBreak/>
              <w:t>as a short introduction in Large Eddy Simulation as turbulence modeling tool.</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 xml:space="preserve">Mål, </w:t>
            </w:r>
            <w:r w:rsidR="005A6EF6" w:rsidRPr="00D13CD7">
              <w:rPr>
                <w:rFonts w:asciiTheme="minorHAnsi" w:hAnsiTheme="minorHAnsi" w:cstheme="minorHAnsi"/>
                <w:i/>
                <w:sz w:val="20"/>
                <w:szCs w:val="20"/>
                <w:lang w:val="nn-NO"/>
              </w:rPr>
              <w:lastRenderedPageBreak/>
              <w:t>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A00B0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B67411" w:rsidRDefault="001B1A1F" w:rsidP="0062257B">
            <w:pPr>
              <w:widowControl/>
              <w:spacing w:after="0"/>
              <w:ind w:left="142" w:right="142"/>
              <w:rPr>
                <w:rFonts w:asciiTheme="minorHAnsi" w:hAnsiTheme="minorHAnsi" w:cstheme="minorHAnsi"/>
                <w:sz w:val="20"/>
                <w:szCs w:val="20"/>
                <w:lang w:val="nn-NO"/>
              </w:rPr>
            </w:pPr>
            <w:r w:rsidRPr="00B67411">
              <w:rPr>
                <w:rFonts w:asciiTheme="minorHAnsi" w:hAnsiTheme="minorHAnsi" w:cstheme="minorHAnsi"/>
                <w:i/>
                <w:sz w:val="20"/>
                <w:szCs w:val="20"/>
                <w:lang w:val="nn-NO"/>
              </w:rPr>
              <w:t>Studenten skal ved avslutta emne ha følgjande læringsutbyte definert i kunnskapar, ferdigheiter og generell kompetanse:</w:t>
            </w:r>
            <w:r w:rsidRPr="00B67411">
              <w:rPr>
                <w:rFonts w:asciiTheme="minorHAnsi" w:hAnsiTheme="minorHAnsi" w:cstheme="minorHAnsi"/>
                <w:sz w:val="20"/>
                <w:szCs w:val="20"/>
                <w:lang w:val="nn-NO"/>
              </w:rPr>
              <w:t xml:space="preserve">  </w:t>
            </w:r>
          </w:p>
          <w:p w:rsidR="001B1A1F" w:rsidRPr="00B67411" w:rsidRDefault="001B1A1F" w:rsidP="0062257B">
            <w:pPr>
              <w:widowControl/>
              <w:spacing w:after="0"/>
              <w:ind w:left="142" w:right="142"/>
              <w:rPr>
                <w:rFonts w:asciiTheme="minorHAnsi" w:hAnsiTheme="minorHAnsi" w:cstheme="minorHAnsi"/>
                <w:sz w:val="20"/>
                <w:szCs w:val="20"/>
                <w:u w:val="single"/>
                <w:lang w:val="nn-NO"/>
              </w:rPr>
            </w:pPr>
            <w:r w:rsidRPr="00B67411">
              <w:rPr>
                <w:rFonts w:asciiTheme="minorHAnsi" w:hAnsiTheme="minorHAnsi" w:cstheme="minorHAnsi"/>
                <w:sz w:val="20"/>
                <w:szCs w:val="20"/>
                <w:u w:val="single"/>
                <w:lang w:val="nn-NO"/>
              </w:rPr>
              <w:t>Kunnskapar</w:t>
            </w:r>
          </w:p>
          <w:p w:rsidR="001B1A1F" w:rsidRPr="00B67411" w:rsidRDefault="001B1A1F" w:rsidP="0062257B">
            <w:pPr>
              <w:widowControl/>
              <w:spacing w:after="0"/>
              <w:ind w:left="142" w:right="142"/>
              <w:rPr>
                <w:rFonts w:asciiTheme="minorHAnsi" w:hAnsiTheme="minorHAnsi" w:cstheme="minorHAnsi"/>
                <w:sz w:val="20"/>
                <w:szCs w:val="20"/>
                <w:lang w:val="nn-NO"/>
              </w:rPr>
            </w:pPr>
            <w:r w:rsidRPr="00B67411">
              <w:rPr>
                <w:rFonts w:asciiTheme="minorHAnsi" w:hAnsiTheme="minorHAnsi" w:cstheme="minorHAnsi"/>
                <w:sz w:val="20"/>
                <w:szCs w:val="20"/>
                <w:lang w:val="nn-NO"/>
              </w:rPr>
              <w:t>Studenten…</w:t>
            </w:r>
          </w:p>
          <w:p w:rsidR="001B1A1F" w:rsidRPr="00B67411"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B67411">
              <w:rPr>
                <w:rFonts w:asciiTheme="minorHAnsi" w:hAnsiTheme="minorHAnsi" w:cstheme="minorHAnsi"/>
                <w:sz w:val="20"/>
                <w:szCs w:val="20"/>
                <w:lang w:val="nn-NO"/>
              </w:rPr>
              <w:t>kan…</w:t>
            </w:r>
          </w:p>
          <w:p w:rsidR="001B1A1F" w:rsidRPr="00B67411"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B67411" w:rsidRDefault="001B1A1F" w:rsidP="0062257B">
            <w:pPr>
              <w:pStyle w:val="ListParagraph"/>
              <w:widowControl/>
              <w:spacing w:after="0"/>
              <w:ind w:left="142" w:right="142"/>
              <w:rPr>
                <w:rFonts w:asciiTheme="minorHAnsi" w:hAnsiTheme="minorHAnsi" w:cstheme="minorHAnsi"/>
                <w:sz w:val="20"/>
                <w:szCs w:val="20"/>
                <w:lang w:val="nn-NO"/>
              </w:rPr>
            </w:pPr>
          </w:p>
          <w:p w:rsidR="001B1A1F" w:rsidRPr="00B67411" w:rsidRDefault="001B1A1F" w:rsidP="0062257B">
            <w:pPr>
              <w:widowControl/>
              <w:spacing w:after="0"/>
              <w:ind w:left="142" w:right="142"/>
              <w:rPr>
                <w:rFonts w:asciiTheme="minorHAnsi" w:hAnsiTheme="minorHAnsi" w:cstheme="minorHAnsi"/>
                <w:sz w:val="20"/>
                <w:szCs w:val="20"/>
                <w:u w:val="single"/>
                <w:lang w:val="nn-NO"/>
              </w:rPr>
            </w:pPr>
            <w:r w:rsidRPr="00B67411">
              <w:rPr>
                <w:rFonts w:asciiTheme="minorHAnsi" w:hAnsiTheme="minorHAnsi" w:cstheme="minorHAnsi"/>
                <w:sz w:val="20"/>
                <w:szCs w:val="20"/>
                <w:u w:val="single"/>
                <w:lang w:val="nn-NO"/>
              </w:rPr>
              <w:t>Ferdigheiter</w:t>
            </w:r>
          </w:p>
          <w:p w:rsidR="001B1A1F" w:rsidRPr="00B67411" w:rsidRDefault="001B1A1F" w:rsidP="0062257B">
            <w:pPr>
              <w:widowControl/>
              <w:spacing w:after="0"/>
              <w:ind w:left="142" w:right="142"/>
              <w:rPr>
                <w:rFonts w:asciiTheme="minorHAnsi" w:hAnsiTheme="minorHAnsi" w:cstheme="minorHAnsi"/>
                <w:sz w:val="20"/>
                <w:szCs w:val="20"/>
                <w:lang w:val="nn-NO"/>
              </w:rPr>
            </w:pPr>
            <w:r w:rsidRPr="00B67411">
              <w:rPr>
                <w:rFonts w:asciiTheme="minorHAnsi" w:hAnsiTheme="minorHAnsi" w:cstheme="minorHAnsi"/>
                <w:sz w:val="20"/>
                <w:szCs w:val="20"/>
                <w:lang w:val="nn-NO"/>
              </w:rPr>
              <w:t>Studenten</w:t>
            </w:r>
          </w:p>
          <w:p w:rsidR="001B1A1F" w:rsidRPr="00B67411"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B67411">
              <w:rPr>
                <w:rFonts w:asciiTheme="minorHAnsi" w:hAnsiTheme="minorHAnsi" w:cstheme="minorHAnsi"/>
                <w:sz w:val="20"/>
                <w:szCs w:val="20"/>
                <w:lang w:val="nn-NO"/>
              </w:rPr>
              <w:t>beherskar….</w:t>
            </w:r>
          </w:p>
          <w:p w:rsidR="001B1A1F" w:rsidRPr="00B67411"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B67411" w:rsidRDefault="001B1A1F" w:rsidP="0062257B">
            <w:pPr>
              <w:widowControl/>
              <w:spacing w:after="0"/>
              <w:ind w:left="142" w:right="142"/>
              <w:rPr>
                <w:rFonts w:asciiTheme="minorHAnsi" w:hAnsiTheme="minorHAnsi" w:cstheme="minorHAnsi"/>
                <w:sz w:val="20"/>
                <w:szCs w:val="20"/>
                <w:lang w:val="nn-NO"/>
              </w:rPr>
            </w:pPr>
          </w:p>
          <w:p w:rsidR="001B1A1F" w:rsidRPr="00B67411" w:rsidRDefault="001B1A1F" w:rsidP="0062257B">
            <w:pPr>
              <w:widowControl/>
              <w:spacing w:after="0"/>
              <w:ind w:left="142" w:right="142"/>
              <w:rPr>
                <w:rFonts w:asciiTheme="minorHAnsi" w:hAnsiTheme="minorHAnsi" w:cstheme="minorHAnsi"/>
                <w:sz w:val="20"/>
                <w:szCs w:val="20"/>
                <w:u w:val="single"/>
                <w:lang w:val="nn-NO"/>
              </w:rPr>
            </w:pPr>
            <w:r w:rsidRPr="00B67411">
              <w:rPr>
                <w:rFonts w:asciiTheme="minorHAnsi" w:hAnsiTheme="minorHAnsi" w:cstheme="minorHAnsi"/>
                <w:sz w:val="20"/>
                <w:szCs w:val="20"/>
                <w:u w:val="single"/>
                <w:lang w:val="nn-NO"/>
              </w:rPr>
              <w:t>Generell kompetanse</w:t>
            </w:r>
          </w:p>
          <w:p w:rsidR="001B1A1F" w:rsidRPr="00B67411" w:rsidRDefault="001B1A1F" w:rsidP="0062257B">
            <w:pPr>
              <w:widowControl/>
              <w:spacing w:after="0"/>
              <w:ind w:left="142" w:right="142"/>
              <w:rPr>
                <w:rFonts w:asciiTheme="minorHAnsi" w:hAnsiTheme="minorHAnsi" w:cstheme="minorHAnsi"/>
                <w:sz w:val="20"/>
                <w:szCs w:val="20"/>
                <w:lang w:val="nn-NO"/>
              </w:rPr>
            </w:pPr>
            <w:r w:rsidRPr="00B67411">
              <w:rPr>
                <w:rFonts w:asciiTheme="minorHAnsi" w:hAnsiTheme="minorHAnsi" w:cstheme="minorHAnsi"/>
                <w:sz w:val="20"/>
                <w:szCs w:val="20"/>
                <w:lang w:val="nn-NO"/>
              </w:rPr>
              <w:t>Studenten</w:t>
            </w:r>
          </w:p>
          <w:p w:rsidR="001B1A1F" w:rsidRPr="00B67411"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B67411">
              <w:rPr>
                <w:rFonts w:asciiTheme="minorHAnsi" w:hAnsiTheme="minorHAnsi" w:cstheme="minorHAnsi"/>
                <w:sz w:val="20"/>
                <w:szCs w:val="20"/>
                <w:lang w:val="nn-NO"/>
              </w:rPr>
              <w:t>kan….</w:t>
            </w:r>
          </w:p>
          <w:p w:rsidR="001B1A1F" w:rsidRPr="00B67411"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FE7099" w:rsidRPr="00B67411" w:rsidRDefault="00FE7099" w:rsidP="0062257B">
            <w:pPr>
              <w:widowControl/>
              <w:spacing w:after="0"/>
              <w:ind w:left="142" w:right="142"/>
              <w:rPr>
                <w:rFonts w:asciiTheme="minorHAnsi" w:hAnsiTheme="minorHAnsi" w:cstheme="minorHAnsi"/>
                <w:sz w:val="20"/>
                <w:szCs w:val="20"/>
              </w:rPr>
            </w:pPr>
          </w:p>
          <w:p w:rsidR="001B1A1F" w:rsidRPr="00B67411" w:rsidRDefault="001B1A1F" w:rsidP="0062257B">
            <w:pPr>
              <w:widowControl/>
              <w:spacing w:after="0"/>
              <w:ind w:left="142" w:right="142"/>
              <w:rPr>
                <w:rFonts w:asciiTheme="minorHAnsi" w:hAnsiTheme="minorHAnsi" w:cstheme="minorHAnsi"/>
                <w:sz w:val="20"/>
                <w:szCs w:val="20"/>
              </w:rPr>
            </w:pPr>
            <w:r w:rsidRPr="00B67411">
              <w:rPr>
                <w:rFonts w:asciiTheme="minorHAnsi" w:hAnsiTheme="minorHAnsi" w:cstheme="minorHAnsi"/>
                <w:sz w:val="20"/>
                <w:szCs w:val="20"/>
              </w:rPr>
              <w:t>On completion of the course the student should have the following learning outcomes defined in terms of knowledge, skills and general competence:</w:t>
            </w:r>
          </w:p>
          <w:p w:rsidR="00FE7099" w:rsidRPr="00B67411" w:rsidRDefault="00FE7099" w:rsidP="00FE7099">
            <w:pPr>
              <w:widowControl/>
              <w:spacing w:after="0"/>
              <w:ind w:left="142" w:right="142"/>
              <w:rPr>
                <w:rFonts w:asciiTheme="minorHAnsi" w:hAnsiTheme="minorHAnsi" w:cstheme="minorHAnsi"/>
                <w:b/>
                <w:sz w:val="20"/>
                <w:szCs w:val="20"/>
              </w:rPr>
            </w:pPr>
            <w:r w:rsidRPr="00B67411">
              <w:rPr>
                <w:rFonts w:asciiTheme="minorHAnsi" w:hAnsiTheme="minorHAnsi" w:cstheme="minorHAnsi"/>
                <w:b/>
                <w:sz w:val="20"/>
                <w:szCs w:val="20"/>
              </w:rPr>
              <w:t>Knowledge</w:t>
            </w:r>
            <w:r w:rsidRPr="00B67411">
              <w:rPr>
                <w:rFonts w:asciiTheme="minorHAnsi" w:hAnsiTheme="minorHAnsi" w:cstheme="minorHAnsi"/>
                <w:b/>
                <w:sz w:val="20"/>
                <w:szCs w:val="20"/>
              </w:rPr>
              <w:tab/>
            </w:r>
          </w:p>
          <w:p w:rsidR="00FE7099" w:rsidRPr="00B67411" w:rsidRDefault="00FE7099" w:rsidP="00FE7099">
            <w:pPr>
              <w:widowControl/>
              <w:spacing w:after="0"/>
              <w:ind w:left="142" w:right="142"/>
              <w:rPr>
                <w:rFonts w:asciiTheme="minorHAnsi" w:hAnsiTheme="minorHAnsi" w:cstheme="minorHAnsi"/>
                <w:b/>
                <w:sz w:val="20"/>
                <w:szCs w:val="20"/>
              </w:rPr>
            </w:pPr>
            <w:r w:rsidRPr="00B67411">
              <w:rPr>
                <w:rFonts w:asciiTheme="minorHAnsi" w:hAnsiTheme="minorHAnsi" w:cstheme="minorHAnsi"/>
                <w:sz w:val="20"/>
                <w:szCs w:val="20"/>
              </w:rPr>
              <w:t>The student</w:t>
            </w:r>
          </w:p>
          <w:p w:rsidR="00FE7099" w:rsidRPr="00B67411" w:rsidRDefault="00FE7099" w:rsidP="00FE7099">
            <w:pPr>
              <w:widowControl/>
              <w:numPr>
                <w:ilvl w:val="0"/>
                <w:numId w:val="15"/>
              </w:numPr>
              <w:spacing w:after="0"/>
              <w:ind w:right="142"/>
              <w:rPr>
                <w:rFonts w:asciiTheme="minorHAnsi" w:hAnsiTheme="minorHAnsi" w:cstheme="minorHAnsi"/>
                <w:sz w:val="20"/>
                <w:szCs w:val="20"/>
              </w:rPr>
            </w:pPr>
            <w:r w:rsidRPr="00B67411">
              <w:rPr>
                <w:rFonts w:asciiTheme="minorHAnsi" w:hAnsiTheme="minorHAnsi" w:cstheme="minorHAnsi"/>
                <w:sz w:val="20"/>
                <w:szCs w:val="20"/>
              </w:rPr>
              <w:t>has clear understanding of the salient features of turbulent boundary layers in the atmosphere</w:t>
            </w:r>
          </w:p>
          <w:p w:rsidR="00FE7099" w:rsidRPr="00B67411" w:rsidRDefault="00FE7099" w:rsidP="00FE7099">
            <w:pPr>
              <w:widowControl/>
              <w:numPr>
                <w:ilvl w:val="0"/>
                <w:numId w:val="15"/>
              </w:numPr>
              <w:spacing w:after="0"/>
              <w:ind w:right="142"/>
              <w:rPr>
                <w:rFonts w:asciiTheme="minorHAnsi" w:hAnsiTheme="minorHAnsi" w:cstheme="minorHAnsi"/>
                <w:sz w:val="20"/>
                <w:szCs w:val="20"/>
              </w:rPr>
            </w:pPr>
            <w:r w:rsidRPr="00B67411">
              <w:rPr>
                <w:rFonts w:asciiTheme="minorHAnsi" w:hAnsiTheme="minorHAnsi" w:cstheme="minorHAnsi"/>
                <w:sz w:val="20"/>
                <w:szCs w:val="20"/>
              </w:rPr>
              <w:t xml:space="preserve">has advanced knowledge on the spectral evolution of turbulence, and the dominant terms of the budget equations for turbulence </w:t>
            </w:r>
          </w:p>
          <w:p w:rsidR="00FE7099" w:rsidRPr="00B67411" w:rsidRDefault="00FE7099" w:rsidP="00FE7099">
            <w:pPr>
              <w:widowControl/>
              <w:numPr>
                <w:ilvl w:val="0"/>
                <w:numId w:val="15"/>
              </w:numPr>
              <w:spacing w:after="0"/>
              <w:ind w:right="142"/>
              <w:rPr>
                <w:rFonts w:asciiTheme="minorHAnsi" w:hAnsiTheme="minorHAnsi" w:cstheme="minorHAnsi"/>
                <w:sz w:val="20"/>
                <w:szCs w:val="20"/>
              </w:rPr>
            </w:pPr>
            <w:r w:rsidRPr="00B67411">
              <w:rPr>
                <w:rFonts w:asciiTheme="minorHAnsi" w:hAnsiTheme="minorHAnsi" w:cstheme="minorHAnsi"/>
                <w:sz w:val="20"/>
                <w:szCs w:val="20"/>
              </w:rPr>
              <w:t xml:space="preserve">has knowledge on sources of (i.e. shear and </w:t>
            </w:r>
            <w:proofErr w:type="spellStart"/>
            <w:r w:rsidRPr="00B67411">
              <w:rPr>
                <w:rFonts w:asciiTheme="minorHAnsi" w:hAnsiTheme="minorHAnsi" w:cstheme="minorHAnsi"/>
                <w:sz w:val="20"/>
                <w:szCs w:val="20"/>
              </w:rPr>
              <w:t>bouyancy</w:t>
            </w:r>
            <w:proofErr w:type="spellEnd"/>
            <w:r w:rsidRPr="00B67411">
              <w:rPr>
                <w:rFonts w:asciiTheme="minorHAnsi" w:hAnsiTheme="minorHAnsi" w:cstheme="minorHAnsi"/>
                <w:sz w:val="20"/>
                <w:szCs w:val="20"/>
              </w:rPr>
              <w:t>) and mechanisms affecting (</w:t>
            </w:r>
            <w:proofErr w:type="spellStart"/>
            <w:r w:rsidRPr="00B67411">
              <w:rPr>
                <w:rFonts w:asciiTheme="minorHAnsi" w:hAnsiTheme="minorHAnsi" w:cstheme="minorHAnsi"/>
                <w:sz w:val="20"/>
                <w:szCs w:val="20"/>
              </w:rPr>
              <w:t>e.g.stratification</w:t>
            </w:r>
            <w:proofErr w:type="spellEnd"/>
            <w:r w:rsidRPr="00B67411">
              <w:rPr>
                <w:rFonts w:asciiTheme="minorHAnsi" w:hAnsiTheme="minorHAnsi" w:cstheme="minorHAnsi"/>
                <w:sz w:val="20"/>
                <w:szCs w:val="20"/>
              </w:rPr>
              <w:t>) turbulence and turbulent transport in the atmosphere</w:t>
            </w:r>
          </w:p>
          <w:p w:rsidR="00FE7099" w:rsidRPr="00B67411" w:rsidRDefault="00FE7099" w:rsidP="00FE7099">
            <w:pPr>
              <w:widowControl/>
              <w:numPr>
                <w:ilvl w:val="0"/>
                <w:numId w:val="15"/>
              </w:numPr>
              <w:spacing w:after="0"/>
              <w:ind w:right="142"/>
              <w:rPr>
                <w:rFonts w:asciiTheme="minorHAnsi" w:hAnsiTheme="minorHAnsi" w:cstheme="minorHAnsi"/>
                <w:sz w:val="20"/>
                <w:szCs w:val="20"/>
              </w:rPr>
            </w:pPr>
            <w:proofErr w:type="gramStart"/>
            <w:r w:rsidRPr="00B67411">
              <w:rPr>
                <w:rFonts w:asciiTheme="minorHAnsi" w:hAnsiTheme="minorHAnsi" w:cstheme="minorHAnsi"/>
                <w:sz w:val="20"/>
                <w:szCs w:val="20"/>
              </w:rPr>
              <w:lastRenderedPageBreak/>
              <w:t>has</w:t>
            </w:r>
            <w:proofErr w:type="gramEnd"/>
            <w:r w:rsidRPr="00B67411">
              <w:rPr>
                <w:rFonts w:asciiTheme="minorHAnsi" w:hAnsiTheme="minorHAnsi" w:cstheme="minorHAnsi"/>
                <w:sz w:val="20"/>
                <w:szCs w:val="20"/>
              </w:rPr>
              <w:t xml:space="preserve"> good understanding of the theoretical and mathematical models and methods commonly used in atmospheric boundary layer research. </w:t>
            </w:r>
          </w:p>
          <w:p w:rsidR="00FE7099" w:rsidRPr="00B67411" w:rsidRDefault="00412D6E" w:rsidP="00FE7099">
            <w:pPr>
              <w:widowControl/>
              <w:numPr>
                <w:ilvl w:val="0"/>
                <w:numId w:val="15"/>
              </w:numPr>
              <w:spacing w:after="0"/>
              <w:ind w:right="142"/>
              <w:rPr>
                <w:rFonts w:asciiTheme="minorHAnsi" w:hAnsiTheme="minorHAnsi" w:cstheme="minorHAnsi"/>
                <w:sz w:val="20"/>
                <w:szCs w:val="20"/>
              </w:rPr>
            </w:pPr>
            <w:r w:rsidRPr="00B67411">
              <w:rPr>
                <w:rFonts w:asciiTheme="minorHAnsi" w:hAnsiTheme="minorHAnsi" w:cstheme="minorHAnsi"/>
                <w:sz w:val="20"/>
                <w:szCs w:val="20"/>
              </w:rPr>
              <w:t>h</w:t>
            </w:r>
            <w:r w:rsidR="00FE7099" w:rsidRPr="00B67411">
              <w:rPr>
                <w:rFonts w:asciiTheme="minorHAnsi" w:hAnsiTheme="minorHAnsi" w:cstheme="minorHAnsi"/>
                <w:sz w:val="20"/>
                <w:szCs w:val="20"/>
              </w:rPr>
              <w:t>as a general knowledge of instrumentation and measurement principles in use for atmospheric boundary layer research</w:t>
            </w:r>
          </w:p>
          <w:p w:rsidR="00FE7099" w:rsidRPr="00B67411" w:rsidRDefault="00FE7099" w:rsidP="00FE7099">
            <w:pPr>
              <w:widowControl/>
              <w:spacing w:after="0"/>
              <w:ind w:left="142" w:right="142"/>
              <w:rPr>
                <w:rFonts w:asciiTheme="minorHAnsi" w:hAnsiTheme="minorHAnsi" w:cstheme="minorHAnsi"/>
                <w:b/>
                <w:sz w:val="20"/>
                <w:szCs w:val="20"/>
              </w:rPr>
            </w:pPr>
          </w:p>
          <w:p w:rsidR="00FE7099" w:rsidRPr="00B67411" w:rsidRDefault="00FE7099" w:rsidP="00FE7099">
            <w:pPr>
              <w:widowControl/>
              <w:spacing w:after="0"/>
              <w:ind w:left="142" w:right="142"/>
              <w:rPr>
                <w:rFonts w:asciiTheme="minorHAnsi" w:hAnsiTheme="minorHAnsi" w:cstheme="minorHAnsi"/>
                <w:sz w:val="20"/>
                <w:szCs w:val="20"/>
              </w:rPr>
            </w:pPr>
            <w:r w:rsidRPr="00B67411">
              <w:rPr>
                <w:rFonts w:asciiTheme="minorHAnsi" w:hAnsiTheme="minorHAnsi" w:cstheme="minorHAnsi"/>
                <w:b/>
                <w:sz w:val="20"/>
                <w:szCs w:val="20"/>
              </w:rPr>
              <w:t>Skills</w:t>
            </w:r>
          </w:p>
          <w:p w:rsidR="00FE7099" w:rsidRPr="00B67411" w:rsidRDefault="00FE7099" w:rsidP="00FE7099">
            <w:pPr>
              <w:widowControl/>
              <w:spacing w:after="0"/>
              <w:ind w:left="142" w:right="142"/>
              <w:rPr>
                <w:rFonts w:asciiTheme="minorHAnsi" w:hAnsiTheme="minorHAnsi" w:cstheme="minorHAnsi"/>
                <w:sz w:val="20"/>
                <w:szCs w:val="20"/>
              </w:rPr>
            </w:pPr>
            <w:r w:rsidRPr="00B67411">
              <w:rPr>
                <w:rFonts w:asciiTheme="minorHAnsi" w:hAnsiTheme="minorHAnsi" w:cstheme="minorHAnsi"/>
                <w:sz w:val="20"/>
                <w:szCs w:val="20"/>
              </w:rPr>
              <w:t>The student</w:t>
            </w:r>
          </w:p>
          <w:p w:rsidR="00FE7099" w:rsidRPr="00B67411" w:rsidRDefault="00FE7099" w:rsidP="00FE7099">
            <w:pPr>
              <w:widowControl/>
              <w:numPr>
                <w:ilvl w:val="0"/>
                <w:numId w:val="16"/>
              </w:numPr>
              <w:spacing w:after="0"/>
              <w:ind w:right="142"/>
              <w:rPr>
                <w:rFonts w:asciiTheme="minorHAnsi" w:hAnsiTheme="minorHAnsi" w:cstheme="minorHAnsi"/>
                <w:sz w:val="20"/>
                <w:szCs w:val="20"/>
              </w:rPr>
            </w:pPr>
            <w:r w:rsidRPr="00B67411">
              <w:rPr>
                <w:rFonts w:asciiTheme="minorHAnsi" w:hAnsiTheme="minorHAnsi" w:cstheme="minorHAnsi"/>
                <w:sz w:val="20"/>
                <w:szCs w:val="20"/>
              </w:rPr>
              <w:t>can explain and apply the basic general concepts in boundary layer meteorology</w:t>
            </w:r>
          </w:p>
          <w:p w:rsidR="00FE7099" w:rsidRPr="00B67411" w:rsidRDefault="00FE7099" w:rsidP="00FE7099">
            <w:pPr>
              <w:widowControl/>
              <w:numPr>
                <w:ilvl w:val="0"/>
                <w:numId w:val="16"/>
              </w:numPr>
              <w:spacing w:after="0"/>
              <w:ind w:right="142"/>
              <w:rPr>
                <w:rFonts w:asciiTheme="minorHAnsi" w:hAnsiTheme="minorHAnsi" w:cstheme="minorHAnsi"/>
                <w:sz w:val="20"/>
                <w:szCs w:val="20"/>
              </w:rPr>
            </w:pPr>
            <w:r w:rsidRPr="00B67411">
              <w:rPr>
                <w:rFonts w:asciiTheme="minorHAnsi" w:hAnsiTheme="minorHAnsi" w:cstheme="minorHAnsi"/>
                <w:sz w:val="20"/>
                <w:szCs w:val="20"/>
              </w:rPr>
              <w:t>is able to explain the main steps in the derivation of the budget equation for turbulent kinetic (TKE)</w:t>
            </w:r>
          </w:p>
          <w:p w:rsidR="00FE7099" w:rsidRPr="00B67411" w:rsidRDefault="00FE7099" w:rsidP="00FE7099">
            <w:pPr>
              <w:widowControl/>
              <w:numPr>
                <w:ilvl w:val="0"/>
                <w:numId w:val="16"/>
              </w:numPr>
              <w:spacing w:after="0"/>
              <w:ind w:right="142"/>
              <w:rPr>
                <w:rFonts w:asciiTheme="minorHAnsi" w:hAnsiTheme="minorHAnsi" w:cstheme="minorHAnsi"/>
                <w:sz w:val="20"/>
                <w:szCs w:val="20"/>
              </w:rPr>
            </w:pPr>
            <w:r w:rsidRPr="00B67411">
              <w:rPr>
                <w:rFonts w:asciiTheme="minorHAnsi" w:hAnsiTheme="minorHAnsi" w:cstheme="minorHAnsi"/>
                <w:sz w:val="20"/>
                <w:szCs w:val="20"/>
              </w:rPr>
              <w:t>can explain the relevant terms in the budget equation for turbulent kinetic energy</w:t>
            </w:r>
          </w:p>
          <w:p w:rsidR="00FE7099" w:rsidRPr="00B67411" w:rsidRDefault="00FE7099" w:rsidP="00FE7099">
            <w:pPr>
              <w:widowControl/>
              <w:numPr>
                <w:ilvl w:val="0"/>
                <w:numId w:val="16"/>
              </w:numPr>
              <w:spacing w:after="0"/>
              <w:ind w:right="142"/>
              <w:rPr>
                <w:rFonts w:asciiTheme="minorHAnsi" w:hAnsiTheme="minorHAnsi" w:cstheme="minorHAnsi"/>
                <w:sz w:val="20"/>
                <w:szCs w:val="20"/>
              </w:rPr>
            </w:pPr>
            <w:r w:rsidRPr="00B67411">
              <w:rPr>
                <w:rFonts w:asciiTheme="minorHAnsi" w:hAnsiTheme="minorHAnsi" w:cstheme="minorHAnsi"/>
                <w:sz w:val="20"/>
                <w:szCs w:val="20"/>
              </w:rPr>
              <w:t>can sketch and explain the vertical profiles of turbulent fluxes under different stability conditions and their importance for and interaction with the corresponding profiles of the mean parameters</w:t>
            </w:r>
          </w:p>
          <w:p w:rsidR="00FE7099" w:rsidRPr="00B67411" w:rsidRDefault="00FE7099" w:rsidP="00FE7099">
            <w:pPr>
              <w:widowControl/>
              <w:numPr>
                <w:ilvl w:val="0"/>
                <w:numId w:val="16"/>
              </w:numPr>
              <w:spacing w:after="0"/>
              <w:ind w:right="142"/>
              <w:rPr>
                <w:rFonts w:asciiTheme="minorHAnsi" w:hAnsiTheme="minorHAnsi" w:cstheme="minorHAnsi"/>
                <w:sz w:val="20"/>
                <w:szCs w:val="20"/>
              </w:rPr>
            </w:pPr>
            <w:r w:rsidRPr="00B67411">
              <w:rPr>
                <w:rFonts w:asciiTheme="minorHAnsi" w:hAnsiTheme="minorHAnsi" w:cstheme="minorHAnsi"/>
                <w:sz w:val="20"/>
                <w:szCs w:val="20"/>
              </w:rPr>
              <w:t>is able to explain the turbulence closure problem and different local and non-local methods to overcome it</w:t>
            </w:r>
          </w:p>
          <w:p w:rsidR="00FE7099" w:rsidRPr="00B67411" w:rsidRDefault="00FE7099" w:rsidP="00FE7099">
            <w:pPr>
              <w:widowControl/>
              <w:numPr>
                <w:ilvl w:val="0"/>
                <w:numId w:val="16"/>
              </w:numPr>
              <w:spacing w:after="0"/>
              <w:ind w:right="142"/>
              <w:rPr>
                <w:rFonts w:asciiTheme="minorHAnsi" w:hAnsiTheme="minorHAnsi" w:cstheme="minorHAnsi"/>
                <w:sz w:val="20"/>
                <w:szCs w:val="20"/>
              </w:rPr>
            </w:pPr>
            <w:r w:rsidRPr="00B67411">
              <w:rPr>
                <w:rFonts w:asciiTheme="minorHAnsi" w:hAnsiTheme="minorHAnsi" w:cstheme="minorHAnsi"/>
                <w:sz w:val="20"/>
                <w:szCs w:val="20"/>
              </w:rPr>
              <w:t xml:space="preserve">can choose relevant instrumentation and method to measure and analyze data to describe the key turbulent parameters and fluxes in the atmosphere </w:t>
            </w:r>
          </w:p>
          <w:p w:rsidR="00FE7099" w:rsidRPr="00B67411" w:rsidRDefault="00FE7099" w:rsidP="00FE7099">
            <w:pPr>
              <w:widowControl/>
              <w:numPr>
                <w:ilvl w:val="0"/>
                <w:numId w:val="16"/>
              </w:numPr>
              <w:spacing w:after="0"/>
              <w:ind w:right="142"/>
              <w:rPr>
                <w:rFonts w:asciiTheme="minorHAnsi" w:hAnsiTheme="minorHAnsi" w:cstheme="minorHAnsi"/>
                <w:sz w:val="20"/>
                <w:szCs w:val="20"/>
              </w:rPr>
            </w:pPr>
            <w:r w:rsidRPr="00B67411">
              <w:rPr>
                <w:rFonts w:asciiTheme="minorHAnsi" w:hAnsiTheme="minorHAnsi" w:cstheme="minorHAnsi"/>
                <w:sz w:val="20"/>
                <w:szCs w:val="20"/>
              </w:rPr>
              <w:t xml:space="preserve">can calculate and interpret key turbulent parameters using direct and indirect methods from a corresponding data set </w:t>
            </w:r>
          </w:p>
          <w:p w:rsidR="00FE7099" w:rsidRPr="00B67411" w:rsidRDefault="00FE7099" w:rsidP="00FE7099">
            <w:pPr>
              <w:widowControl/>
              <w:numPr>
                <w:ilvl w:val="0"/>
                <w:numId w:val="16"/>
              </w:numPr>
              <w:spacing w:after="0"/>
              <w:ind w:right="142"/>
              <w:rPr>
                <w:rFonts w:asciiTheme="minorHAnsi" w:hAnsiTheme="minorHAnsi" w:cstheme="minorHAnsi"/>
                <w:b/>
                <w:sz w:val="20"/>
                <w:szCs w:val="20"/>
              </w:rPr>
            </w:pPr>
            <w:r w:rsidRPr="00B67411">
              <w:rPr>
                <w:rFonts w:asciiTheme="minorHAnsi" w:hAnsiTheme="minorHAnsi" w:cstheme="minorHAnsi"/>
                <w:sz w:val="20"/>
                <w:szCs w:val="20"/>
              </w:rPr>
              <w:t>can estimate and discuss mixing and spreading of properties vertically and laterally under different forcing conditions</w:t>
            </w:r>
          </w:p>
          <w:p w:rsidR="00FE7099" w:rsidRPr="00B67411" w:rsidRDefault="00FE7099" w:rsidP="00FE7099">
            <w:pPr>
              <w:widowControl/>
              <w:numPr>
                <w:ilvl w:val="0"/>
                <w:numId w:val="16"/>
              </w:numPr>
              <w:spacing w:after="0"/>
              <w:ind w:right="142"/>
              <w:rPr>
                <w:rFonts w:asciiTheme="minorHAnsi" w:hAnsiTheme="minorHAnsi" w:cstheme="minorHAnsi"/>
                <w:b/>
                <w:sz w:val="20"/>
                <w:szCs w:val="20"/>
              </w:rPr>
            </w:pPr>
            <w:r w:rsidRPr="00B67411">
              <w:rPr>
                <w:rFonts w:asciiTheme="minorHAnsi" w:hAnsiTheme="minorHAnsi" w:cstheme="minorHAnsi"/>
                <w:sz w:val="20"/>
                <w:szCs w:val="20"/>
              </w:rPr>
              <w:t>can explain the spectral behavior and characteristics of atmospheric turbulence</w:t>
            </w:r>
          </w:p>
          <w:p w:rsidR="00FE7099" w:rsidRPr="00B67411" w:rsidRDefault="00FE7099" w:rsidP="00FE7099">
            <w:pPr>
              <w:widowControl/>
              <w:spacing w:after="0"/>
              <w:ind w:left="720" w:right="142"/>
              <w:rPr>
                <w:rFonts w:asciiTheme="minorHAnsi" w:hAnsiTheme="minorHAnsi" w:cstheme="minorHAnsi"/>
                <w:b/>
                <w:sz w:val="20"/>
                <w:szCs w:val="20"/>
              </w:rPr>
            </w:pPr>
          </w:p>
          <w:p w:rsidR="00FE7099" w:rsidRPr="00B67411" w:rsidRDefault="00FE7099" w:rsidP="00FE7099">
            <w:pPr>
              <w:widowControl/>
              <w:spacing w:after="0"/>
              <w:ind w:left="142" w:right="142"/>
              <w:rPr>
                <w:rFonts w:asciiTheme="minorHAnsi" w:hAnsiTheme="minorHAnsi" w:cstheme="minorHAnsi"/>
                <w:sz w:val="20"/>
                <w:szCs w:val="20"/>
              </w:rPr>
            </w:pPr>
            <w:r w:rsidRPr="00B67411">
              <w:rPr>
                <w:rFonts w:asciiTheme="minorHAnsi" w:hAnsiTheme="minorHAnsi" w:cstheme="minorHAnsi"/>
                <w:b/>
                <w:sz w:val="20"/>
                <w:szCs w:val="20"/>
              </w:rPr>
              <w:t>General competence</w:t>
            </w:r>
            <w:r w:rsidRPr="00B67411">
              <w:rPr>
                <w:rFonts w:asciiTheme="minorHAnsi" w:hAnsiTheme="minorHAnsi" w:cstheme="minorHAnsi"/>
                <w:sz w:val="20"/>
                <w:szCs w:val="20"/>
              </w:rPr>
              <w:tab/>
            </w:r>
          </w:p>
          <w:p w:rsidR="00FE7099" w:rsidRPr="00B67411" w:rsidRDefault="00FE7099" w:rsidP="00FE7099">
            <w:pPr>
              <w:widowControl/>
              <w:spacing w:after="0"/>
              <w:ind w:left="142" w:right="142"/>
              <w:rPr>
                <w:rFonts w:asciiTheme="minorHAnsi" w:hAnsiTheme="minorHAnsi" w:cstheme="minorHAnsi"/>
                <w:sz w:val="20"/>
                <w:szCs w:val="20"/>
              </w:rPr>
            </w:pPr>
            <w:r w:rsidRPr="00B67411">
              <w:rPr>
                <w:rFonts w:asciiTheme="minorHAnsi" w:hAnsiTheme="minorHAnsi" w:cstheme="minorHAnsi"/>
                <w:sz w:val="20"/>
                <w:szCs w:val="20"/>
              </w:rPr>
              <w:t xml:space="preserve">The student </w:t>
            </w:r>
          </w:p>
          <w:p w:rsidR="00FE7099" w:rsidRPr="00B67411" w:rsidRDefault="00FE7099" w:rsidP="00FE7099">
            <w:pPr>
              <w:widowControl/>
              <w:numPr>
                <w:ilvl w:val="0"/>
                <w:numId w:val="17"/>
              </w:numPr>
              <w:spacing w:after="0"/>
              <w:ind w:right="142"/>
              <w:rPr>
                <w:rFonts w:asciiTheme="minorHAnsi" w:hAnsiTheme="minorHAnsi" w:cstheme="minorHAnsi"/>
                <w:sz w:val="20"/>
                <w:szCs w:val="20"/>
              </w:rPr>
            </w:pPr>
            <w:r w:rsidRPr="00B67411">
              <w:rPr>
                <w:rFonts w:asciiTheme="minorHAnsi" w:hAnsiTheme="minorHAnsi" w:cstheme="minorHAnsi"/>
                <w:sz w:val="20"/>
                <w:szCs w:val="20"/>
              </w:rPr>
              <w:lastRenderedPageBreak/>
              <w:t>has a general overview over theoretical and experimental approaches in boundary layer meteorology</w:t>
            </w:r>
          </w:p>
          <w:p w:rsidR="00FE7099" w:rsidRPr="00B67411" w:rsidRDefault="00FE7099" w:rsidP="00FE7099">
            <w:pPr>
              <w:widowControl/>
              <w:numPr>
                <w:ilvl w:val="0"/>
                <w:numId w:val="17"/>
              </w:numPr>
              <w:spacing w:after="0"/>
              <w:ind w:right="142"/>
              <w:rPr>
                <w:rFonts w:asciiTheme="minorHAnsi" w:hAnsiTheme="minorHAnsi" w:cstheme="minorHAnsi"/>
                <w:sz w:val="20"/>
                <w:szCs w:val="20"/>
              </w:rPr>
            </w:pPr>
            <w:r w:rsidRPr="00B67411">
              <w:rPr>
                <w:rFonts w:asciiTheme="minorHAnsi" w:hAnsiTheme="minorHAnsi" w:cstheme="minorHAnsi"/>
                <w:sz w:val="20"/>
                <w:szCs w:val="20"/>
              </w:rPr>
              <w:t>can assess the role of turbulence for the structure and dynamics of the atmospheric boundary layer and its importance for the transport of matter and energy on different scales</w:t>
            </w:r>
          </w:p>
          <w:p w:rsidR="00FE7099" w:rsidRPr="00B67411" w:rsidRDefault="00FE7099" w:rsidP="00FE7099">
            <w:pPr>
              <w:widowControl/>
              <w:numPr>
                <w:ilvl w:val="0"/>
                <w:numId w:val="17"/>
              </w:numPr>
              <w:spacing w:after="0"/>
              <w:ind w:right="142"/>
              <w:rPr>
                <w:rFonts w:asciiTheme="minorHAnsi" w:hAnsiTheme="minorHAnsi" w:cstheme="minorHAnsi"/>
                <w:sz w:val="20"/>
                <w:szCs w:val="20"/>
              </w:rPr>
            </w:pPr>
            <w:r w:rsidRPr="00B67411">
              <w:rPr>
                <w:rFonts w:asciiTheme="minorHAnsi" w:hAnsiTheme="minorHAnsi" w:cstheme="minorHAnsi"/>
                <w:sz w:val="20"/>
                <w:szCs w:val="20"/>
              </w:rPr>
              <w:t>can assess the importance of turbulence and turbulent exchange for meteorology and climate</w:t>
            </w:r>
          </w:p>
          <w:p w:rsidR="00FE7099" w:rsidRPr="00B67411" w:rsidRDefault="00FE7099" w:rsidP="00FE7099">
            <w:pPr>
              <w:widowControl/>
              <w:numPr>
                <w:ilvl w:val="0"/>
                <w:numId w:val="17"/>
              </w:numPr>
              <w:spacing w:after="0"/>
              <w:ind w:right="142"/>
              <w:rPr>
                <w:rFonts w:asciiTheme="minorHAnsi" w:hAnsiTheme="minorHAnsi" w:cstheme="minorHAnsi"/>
                <w:sz w:val="20"/>
                <w:szCs w:val="20"/>
              </w:rPr>
            </w:pPr>
            <w:r w:rsidRPr="00B67411">
              <w:rPr>
                <w:rFonts w:asciiTheme="minorHAnsi" w:hAnsiTheme="minorHAnsi" w:cstheme="minorHAnsi"/>
                <w:sz w:val="20"/>
                <w:szCs w:val="20"/>
              </w:rPr>
              <w:t>can analyze and interpret state-of-the art boundary layer measurements</w:t>
            </w:r>
          </w:p>
          <w:p w:rsidR="00FE7099" w:rsidRPr="00B67411" w:rsidRDefault="00FE7099" w:rsidP="00FE7099">
            <w:pPr>
              <w:widowControl/>
              <w:numPr>
                <w:ilvl w:val="0"/>
                <w:numId w:val="17"/>
              </w:numPr>
              <w:spacing w:after="0"/>
              <w:ind w:right="142"/>
              <w:rPr>
                <w:rFonts w:asciiTheme="minorHAnsi" w:hAnsiTheme="minorHAnsi" w:cstheme="minorHAnsi"/>
                <w:sz w:val="20"/>
                <w:szCs w:val="20"/>
              </w:rPr>
            </w:pPr>
            <w:r w:rsidRPr="00B67411">
              <w:rPr>
                <w:rFonts w:asciiTheme="minorHAnsi" w:hAnsiTheme="minorHAnsi" w:cstheme="minorHAnsi"/>
                <w:sz w:val="20"/>
                <w:szCs w:val="20"/>
              </w:rPr>
              <w:t xml:space="preserve">can work in a team and produce and give a short presentation of this data analysis </w:t>
            </w:r>
          </w:p>
          <w:p w:rsidR="001B1A1F" w:rsidRPr="00B67411" w:rsidRDefault="001B1A1F" w:rsidP="0062257B">
            <w:pPr>
              <w:widowControl/>
              <w:spacing w:after="0"/>
              <w:ind w:left="142" w:right="142"/>
              <w:rPr>
                <w:rFonts w:asciiTheme="minorHAnsi" w:hAnsiTheme="minorHAnsi" w:cstheme="minorHAnsi"/>
                <w:sz w:val="20"/>
                <w:szCs w:val="20"/>
              </w:rPr>
            </w:pPr>
          </w:p>
          <w:p w:rsidR="00135475" w:rsidRPr="00B67411" w:rsidRDefault="00135475" w:rsidP="00FE7099">
            <w:pPr>
              <w:widowControl/>
              <w:spacing w:after="0"/>
              <w:ind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A00B0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7A154A" w:rsidRDefault="007A154A" w:rsidP="007A154A">
            <w:pPr>
              <w:spacing w:after="0" w:line="268" w:lineRule="exact"/>
              <w:ind w:right="142"/>
              <w:rPr>
                <w:rFonts w:asciiTheme="minorHAnsi" w:hAnsiTheme="minorHAnsi" w:cstheme="minorHAnsi"/>
                <w:sz w:val="20"/>
                <w:szCs w:val="20"/>
              </w:rPr>
            </w:pPr>
            <w:r w:rsidRPr="007A154A">
              <w:rPr>
                <w:rFonts w:asciiTheme="minorHAnsi" w:hAnsiTheme="minorHAnsi" w:cstheme="minorHAnsi"/>
                <w:sz w:val="20"/>
                <w:szCs w:val="20"/>
              </w:rPr>
              <w:t xml:space="preserve">Bachelor i </w:t>
            </w:r>
            <w:proofErr w:type="spellStart"/>
            <w:r w:rsidRPr="007A154A">
              <w:rPr>
                <w:rFonts w:asciiTheme="minorHAnsi" w:hAnsiTheme="minorHAnsi" w:cstheme="minorHAnsi"/>
                <w:sz w:val="20"/>
                <w:szCs w:val="20"/>
              </w:rPr>
              <w:t>meteorologi</w:t>
            </w:r>
            <w:proofErr w:type="spellEnd"/>
            <w:r w:rsidRPr="007A154A">
              <w:rPr>
                <w:rFonts w:asciiTheme="minorHAnsi" w:hAnsiTheme="minorHAnsi" w:cstheme="minorHAnsi"/>
                <w:sz w:val="20"/>
                <w:szCs w:val="20"/>
              </w:rPr>
              <w:t xml:space="preserve"> </w:t>
            </w:r>
            <w:proofErr w:type="spellStart"/>
            <w:r w:rsidRPr="007A154A">
              <w:rPr>
                <w:rFonts w:asciiTheme="minorHAnsi" w:hAnsiTheme="minorHAnsi" w:cstheme="minorHAnsi"/>
                <w:sz w:val="20"/>
                <w:szCs w:val="20"/>
              </w:rPr>
              <w:t>og</w:t>
            </w:r>
            <w:proofErr w:type="spellEnd"/>
            <w:r w:rsidRPr="007A154A">
              <w:rPr>
                <w:rFonts w:asciiTheme="minorHAnsi" w:hAnsiTheme="minorHAnsi" w:cstheme="minorHAnsi"/>
                <w:sz w:val="20"/>
                <w:szCs w:val="20"/>
              </w:rPr>
              <w:t xml:space="preserve"> </w:t>
            </w:r>
            <w:proofErr w:type="spellStart"/>
            <w:r w:rsidRPr="007A154A">
              <w:rPr>
                <w:rFonts w:asciiTheme="minorHAnsi" w:hAnsiTheme="minorHAnsi" w:cstheme="minorHAnsi"/>
                <w:sz w:val="20"/>
                <w:szCs w:val="20"/>
              </w:rPr>
              <w:t>oseanografi</w:t>
            </w:r>
            <w:proofErr w:type="spellEnd"/>
            <w:r w:rsidRPr="007A154A">
              <w:rPr>
                <w:rFonts w:asciiTheme="minorHAnsi" w:hAnsiTheme="minorHAnsi" w:cstheme="minorHAnsi"/>
                <w:sz w:val="20"/>
                <w:szCs w:val="20"/>
              </w:rPr>
              <w:t xml:space="preserve"> </w:t>
            </w:r>
            <w:proofErr w:type="spellStart"/>
            <w:r w:rsidRPr="007A154A">
              <w:rPr>
                <w:rFonts w:asciiTheme="minorHAnsi" w:hAnsiTheme="minorHAnsi" w:cstheme="minorHAnsi"/>
                <w:sz w:val="20"/>
                <w:szCs w:val="20"/>
              </w:rPr>
              <w:t>eller</w:t>
            </w:r>
            <w:proofErr w:type="spellEnd"/>
            <w:r w:rsidRPr="007A154A">
              <w:rPr>
                <w:rFonts w:asciiTheme="minorHAnsi" w:hAnsiTheme="minorHAnsi" w:cstheme="minorHAnsi"/>
                <w:sz w:val="20"/>
                <w:szCs w:val="20"/>
              </w:rPr>
              <w:t xml:space="preserve"> </w:t>
            </w:r>
            <w:proofErr w:type="spellStart"/>
            <w:r w:rsidRPr="007A154A">
              <w:rPr>
                <w:rFonts w:asciiTheme="minorHAnsi" w:hAnsiTheme="minorHAnsi" w:cstheme="minorHAnsi"/>
                <w:sz w:val="20"/>
                <w:szCs w:val="20"/>
              </w:rPr>
              <w:t>tilsvarande</w:t>
            </w:r>
            <w:proofErr w:type="spellEnd"/>
            <w:r w:rsidRPr="007A154A">
              <w:rPr>
                <w:rFonts w:asciiTheme="minorHAnsi" w:hAnsiTheme="minorHAnsi" w:cstheme="minorHAnsi"/>
                <w:sz w:val="20"/>
                <w:szCs w:val="20"/>
              </w:rPr>
              <w:t>.</w:t>
            </w:r>
          </w:p>
          <w:p w:rsidR="007A154A" w:rsidRDefault="007A154A" w:rsidP="007A154A">
            <w:pPr>
              <w:rPr>
                <w:rFonts w:asciiTheme="minorHAnsi" w:hAnsiTheme="minorHAnsi" w:cstheme="minorHAnsi"/>
                <w:sz w:val="20"/>
                <w:szCs w:val="20"/>
                <w:lang w:val="en"/>
              </w:rPr>
            </w:pPr>
          </w:p>
          <w:p w:rsidR="001B1A1F" w:rsidRPr="007A154A" w:rsidRDefault="007A154A" w:rsidP="007A154A">
            <w:pPr>
              <w:rPr>
                <w:rFonts w:asciiTheme="minorHAnsi" w:hAnsiTheme="minorHAnsi" w:cstheme="minorHAnsi"/>
                <w:sz w:val="20"/>
                <w:szCs w:val="20"/>
              </w:rPr>
            </w:pPr>
            <w:r w:rsidRPr="007A154A">
              <w:rPr>
                <w:rFonts w:asciiTheme="minorHAnsi" w:hAnsiTheme="minorHAnsi" w:cstheme="minorHAnsi"/>
                <w:sz w:val="20"/>
                <w:szCs w:val="20"/>
                <w:lang w:val="en"/>
              </w:rPr>
              <w:t>Bachelor in meteorology and oceanography or equivalent programs.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Default="003D5D6A" w:rsidP="0062257B">
            <w:pPr>
              <w:spacing w:after="0" w:line="268" w:lineRule="exact"/>
              <w:ind w:left="142" w:right="142"/>
              <w:rPr>
                <w:rFonts w:asciiTheme="minorHAnsi" w:hAnsiTheme="minorHAnsi" w:cstheme="minorHAnsi"/>
                <w:sz w:val="20"/>
                <w:szCs w:val="20"/>
              </w:rPr>
            </w:pPr>
            <w:r w:rsidRPr="003D5D6A">
              <w:rPr>
                <w:rFonts w:asciiTheme="minorHAnsi" w:hAnsiTheme="minorHAnsi" w:cstheme="minorHAnsi"/>
                <w:sz w:val="20"/>
                <w:szCs w:val="20"/>
              </w:rPr>
              <w:t xml:space="preserve">GEOF220 </w:t>
            </w:r>
            <w:proofErr w:type="spellStart"/>
            <w:r w:rsidRPr="003D5D6A">
              <w:rPr>
                <w:rFonts w:asciiTheme="minorHAnsi" w:hAnsiTheme="minorHAnsi" w:cstheme="minorHAnsi"/>
                <w:sz w:val="20"/>
                <w:szCs w:val="20"/>
              </w:rPr>
              <w:t>Fysisk</w:t>
            </w:r>
            <w:proofErr w:type="spellEnd"/>
            <w:r w:rsidRPr="003D5D6A">
              <w:rPr>
                <w:rFonts w:asciiTheme="minorHAnsi" w:hAnsiTheme="minorHAnsi" w:cstheme="minorHAnsi"/>
                <w:sz w:val="20"/>
                <w:szCs w:val="20"/>
              </w:rPr>
              <w:t xml:space="preserve"> </w:t>
            </w:r>
            <w:proofErr w:type="spellStart"/>
            <w:r w:rsidRPr="003D5D6A">
              <w:rPr>
                <w:rFonts w:asciiTheme="minorHAnsi" w:hAnsiTheme="minorHAnsi" w:cstheme="minorHAnsi"/>
                <w:sz w:val="20"/>
                <w:szCs w:val="20"/>
              </w:rPr>
              <w:t>meteorologi</w:t>
            </w:r>
            <w:proofErr w:type="spellEnd"/>
            <w:r w:rsidRPr="003D5D6A">
              <w:rPr>
                <w:rFonts w:asciiTheme="minorHAnsi" w:hAnsiTheme="minorHAnsi" w:cstheme="minorHAnsi"/>
                <w:sz w:val="20"/>
                <w:szCs w:val="20"/>
              </w:rPr>
              <w:t xml:space="preserve">, </w:t>
            </w:r>
            <w:proofErr w:type="spellStart"/>
            <w:r w:rsidRPr="003D5D6A">
              <w:rPr>
                <w:rFonts w:asciiTheme="minorHAnsi" w:hAnsiTheme="minorHAnsi" w:cstheme="minorHAnsi"/>
                <w:sz w:val="20"/>
                <w:szCs w:val="20"/>
              </w:rPr>
              <w:t>eller</w:t>
            </w:r>
            <w:proofErr w:type="spellEnd"/>
            <w:r w:rsidRPr="003D5D6A">
              <w:rPr>
                <w:rFonts w:asciiTheme="minorHAnsi" w:hAnsiTheme="minorHAnsi" w:cstheme="minorHAnsi"/>
                <w:sz w:val="20"/>
                <w:szCs w:val="20"/>
              </w:rPr>
              <w:t xml:space="preserve"> </w:t>
            </w:r>
            <w:proofErr w:type="spellStart"/>
            <w:r w:rsidRPr="003D5D6A">
              <w:rPr>
                <w:rFonts w:asciiTheme="minorHAnsi" w:hAnsiTheme="minorHAnsi" w:cstheme="minorHAnsi"/>
                <w:sz w:val="20"/>
                <w:szCs w:val="20"/>
              </w:rPr>
              <w:t>tilsvarande</w:t>
            </w:r>
            <w:proofErr w:type="spellEnd"/>
            <w:r w:rsidRPr="003D5D6A">
              <w:rPr>
                <w:rFonts w:asciiTheme="minorHAnsi" w:hAnsiTheme="minorHAnsi" w:cstheme="minorHAnsi"/>
                <w:sz w:val="20"/>
                <w:szCs w:val="20"/>
              </w:rPr>
              <w:t>.</w:t>
            </w:r>
          </w:p>
          <w:p w:rsidR="007A154A" w:rsidRDefault="007A154A" w:rsidP="0062257B">
            <w:pPr>
              <w:spacing w:after="0" w:line="268" w:lineRule="exact"/>
              <w:ind w:left="142" w:right="142"/>
              <w:rPr>
                <w:rFonts w:asciiTheme="minorHAnsi" w:hAnsiTheme="minorHAnsi" w:cstheme="minorHAnsi"/>
                <w:sz w:val="20"/>
                <w:szCs w:val="20"/>
              </w:rPr>
            </w:pPr>
          </w:p>
          <w:p w:rsidR="007A154A" w:rsidRPr="00D13CD7" w:rsidRDefault="007A154A" w:rsidP="0062257B">
            <w:pPr>
              <w:spacing w:after="0" w:line="268" w:lineRule="exact"/>
              <w:ind w:left="142" w:right="142"/>
              <w:rPr>
                <w:rFonts w:asciiTheme="minorHAnsi" w:hAnsiTheme="minorHAnsi" w:cstheme="minorHAnsi"/>
                <w:sz w:val="20"/>
                <w:szCs w:val="20"/>
              </w:rPr>
            </w:pPr>
            <w:r w:rsidRPr="007A154A">
              <w:rPr>
                <w:rFonts w:asciiTheme="minorHAnsi" w:hAnsiTheme="minorHAnsi" w:cstheme="minorHAnsi"/>
                <w:sz w:val="20"/>
                <w:szCs w:val="20"/>
              </w:rPr>
              <w:t xml:space="preserve">GEOF220 Physical </w:t>
            </w:r>
            <w:proofErr w:type="gramStart"/>
            <w:r w:rsidRPr="007A154A">
              <w:rPr>
                <w:rFonts w:asciiTheme="minorHAnsi" w:hAnsiTheme="minorHAnsi" w:cstheme="minorHAnsi"/>
                <w:sz w:val="20"/>
                <w:szCs w:val="20"/>
              </w:rPr>
              <w:t>Meteorology,</w:t>
            </w:r>
            <w:proofErr w:type="gramEnd"/>
            <w:r w:rsidRPr="007A154A">
              <w:rPr>
                <w:rFonts w:asciiTheme="minorHAnsi" w:hAnsiTheme="minorHAnsi" w:cstheme="minorHAnsi"/>
                <w:sz w:val="20"/>
                <w:szCs w:val="20"/>
              </w:rPr>
              <w:t xml:space="preserve"> or equivalent.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A00B0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3D5D6A" w:rsidP="0062257B">
            <w:pPr>
              <w:ind w:left="142" w:right="142"/>
              <w:rPr>
                <w:rFonts w:asciiTheme="minorHAnsi" w:hAnsiTheme="minorHAnsi" w:cstheme="minorHAnsi"/>
                <w:sz w:val="20"/>
                <w:szCs w:val="20"/>
              </w:rPr>
            </w:pPr>
            <w:r w:rsidRPr="003D5D6A">
              <w:rPr>
                <w:rFonts w:asciiTheme="minorHAnsi" w:hAnsiTheme="minorHAnsi" w:cstheme="minorHAnsi"/>
                <w:sz w:val="20"/>
                <w:szCs w:val="20"/>
              </w:rPr>
              <w:t>GEOF310: 5 ECTS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A00B0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F00D45">
            <w:pPr>
              <w:ind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D13CD7">
                <w:rPr>
                  <w:rStyle w:val="Hyperlink"/>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2" w:history="1">
              <w:r w:rsidRPr="00D13CD7">
                <w:rPr>
                  <w:rStyle w:val="Hyperlink"/>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A00B0F"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F00D45" w:rsidRPr="00F00D45" w:rsidRDefault="00F00D45" w:rsidP="00F00D45">
            <w:pPr>
              <w:ind w:right="142"/>
              <w:rPr>
                <w:rFonts w:asciiTheme="minorHAnsi" w:hAnsiTheme="minorHAnsi" w:cstheme="minorHAnsi"/>
                <w:sz w:val="20"/>
                <w:szCs w:val="20"/>
                <w:lang w:val="nn-NO"/>
              </w:rPr>
            </w:pPr>
            <w:r w:rsidRPr="00F00D45">
              <w:rPr>
                <w:rFonts w:asciiTheme="minorHAnsi" w:hAnsiTheme="minorHAnsi" w:cstheme="minorHAnsi"/>
                <w:sz w:val="20"/>
                <w:szCs w:val="20"/>
                <w:lang w:val="nn-NO"/>
              </w:rPr>
              <w:t>2 fø</w:t>
            </w:r>
            <w:r>
              <w:rPr>
                <w:rFonts w:asciiTheme="minorHAnsi" w:hAnsiTheme="minorHAnsi" w:cstheme="minorHAnsi"/>
                <w:sz w:val="20"/>
                <w:szCs w:val="20"/>
                <w:lang w:val="nn-NO"/>
              </w:rPr>
              <w:t>relesingar á 2+1 timar pr. veke</w:t>
            </w:r>
          </w:p>
          <w:p w:rsidR="007A154A" w:rsidRPr="00F00D45" w:rsidRDefault="00F00D45" w:rsidP="00F00D45">
            <w:pPr>
              <w:ind w:right="142"/>
              <w:rPr>
                <w:rFonts w:asciiTheme="minorHAnsi" w:hAnsiTheme="minorHAnsi" w:cstheme="minorHAnsi"/>
                <w:sz w:val="20"/>
                <w:szCs w:val="20"/>
                <w:lang w:val="nn-NO"/>
              </w:rPr>
            </w:pPr>
            <w:r w:rsidRPr="00F00D45">
              <w:rPr>
                <w:rFonts w:asciiTheme="minorHAnsi" w:hAnsiTheme="minorHAnsi" w:cstheme="minorHAnsi"/>
                <w:sz w:val="20"/>
                <w:szCs w:val="20"/>
                <w:lang w:val="nn-NO"/>
              </w:rPr>
              <w:t>1 rekneøvingar á 1 timar pr. veke</w:t>
            </w:r>
          </w:p>
          <w:p w:rsidR="007A154A" w:rsidRPr="00F00D45" w:rsidRDefault="007A154A" w:rsidP="007A154A">
            <w:pPr>
              <w:ind w:left="142" w:right="142"/>
              <w:rPr>
                <w:rFonts w:asciiTheme="minorHAnsi" w:hAnsiTheme="minorHAnsi" w:cstheme="minorHAnsi"/>
                <w:sz w:val="20"/>
                <w:szCs w:val="20"/>
                <w:lang w:val="nn-NO"/>
              </w:rPr>
            </w:pPr>
          </w:p>
          <w:p w:rsidR="007A154A" w:rsidRPr="00A00B0F" w:rsidRDefault="007A154A" w:rsidP="007A154A">
            <w:pPr>
              <w:ind w:right="142"/>
              <w:rPr>
                <w:rFonts w:asciiTheme="minorHAnsi" w:hAnsiTheme="minorHAnsi" w:cstheme="minorHAnsi"/>
                <w:sz w:val="20"/>
                <w:szCs w:val="20"/>
              </w:rPr>
            </w:pPr>
            <w:r w:rsidRPr="00A00B0F">
              <w:rPr>
                <w:rFonts w:asciiTheme="minorHAnsi" w:hAnsiTheme="minorHAnsi" w:cstheme="minorHAnsi"/>
                <w:sz w:val="20"/>
                <w:szCs w:val="20"/>
              </w:rPr>
              <w:t>2 lectures á 2+1 hours per week</w:t>
            </w:r>
          </w:p>
          <w:p w:rsidR="001B1A1F" w:rsidRPr="007A154A" w:rsidRDefault="007A154A" w:rsidP="007A154A">
            <w:pPr>
              <w:ind w:right="142"/>
              <w:rPr>
                <w:rFonts w:asciiTheme="minorHAnsi" w:hAnsiTheme="minorHAnsi" w:cstheme="minorHAnsi"/>
                <w:sz w:val="20"/>
                <w:szCs w:val="20"/>
              </w:rPr>
            </w:pPr>
            <w:r w:rsidRPr="00A00B0F">
              <w:rPr>
                <w:rFonts w:asciiTheme="minorHAnsi" w:hAnsiTheme="minorHAnsi" w:cstheme="minorHAnsi"/>
                <w:sz w:val="20"/>
                <w:szCs w:val="20"/>
              </w:rPr>
              <w:t xml:space="preserve"> </w:t>
            </w:r>
            <w:r w:rsidRPr="007A154A">
              <w:rPr>
                <w:rFonts w:asciiTheme="minorHAnsi" w:hAnsiTheme="minorHAnsi" w:cstheme="minorHAnsi"/>
                <w:sz w:val="20"/>
                <w:szCs w:val="20"/>
              </w:rPr>
              <w:t>1 exercise á 1 hour per week</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A00B0F"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00B0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1B1A1F" w:rsidRPr="00F00D45" w:rsidRDefault="00F00D45" w:rsidP="0062257B">
            <w:pPr>
              <w:ind w:left="142" w:right="142"/>
              <w:rPr>
                <w:rFonts w:asciiTheme="minorHAnsi" w:hAnsiTheme="minorHAnsi" w:cstheme="minorHAnsi"/>
                <w:sz w:val="20"/>
                <w:szCs w:val="20"/>
                <w:lang w:val="nn-NO"/>
              </w:rPr>
            </w:pPr>
            <w:r w:rsidRPr="00F00D45">
              <w:rPr>
                <w:rFonts w:asciiTheme="minorHAnsi" w:hAnsiTheme="minorHAnsi" w:cstheme="minorHAnsi"/>
                <w:sz w:val="20"/>
                <w:szCs w:val="20"/>
                <w:lang w:val="nn-NO"/>
              </w:rPr>
              <w:t xml:space="preserve">Presentasjon av to oppgåver er obligatorisk. </w:t>
            </w:r>
            <w:r w:rsidRPr="00F00D45">
              <w:rPr>
                <w:rFonts w:asciiTheme="minorHAnsi" w:hAnsiTheme="minorHAnsi" w:cstheme="minorHAnsi"/>
                <w:sz w:val="20"/>
                <w:szCs w:val="20"/>
                <w:lang w:val="nn-NO"/>
              </w:rPr>
              <w:br/>
            </w:r>
            <w:r w:rsidRPr="00A00B0F">
              <w:rPr>
                <w:rFonts w:asciiTheme="minorHAnsi" w:hAnsiTheme="minorHAnsi" w:cstheme="minorHAnsi"/>
                <w:sz w:val="20"/>
                <w:szCs w:val="20"/>
                <w:lang w:val="nn-NO"/>
              </w:rPr>
              <w:t>(Gyldig i fire semester: Det semesteret obligatoriske arbeidskrav blir godkjent + tre etterfølgjande semester.)</w:t>
            </w:r>
          </w:p>
          <w:p w:rsidR="007A154A" w:rsidRPr="00A00B0F" w:rsidRDefault="00F00D45" w:rsidP="00F00D45">
            <w:pPr>
              <w:ind w:right="142"/>
              <w:rPr>
                <w:rFonts w:asciiTheme="minorHAnsi" w:hAnsiTheme="minorHAnsi" w:cstheme="minorHAnsi"/>
                <w:sz w:val="20"/>
                <w:szCs w:val="20"/>
                <w:lang w:val="nn-NO"/>
              </w:rPr>
            </w:pPr>
            <w:r>
              <w:rPr>
                <w:rFonts w:asciiTheme="minorHAnsi" w:hAnsiTheme="minorHAnsi" w:cstheme="minorHAnsi"/>
                <w:i/>
                <w:sz w:val="20"/>
                <w:szCs w:val="20"/>
                <w:lang w:val="nn-NO"/>
              </w:rPr>
              <w:t xml:space="preserve">   </w:t>
            </w:r>
            <w:proofErr w:type="spellStart"/>
            <w:r w:rsidR="007A154A" w:rsidRPr="00A00B0F">
              <w:rPr>
                <w:rFonts w:asciiTheme="minorHAnsi" w:hAnsiTheme="minorHAnsi" w:cstheme="minorHAnsi"/>
                <w:sz w:val="20"/>
                <w:szCs w:val="20"/>
                <w:lang w:val="nn-NO"/>
              </w:rPr>
              <w:t>Mandatory</w:t>
            </w:r>
            <w:proofErr w:type="spellEnd"/>
            <w:r w:rsidR="007A154A" w:rsidRPr="00A00B0F">
              <w:rPr>
                <w:rFonts w:asciiTheme="minorHAnsi" w:hAnsiTheme="minorHAnsi" w:cstheme="minorHAnsi"/>
                <w:sz w:val="20"/>
                <w:szCs w:val="20"/>
                <w:lang w:val="nn-NO"/>
              </w:rPr>
              <w:t xml:space="preserve"> </w:t>
            </w:r>
            <w:proofErr w:type="spellStart"/>
            <w:r w:rsidR="007A154A" w:rsidRPr="00A00B0F">
              <w:rPr>
                <w:rFonts w:asciiTheme="minorHAnsi" w:hAnsiTheme="minorHAnsi" w:cstheme="minorHAnsi"/>
                <w:sz w:val="20"/>
                <w:szCs w:val="20"/>
                <w:lang w:val="nn-NO"/>
              </w:rPr>
              <w:t>presentation</w:t>
            </w:r>
            <w:proofErr w:type="spellEnd"/>
            <w:r w:rsidR="007A154A" w:rsidRPr="00A00B0F">
              <w:rPr>
                <w:rFonts w:asciiTheme="minorHAnsi" w:hAnsiTheme="minorHAnsi" w:cstheme="minorHAnsi"/>
                <w:sz w:val="20"/>
                <w:szCs w:val="20"/>
                <w:lang w:val="nn-NO"/>
              </w:rPr>
              <w:t xml:space="preserve"> </w:t>
            </w:r>
            <w:proofErr w:type="spellStart"/>
            <w:r w:rsidR="007A154A" w:rsidRPr="00A00B0F">
              <w:rPr>
                <w:rFonts w:asciiTheme="minorHAnsi" w:hAnsiTheme="minorHAnsi" w:cstheme="minorHAnsi"/>
                <w:sz w:val="20"/>
                <w:szCs w:val="20"/>
                <w:lang w:val="nn-NO"/>
              </w:rPr>
              <w:t>of</w:t>
            </w:r>
            <w:proofErr w:type="spellEnd"/>
            <w:r w:rsidR="007A154A" w:rsidRPr="00A00B0F">
              <w:rPr>
                <w:rFonts w:asciiTheme="minorHAnsi" w:hAnsiTheme="minorHAnsi" w:cstheme="minorHAnsi"/>
                <w:sz w:val="20"/>
                <w:szCs w:val="20"/>
                <w:lang w:val="nn-NO"/>
              </w:rPr>
              <w:t xml:space="preserve"> </w:t>
            </w:r>
            <w:proofErr w:type="spellStart"/>
            <w:r w:rsidR="007A154A" w:rsidRPr="00A00B0F">
              <w:rPr>
                <w:rFonts w:asciiTheme="minorHAnsi" w:hAnsiTheme="minorHAnsi" w:cstheme="minorHAnsi"/>
                <w:sz w:val="20"/>
                <w:szCs w:val="20"/>
                <w:lang w:val="nn-NO"/>
              </w:rPr>
              <w:t>two</w:t>
            </w:r>
            <w:proofErr w:type="spellEnd"/>
            <w:r w:rsidR="007A154A" w:rsidRPr="00A00B0F">
              <w:rPr>
                <w:rFonts w:asciiTheme="minorHAnsi" w:hAnsiTheme="minorHAnsi" w:cstheme="minorHAnsi"/>
                <w:sz w:val="20"/>
                <w:szCs w:val="20"/>
                <w:lang w:val="nn-NO"/>
              </w:rPr>
              <w:t xml:space="preserve"> </w:t>
            </w:r>
            <w:proofErr w:type="spellStart"/>
            <w:r w:rsidR="007A154A" w:rsidRPr="00A00B0F">
              <w:rPr>
                <w:rFonts w:asciiTheme="minorHAnsi" w:hAnsiTheme="minorHAnsi" w:cstheme="minorHAnsi"/>
                <w:sz w:val="20"/>
                <w:szCs w:val="20"/>
                <w:lang w:val="nn-NO"/>
              </w:rPr>
              <w:t>exercises</w:t>
            </w:r>
            <w:proofErr w:type="spellEnd"/>
            <w:r w:rsidR="007A154A" w:rsidRPr="00A00B0F">
              <w:rPr>
                <w:rFonts w:asciiTheme="minorHAnsi" w:hAnsiTheme="minorHAnsi" w:cstheme="minorHAnsi"/>
                <w:sz w:val="20"/>
                <w:szCs w:val="20"/>
                <w:lang w:val="nn-NO"/>
              </w:rPr>
              <w:t xml:space="preserve">. </w:t>
            </w:r>
          </w:p>
          <w:p w:rsidR="007A154A" w:rsidRPr="00A00B0F" w:rsidRDefault="007A154A" w:rsidP="007A154A">
            <w:pPr>
              <w:ind w:left="142" w:right="142"/>
              <w:rPr>
                <w:rFonts w:asciiTheme="minorHAnsi" w:hAnsiTheme="minorHAnsi" w:cstheme="minorHAnsi"/>
                <w:sz w:val="20"/>
                <w:szCs w:val="20"/>
                <w:lang w:val="nn-NO"/>
              </w:rPr>
            </w:pPr>
            <w:r w:rsidRPr="00A00B0F">
              <w:rPr>
                <w:rFonts w:asciiTheme="minorHAnsi" w:hAnsiTheme="minorHAnsi" w:cstheme="minorHAnsi"/>
                <w:sz w:val="20"/>
                <w:szCs w:val="20"/>
                <w:lang w:val="nn-NO"/>
              </w:rPr>
              <w:t xml:space="preserve">(Valid for </w:t>
            </w:r>
            <w:proofErr w:type="spellStart"/>
            <w:r w:rsidRPr="00A00B0F">
              <w:rPr>
                <w:rFonts w:asciiTheme="minorHAnsi" w:hAnsiTheme="minorHAnsi" w:cstheme="minorHAnsi"/>
                <w:sz w:val="20"/>
                <w:szCs w:val="20"/>
                <w:lang w:val="nn-NO"/>
              </w:rPr>
              <w:t>four</w:t>
            </w:r>
            <w:proofErr w:type="spellEnd"/>
            <w:r w:rsidRPr="00A00B0F">
              <w:rPr>
                <w:rFonts w:asciiTheme="minorHAnsi" w:hAnsiTheme="minorHAnsi" w:cstheme="minorHAnsi"/>
                <w:sz w:val="20"/>
                <w:szCs w:val="20"/>
                <w:lang w:val="nn-NO"/>
              </w:rPr>
              <w:t xml:space="preserve"> semesters: The semester </w:t>
            </w:r>
            <w:proofErr w:type="spellStart"/>
            <w:r w:rsidRPr="00A00B0F">
              <w:rPr>
                <w:rFonts w:asciiTheme="minorHAnsi" w:hAnsiTheme="minorHAnsi" w:cstheme="minorHAnsi"/>
                <w:sz w:val="20"/>
                <w:szCs w:val="20"/>
                <w:lang w:val="nn-NO"/>
              </w:rPr>
              <w:t>mandatory</w:t>
            </w:r>
            <w:proofErr w:type="spellEnd"/>
            <w:r w:rsidRPr="00A00B0F">
              <w:rPr>
                <w:rFonts w:asciiTheme="minorHAnsi" w:hAnsiTheme="minorHAnsi" w:cstheme="minorHAnsi"/>
                <w:sz w:val="20"/>
                <w:szCs w:val="20"/>
                <w:lang w:val="nn-NO"/>
              </w:rPr>
              <w:t xml:space="preserve"> </w:t>
            </w:r>
            <w:proofErr w:type="spellStart"/>
            <w:r w:rsidRPr="00A00B0F">
              <w:rPr>
                <w:rFonts w:asciiTheme="minorHAnsi" w:hAnsiTheme="minorHAnsi" w:cstheme="minorHAnsi"/>
                <w:sz w:val="20"/>
                <w:szCs w:val="20"/>
                <w:lang w:val="nn-NO"/>
              </w:rPr>
              <w:t>activities</w:t>
            </w:r>
            <w:proofErr w:type="spellEnd"/>
            <w:r w:rsidRPr="00A00B0F">
              <w:rPr>
                <w:rFonts w:asciiTheme="minorHAnsi" w:hAnsiTheme="minorHAnsi" w:cstheme="minorHAnsi"/>
                <w:sz w:val="20"/>
                <w:szCs w:val="20"/>
                <w:lang w:val="nn-NO"/>
              </w:rPr>
              <w:t xml:space="preserve"> have </w:t>
            </w:r>
            <w:proofErr w:type="spellStart"/>
            <w:r w:rsidRPr="00A00B0F">
              <w:rPr>
                <w:rFonts w:asciiTheme="minorHAnsi" w:hAnsiTheme="minorHAnsi" w:cstheme="minorHAnsi"/>
                <w:sz w:val="20"/>
                <w:szCs w:val="20"/>
                <w:lang w:val="nn-NO"/>
              </w:rPr>
              <w:t>been</w:t>
            </w:r>
            <w:proofErr w:type="spellEnd"/>
            <w:r w:rsidRPr="00A00B0F">
              <w:rPr>
                <w:rFonts w:asciiTheme="minorHAnsi" w:hAnsiTheme="minorHAnsi" w:cstheme="minorHAnsi"/>
                <w:sz w:val="20"/>
                <w:szCs w:val="20"/>
                <w:lang w:val="nn-NO"/>
              </w:rPr>
              <w:t xml:space="preserve"> </w:t>
            </w:r>
            <w:proofErr w:type="spellStart"/>
            <w:r w:rsidRPr="00A00B0F">
              <w:rPr>
                <w:rFonts w:asciiTheme="minorHAnsi" w:hAnsiTheme="minorHAnsi" w:cstheme="minorHAnsi"/>
                <w:sz w:val="20"/>
                <w:szCs w:val="20"/>
                <w:lang w:val="nn-NO"/>
              </w:rPr>
              <w:t>approved</w:t>
            </w:r>
            <w:proofErr w:type="spellEnd"/>
            <w:r w:rsidRPr="00A00B0F">
              <w:rPr>
                <w:rFonts w:asciiTheme="minorHAnsi" w:hAnsiTheme="minorHAnsi" w:cstheme="minorHAnsi"/>
                <w:sz w:val="20"/>
                <w:szCs w:val="20"/>
                <w:lang w:val="nn-NO"/>
              </w:rPr>
              <w:t xml:space="preserve"> and </w:t>
            </w:r>
            <w:proofErr w:type="spellStart"/>
            <w:r w:rsidRPr="00A00B0F">
              <w:rPr>
                <w:rFonts w:asciiTheme="minorHAnsi" w:hAnsiTheme="minorHAnsi" w:cstheme="minorHAnsi"/>
                <w:sz w:val="20"/>
                <w:szCs w:val="20"/>
                <w:lang w:val="nn-NO"/>
              </w:rPr>
              <w:t>the</w:t>
            </w:r>
            <w:proofErr w:type="spellEnd"/>
            <w:r w:rsidRPr="00A00B0F">
              <w:rPr>
                <w:rFonts w:asciiTheme="minorHAnsi" w:hAnsiTheme="minorHAnsi" w:cstheme="minorHAnsi"/>
                <w:sz w:val="20"/>
                <w:szCs w:val="20"/>
                <w:lang w:val="nn-NO"/>
              </w:rPr>
              <w:t xml:space="preserve"> </w:t>
            </w:r>
            <w:proofErr w:type="spellStart"/>
            <w:r w:rsidRPr="00A00B0F">
              <w:rPr>
                <w:rFonts w:asciiTheme="minorHAnsi" w:hAnsiTheme="minorHAnsi" w:cstheme="minorHAnsi"/>
                <w:sz w:val="20"/>
                <w:szCs w:val="20"/>
                <w:lang w:val="nn-NO"/>
              </w:rPr>
              <w:t>three</w:t>
            </w:r>
            <w:proofErr w:type="spellEnd"/>
            <w:r w:rsidRPr="00A00B0F">
              <w:rPr>
                <w:rFonts w:asciiTheme="minorHAnsi" w:hAnsiTheme="minorHAnsi" w:cstheme="minorHAnsi"/>
                <w:sz w:val="20"/>
                <w:szCs w:val="20"/>
                <w:lang w:val="nn-NO"/>
              </w:rPr>
              <w:t xml:space="preserve"> </w:t>
            </w:r>
            <w:proofErr w:type="spellStart"/>
            <w:r w:rsidRPr="00A00B0F">
              <w:rPr>
                <w:rFonts w:asciiTheme="minorHAnsi" w:hAnsiTheme="minorHAnsi" w:cstheme="minorHAnsi"/>
                <w:sz w:val="20"/>
                <w:szCs w:val="20"/>
                <w:lang w:val="nn-NO"/>
              </w:rPr>
              <w:t>following</w:t>
            </w:r>
            <w:proofErr w:type="spellEnd"/>
            <w:r w:rsidRPr="00A00B0F">
              <w:rPr>
                <w:rFonts w:asciiTheme="minorHAnsi" w:hAnsiTheme="minorHAnsi" w:cstheme="minorHAnsi"/>
                <w:sz w:val="20"/>
                <w:szCs w:val="20"/>
                <w:lang w:val="nn-NO"/>
              </w:rPr>
              <w:t xml:space="preserve"> semesters.)</w:t>
            </w:r>
          </w:p>
          <w:p w:rsidR="007A154A" w:rsidRPr="00A00B0F" w:rsidRDefault="007A154A" w:rsidP="0062257B">
            <w:pPr>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A00B0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7A154A" w:rsidRDefault="00F00D45" w:rsidP="00F00D45">
            <w:pPr>
              <w:ind w:right="142"/>
              <w:rPr>
                <w:rFonts w:asciiTheme="minorHAnsi" w:hAnsiTheme="minorHAnsi" w:cstheme="minorHAnsi"/>
                <w:sz w:val="20"/>
                <w:szCs w:val="20"/>
                <w:lang w:val="nn-NO"/>
              </w:rPr>
            </w:pPr>
            <w:r w:rsidRPr="00F00D45">
              <w:rPr>
                <w:rFonts w:asciiTheme="minorHAnsi" w:hAnsiTheme="minorHAnsi" w:cstheme="minorHAnsi"/>
                <w:sz w:val="20"/>
                <w:szCs w:val="20"/>
                <w:lang w:val="nn-NO"/>
              </w:rPr>
              <w:t xml:space="preserve">Munnleg eksamen. Dersom fleire enn 15 påmeldte kan det bli skriftleg eksamen. </w:t>
            </w:r>
            <w:proofErr w:type="spellStart"/>
            <w:r w:rsidRPr="00F00D45">
              <w:rPr>
                <w:rFonts w:asciiTheme="minorHAnsi" w:hAnsiTheme="minorHAnsi" w:cstheme="minorHAnsi"/>
                <w:sz w:val="20"/>
                <w:szCs w:val="20"/>
              </w:rPr>
              <w:t>Tillatne</w:t>
            </w:r>
            <w:proofErr w:type="spellEnd"/>
            <w:r w:rsidRPr="00F00D45">
              <w:rPr>
                <w:rFonts w:asciiTheme="minorHAnsi" w:hAnsiTheme="minorHAnsi" w:cstheme="minorHAnsi"/>
                <w:sz w:val="20"/>
                <w:szCs w:val="20"/>
              </w:rPr>
              <w:t xml:space="preserve"> </w:t>
            </w:r>
            <w:proofErr w:type="spellStart"/>
            <w:r w:rsidRPr="00F00D45">
              <w:rPr>
                <w:rFonts w:asciiTheme="minorHAnsi" w:hAnsiTheme="minorHAnsi" w:cstheme="minorHAnsi"/>
                <w:sz w:val="20"/>
                <w:szCs w:val="20"/>
              </w:rPr>
              <w:t>hjelpemiddel</w:t>
            </w:r>
            <w:proofErr w:type="spellEnd"/>
            <w:r w:rsidRPr="00F00D45">
              <w:rPr>
                <w:rFonts w:asciiTheme="minorHAnsi" w:hAnsiTheme="minorHAnsi" w:cstheme="minorHAnsi"/>
                <w:sz w:val="20"/>
                <w:szCs w:val="20"/>
              </w:rPr>
              <w:t xml:space="preserve"> </w:t>
            </w:r>
            <w:proofErr w:type="spellStart"/>
            <w:r w:rsidRPr="00F00D45">
              <w:rPr>
                <w:rFonts w:asciiTheme="minorHAnsi" w:hAnsiTheme="minorHAnsi" w:cstheme="minorHAnsi"/>
                <w:sz w:val="20"/>
                <w:szCs w:val="20"/>
              </w:rPr>
              <w:t>på</w:t>
            </w:r>
            <w:proofErr w:type="spellEnd"/>
            <w:r w:rsidRPr="00F00D45">
              <w:rPr>
                <w:rFonts w:asciiTheme="minorHAnsi" w:hAnsiTheme="minorHAnsi" w:cstheme="minorHAnsi"/>
                <w:sz w:val="20"/>
                <w:szCs w:val="20"/>
              </w:rPr>
              <w:t xml:space="preserve"> </w:t>
            </w:r>
            <w:proofErr w:type="spellStart"/>
            <w:r w:rsidRPr="00F00D45">
              <w:rPr>
                <w:rFonts w:asciiTheme="minorHAnsi" w:hAnsiTheme="minorHAnsi" w:cstheme="minorHAnsi"/>
                <w:sz w:val="20"/>
                <w:szCs w:val="20"/>
              </w:rPr>
              <w:t>avsluttande</w:t>
            </w:r>
            <w:proofErr w:type="spellEnd"/>
            <w:r w:rsidRPr="00F00D45">
              <w:rPr>
                <w:rFonts w:asciiTheme="minorHAnsi" w:hAnsiTheme="minorHAnsi" w:cstheme="minorHAnsi"/>
                <w:sz w:val="20"/>
                <w:szCs w:val="20"/>
              </w:rPr>
              <w:t xml:space="preserve"> </w:t>
            </w:r>
            <w:proofErr w:type="spellStart"/>
            <w:r w:rsidRPr="00F00D45">
              <w:rPr>
                <w:rFonts w:asciiTheme="minorHAnsi" w:hAnsiTheme="minorHAnsi" w:cstheme="minorHAnsi"/>
                <w:sz w:val="20"/>
                <w:szCs w:val="20"/>
              </w:rPr>
              <w:t>eksamen</w:t>
            </w:r>
            <w:proofErr w:type="spellEnd"/>
            <w:r w:rsidRPr="00F00D45">
              <w:rPr>
                <w:rFonts w:asciiTheme="minorHAnsi" w:hAnsiTheme="minorHAnsi" w:cstheme="minorHAnsi"/>
                <w:sz w:val="20"/>
                <w:szCs w:val="20"/>
              </w:rPr>
              <w:t xml:space="preserve">: </w:t>
            </w:r>
            <w:proofErr w:type="spellStart"/>
            <w:r w:rsidRPr="00F00D45">
              <w:rPr>
                <w:rFonts w:asciiTheme="minorHAnsi" w:hAnsiTheme="minorHAnsi" w:cstheme="minorHAnsi"/>
                <w:sz w:val="20"/>
                <w:szCs w:val="20"/>
              </w:rPr>
              <w:t>ingen</w:t>
            </w:r>
            <w:proofErr w:type="spellEnd"/>
            <w:r w:rsidRPr="00F00D45">
              <w:rPr>
                <w:rFonts w:asciiTheme="minorHAnsi" w:hAnsiTheme="minorHAnsi" w:cstheme="minorHAnsi"/>
                <w:sz w:val="20"/>
                <w:szCs w:val="20"/>
              </w:rPr>
              <w:t>.</w:t>
            </w:r>
          </w:p>
          <w:p w:rsidR="00F00D45" w:rsidRDefault="00F00D45" w:rsidP="00F00D45">
            <w:pPr>
              <w:ind w:right="142"/>
              <w:rPr>
                <w:rFonts w:asciiTheme="minorHAnsi" w:hAnsiTheme="minorHAnsi" w:cstheme="minorHAnsi"/>
                <w:sz w:val="20"/>
                <w:szCs w:val="20"/>
                <w:lang w:val="nn-NO"/>
              </w:rPr>
            </w:pPr>
          </w:p>
          <w:p w:rsidR="001B1A1F" w:rsidRPr="007A154A" w:rsidRDefault="007A154A" w:rsidP="007A154A">
            <w:pPr>
              <w:rPr>
                <w:rFonts w:asciiTheme="minorHAnsi" w:hAnsiTheme="minorHAnsi" w:cstheme="minorHAnsi"/>
                <w:sz w:val="20"/>
                <w:szCs w:val="20"/>
                <w:lang w:val="nn-NO"/>
              </w:rPr>
            </w:pPr>
            <w:r w:rsidRPr="007A154A">
              <w:rPr>
                <w:rFonts w:asciiTheme="minorHAnsi" w:hAnsiTheme="minorHAnsi" w:cstheme="minorHAnsi"/>
                <w:sz w:val="20"/>
                <w:szCs w:val="20"/>
              </w:rPr>
              <w:t xml:space="preserve">Oral exam. If more than 15 candidates, the exam </w:t>
            </w:r>
            <w:proofErr w:type="gramStart"/>
            <w:r w:rsidRPr="007A154A">
              <w:rPr>
                <w:rFonts w:asciiTheme="minorHAnsi" w:hAnsiTheme="minorHAnsi" w:cstheme="minorHAnsi"/>
                <w:sz w:val="20"/>
                <w:szCs w:val="20"/>
              </w:rPr>
              <w:t>might be written</w:t>
            </w:r>
            <w:proofErr w:type="gramEnd"/>
            <w:r w:rsidRPr="007A154A">
              <w:rPr>
                <w:rFonts w:asciiTheme="minorHAnsi" w:hAnsiTheme="minorHAnsi" w:cstheme="minorHAnsi"/>
                <w:sz w:val="20"/>
                <w:szCs w:val="20"/>
              </w:rPr>
              <w:t xml:space="preserve">. </w:t>
            </w:r>
            <w:r w:rsidRPr="007A154A">
              <w:rPr>
                <w:rFonts w:asciiTheme="minorHAnsi" w:hAnsiTheme="minorHAnsi" w:cstheme="minorHAnsi"/>
                <w:sz w:val="20"/>
                <w:szCs w:val="20"/>
                <w:lang w:val="nn-NO"/>
              </w:rPr>
              <w:t xml:space="preserve">No </w:t>
            </w:r>
            <w:proofErr w:type="spellStart"/>
            <w:r w:rsidRPr="007A154A">
              <w:rPr>
                <w:rFonts w:asciiTheme="minorHAnsi" w:hAnsiTheme="minorHAnsi" w:cstheme="minorHAnsi"/>
                <w:sz w:val="20"/>
                <w:szCs w:val="20"/>
                <w:lang w:val="nn-NO"/>
              </w:rPr>
              <w:lastRenderedPageBreak/>
              <w:t>auxiliaries</w:t>
            </w:r>
            <w:proofErr w:type="spellEnd"/>
            <w:r w:rsidRPr="007A154A">
              <w:rPr>
                <w:rFonts w:asciiTheme="minorHAnsi" w:hAnsiTheme="minorHAnsi" w:cstheme="minorHAnsi"/>
                <w:sz w:val="20"/>
                <w:szCs w:val="20"/>
                <w:lang w:val="nn-NO"/>
              </w:rPr>
              <w:t xml:space="preserve"> </w:t>
            </w:r>
            <w:proofErr w:type="spellStart"/>
            <w:r w:rsidRPr="007A154A">
              <w:rPr>
                <w:rFonts w:asciiTheme="minorHAnsi" w:hAnsiTheme="minorHAnsi" w:cstheme="minorHAnsi"/>
                <w:sz w:val="20"/>
                <w:szCs w:val="20"/>
                <w:lang w:val="nn-NO"/>
              </w:rPr>
              <w:t>allowed</w:t>
            </w:r>
            <w:proofErr w:type="spellEnd"/>
            <w:r w:rsidRPr="007A154A">
              <w:rPr>
                <w:rFonts w:asciiTheme="minorHAnsi" w:hAnsiTheme="minorHAnsi" w:cstheme="minorHAnsi"/>
                <w:sz w:val="20"/>
                <w:szCs w:val="20"/>
                <w:lang w:val="nn-NO"/>
              </w:rPr>
              <w:t xml:space="preserve"> for </w:t>
            </w:r>
            <w:proofErr w:type="spellStart"/>
            <w:r w:rsidRPr="007A154A">
              <w:rPr>
                <w:rFonts w:asciiTheme="minorHAnsi" w:hAnsiTheme="minorHAnsi" w:cstheme="minorHAnsi"/>
                <w:sz w:val="20"/>
                <w:szCs w:val="20"/>
                <w:lang w:val="nn-NO"/>
              </w:rPr>
              <w:t>the</w:t>
            </w:r>
            <w:proofErr w:type="spellEnd"/>
            <w:r w:rsidRPr="007A154A">
              <w:rPr>
                <w:rFonts w:asciiTheme="minorHAnsi" w:hAnsiTheme="minorHAnsi" w:cstheme="minorHAnsi"/>
                <w:sz w:val="20"/>
                <w:szCs w:val="20"/>
                <w:lang w:val="nn-NO"/>
              </w:rPr>
              <w:t xml:space="preserve"> </w:t>
            </w:r>
            <w:proofErr w:type="spellStart"/>
            <w:r w:rsidRPr="007A154A">
              <w:rPr>
                <w:rFonts w:asciiTheme="minorHAnsi" w:hAnsiTheme="minorHAnsi" w:cstheme="minorHAnsi"/>
                <w:sz w:val="20"/>
                <w:szCs w:val="20"/>
                <w:lang w:val="nn-NO"/>
              </w:rPr>
              <w:t>exam</w:t>
            </w:r>
            <w:proofErr w:type="spellEnd"/>
            <w:r w:rsidRPr="007A154A">
              <w:rPr>
                <w:rFonts w:asciiTheme="minorHAnsi" w:hAnsiTheme="minorHAnsi" w:cstheme="minorHAns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lastRenderedPageBreak/>
              <w:t>Gi ei oversikt over vurderingsformene (eksempel skriftleg, munnleg, hjemmeeksamen) som blir brukte for å vurdere om læringsutbytet er oppnådd. Vis gjerne til dei læringsutbyta som vurderings-formene skal vurdere oppnåinga av.</w:t>
            </w:r>
          </w:p>
          <w:p w:rsidR="001B1A1F" w:rsidRPr="004415B3"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bookmarkStart w:id="0" w:name="_GoBack"/>
            <w:bookmarkEnd w:id="0"/>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0214C6"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A00B0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7A154A" w:rsidRPr="007A154A" w:rsidRDefault="001B1A1F" w:rsidP="0062257B">
            <w:pPr>
              <w:ind w:left="142" w:right="142"/>
              <w:rPr>
                <w:rFonts w:asciiTheme="minorHAnsi" w:hAnsiTheme="minorHAnsi" w:cstheme="minorHAnsi"/>
                <w:sz w:val="20"/>
                <w:szCs w:val="20"/>
                <w:lang w:val="nn-NO"/>
              </w:rPr>
            </w:pPr>
            <w:r w:rsidRPr="007A154A">
              <w:rPr>
                <w:rFonts w:asciiTheme="minorHAnsi" w:hAnsiTheme="minorHAnsi" w:cstheme="minorHAnsi"/>
                <w:sz w:val="20"/>
                <w:szCs w:val="20"/>
                <w:lang w:val="nn-NO"/>
              </w:rPr>
              <w:t xml:space="preserve">Ved sensur </w:t>
            </w:r>
            <w:r w:rsidR="00B87BE5" w:rsidRPr="007A154A">
              <w:rPr>
                <w:rFonts w:asciiTheme="minorHAnsi" w:hAnsiTheme="minorHAnsi" w:cstheme="minorHAnsi"/>
                <w:sz w:val="20"/>
                <w:szCs w:val="20"/>
                <w:lang w:val="nn-NO"/>
              </w:rPr>
              <w:t>vert karakterskalaen A-F nytta.</w:t>
            </w:r>
          </w:p>
          <w:p w:rsidR="001B1A1F" w:rsidRPr="007A154A" w:rsidRDefault="001B1A1F" w:rsidP="007A154A">
            <w:pPr>
              <w:ind w:left="142" w:right="142"/>
              <w:rPr>
                <w:rFonts w:asciiTheme="minorHAnsi" w:eastAsia="SimSun" w:hAnsiTheme="minorHAnsi" w:cstheme="minorHAnsi"/>
                <w:sz w:val="20"/>
                <w:szCs w:val="20"/>
              </w:rPr>
            </w:pPr>
            <w:r w:rsidRPr="007A154A">
              <w:rPr>
                <w:rFonts w:asciiTheme="minorHAnsi" w:eastAsia="SimSun" w:hAnsiTheme="minorHAnsi" w:cstheme="minorHAnsi"/>
                <w:sz w:val="20"/>
                <w:szCs w:val="20"/>
              </w:rPr>
              <w:t>The grading scale used is A to F. Grade A is the highest passing grade in the gr</w:t>
            </w:r>
            <w:r w:rsidR="007A154A" w:rsidRPr="007A154A">
              <w:rPr>
                <w:rFonts w:asciiTheme="minorHAnsi" w:eastAsia="SimSun" w:hAnsiTheme="minorHAnsi" w:cstheme="minorHAnsi"/>
                <w:sz w:val="20"/>
                <w:szCs w:val="20"/>
              </w:rPr>
              <w:t>ading scale, grade F is a fail.</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3"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7A154A" w:rsidRDefault="001B1A1F" w:rsidP="0062257B">
            <w:pPr>
              <w:ind w:left="142" w:right="142"/>
              <w:rPr>
                <w:rFonts w:asciiTheme="minorHAnsi" w:hAnsiTheme="minorHAnsi" w:cstheme="minorHAnsi"/>
                <w:sz w:val="20"/>
                <w:szCs w:val="20"/>
                <w:lang w:val="nn-NO"/>
              </w:rPr>
            </w:pPr>
            <w:r w:rsidRPr="007A154A">
              <w:rPr>
                <w:rFonts w:asciiTheme="minorHAnsi" w:hAnsiTheme="minorHAnsi" w:cstheme="minorHAns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 xml:space="preserve">Examination both spring semester and autumn semester. In semesters without </w:t>
            </w:r>
            <w:proofErr w:type="gramStart"/>
            <w:r w:rsidRPr="00D13CD7">
              <w:rPr>
                <w:rFonts w:cs="Calibri"/>
                <w:sz w:val="20"/>
                <w:szCs w:val="20"/>
                <w:lang w:eastAsia="nb-NO"/>
              </w:rPr>
              <w:t>teaching</w:t>
            </w:r>
            <w:proofErr w:type="gramEnd"/>
            <w:r w:rsidRPr="00D13CD7">
              <w:rPr>
                <w:rFonts w:cs="Calibri"/>
                <w:sz w:val="20"/>
                <w:szCs w:val="20"/>
                <w:lang w:eastAsia="nb-NO"/>
              </w:rPr>
              <w:t xml:space="preserve"> the examination will be arranged at</w:t>
            </w:r>
            <w:r w:rsidR="007A154A">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00B0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lastRenderedPageBreak/>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7A154A" w:rsidRDefault="001B1A1F" w:rsidP="00E64A5C">
            <w:pPr>
              <w:widowControl/>
              <w:spacing w:after="0"/>
              <w:ind w:left="144" w:right="142"/>
              <w:rPr>
                <w:rFonts w:asciiTheme="minorHAnsi" w:hAnsiTheme="minorHAnsi" w:cstheme="minorHAnsi"/>
                <w:sz w:val="20"/>
                <w:szCs w:val="20"/>
                <w:lang w:val="nn-NO"/>
              </w:rPr>
            </w:pPr>
            <w:r w:rsidRPr="007A154A">
              <w:rPr>
                <w:rFonts w:asciiTheme="minorHAnsi" w:hAnsiTheme="minorHAnsi" w:cstheme="minorHAnsi"/>
                <w:sz w:val="20"/>
                <w:szCs w:val="20"/>
                <w:lang w:val="nn-NO"/>
              </w:rPr>
              <w:t>Litteraturlista vil vere klar innan 01.06. for haustsemesteret og  01.01. for vårsemesteret.</w:t>
            </w:r>
          </w:p>
          <w:p w:rsidR="001B1A1F" w:rsidRPr="00D13CD7" w:rsidRDefault="001B1A1F" w:rsidP="0062257B">
            <w:pPr>
              <w:ind w:left="142" w:right="142"/>
              <w:rPr>
                <w:rFonts w:asciiTheme="minorHAnsi" w:hAnsiTheme="minorHAnsi" w:cstheme="minorHAnsi"/>
                <w:sz w:val="20"/>
                <w:szCs w:val="20"/>
                <w:lang w:val="nn-NO"/>
              </w:rPr>
            </w:pPr>
          </w:p>
          <w:p w:rsidR="001B1A1F" w:rsidRPr="007A154A" w:rsidRDefault="001B1A1F" w:rsidP="006C487F">
            <w:pPr>
              <w:ind w:left="142" w:right="142"/>
              <w:rPr>
                <w:rFonts w:asciiTheme="minorHAnsi" w:hAnsiTheme="minorHAnsi" w:cstheme="minorHAnsi"/>
                <w:sz w:val="20"/>
                <w:szCs w:val="20"/>
              </w:rPr>
            </w:pPr>
            <w:r w:rsidRPr="007A154A">
              <w:rPr>
                <w:sz w:val="20"/>
                <w:szCs w:val="20"/>
              </w:rPr>
              <w:t>The reading list will be available within June 1st for the autumn semester and Janu</w:t>
            </w:r>
            <w:r w:rsidR="007A154A" w:rsidRPr="007A154A">
              <w:rPr>
                <w:sz w:val="20"/>
                <w:szCs w:val="20"/>
              </w:rPr>
              <w:t>ary 1st for the spring semester</w:t>
            </w:r>
            <w:r w:rsidR="007A154A">
              <w:rPr>
                <w:sz w:val="20"/>
                <w:szCs w:val="20"/>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Litteraturlista ligg ikkje inne i sjølve emnebeskrivinga, noko som gjer at ho kan endrast utan emnebeskrivinga </w:t>
            </w:r>
            <w:r w:rsidRPr="00D13CD7">
              <w:rPr>
                <w:rFonts w:asciiTheme="minorHAnsi" w:hAnsiTheme="minorHAnsi" w:cstheme="minorHAnsi"/>
                <w:sz w:val="20"/>
                <w:szCs w:val="20"/>
                <w:lang w:val="nn-NO"/>
              </w:rPr>
              <w:lastRenderedPageBreak/>
              <w:t xml:space="preserve">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7A154A" w:rsidRDefault="001B1A1F" w:rsidP="0062257B">
            <w:pPr>
              <w:ind w:left="142" w:right="142"/>
              <w:rPr>
                <w:rStyle w:val="description"/>
                <w:rFonts w:asciiTheme="minorHAnsi" w:hAnsiTheme="minorHAnsi" w:cstheme="minorHAnsi"/>
                <w:sz w:val="20"/>
                <w:szCs w:val="20"/>
                <w:lang w:val="nn-NO"/>
              </w:rPr>
            </w:pPr>
            <w:r w:rsidRPr="007A154A">
              <w:rPr>
                <w:rStyle w:val="description"/>
                <w:rFonts w:asciiTheme="minorHAnsi" w:hAnsiTheme="minorHAnsi" w:cstheme="minorHAnsi"/>
                <w:sz w:val="20"/>
                <w:szCs w:val="20"/>
                <w:lang w:val="nn-NO"/>
              </w:rPr>
              <w:t xml:space="preserve">Studentane skal evaluere undervisninga i tråd med </w:t>
            </w:r>
            <w:r w:rsidRPr="007A154A">
              <w:rPr>
                <w:rFonts w:asciiTheme="minorHAnsi" w:hAnsiTheme="minorHAnsi" w:cstheme="minorHAnsi"/>
                <w:sz w:val="20"/>
                <w:szCs w:val="20"/>
                <w:lang w:val="nn-NO"/>
              </w:rPr>
              <w:t xml:space="preserve">UiB og instituttet </w:t>
            </w:r>
            <w:r w:rsidRPr="007A154A">
              <w:rPr>
                <w:rStyle w:val="description"/>
                <w:rFonts w:asciiTheme="minorHAnsi" w:hAnsiTheme="minorHAnsi" w:cstheme="minorHAns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The </w:t>
            </w:r>
            <w:proofErr w:type="gramStart"/>
            <w:r w:rsidRPr="00D13CD7">
              <w:rPr>
                <w:rFonts w:asciiTheme="minorHAnsi" w:hAnsiTheme="minorHAnsi" w:cstheme="minorHAnsi"/>
                <w:sz w:val="20"/>
                <w:szCs w:val="20"/>
                <w:lang w:val="en-US"/>
              </w:rPr>
              <w:t>course will be evaluated by the students in accordance with the quality assurance s</w:t>
            </w:r>
            <w:r w:rsidR="007A154A">
              <w:rPr>
                <w:rFonts w:asciiTheme="minorHAnsi" w:hAnsiTheme="minorHAnsi" w:cstheme="minorHAnsi"/>
                <w:sz w:val="20"/>
                <w:szCs w:val="20"/>
                <w:lang w:val="en-US"/>
              </w:rPr>
              <w:t>ystem at UiB and the department</w:t>
            </w:r>
            <w:proofErr w:type="gramEnd"/>
            <w:r w:rsidR="007A154A">
              <w:rPr>
                <w:rFonts w:asciiTheme="minorHAnsi" w:hAnsiTheme="minorHAnsi" w:cstheme="minorHAns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7A154A" w:rsidRDefault="001B1A1F" w:rsidP="0062257B">
            <w:pPr>
              <w:ind w:left="142" w:right="142"/>
              <w:rPr>
                <w:rFonts w:asciiTheme="minorHAnsi" w:hAnsiTheme="minorHAnsi" w:cstheme="minorHAnsi"/>
                <w:sz w:val="20"/>
                <w:szCs w:val="20"/>
                <w:lang w:val="nn-NO"/>
              </w:rPr>
            </w:pPr>
            <w:r w:rsidRPr="007A154A">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7A154A" w:rsidRDefault="001B1A1F" w:rsidP="007A154A">
            <w:pPr>
              <w:ind w:left="142" w:right="142"/>
              <w:rPr>
                <w:rFonts w:asciiTheme="minorHAnsi" w:hAnsiTheme="minorHAnsi" w:cstheme="minorHAnsi"/>
                <w:sz w:val="20"/>
                <w:szCs w:val="20"/>
                <w:lang w:val="nn-NO"/>
              </w:rPr>
            </w:pPr>
            <w:r w:rsidRPr="007A154A">
              <w:rPr>
                <w:rFonts w:asciiTheme="minorHAnsi" w:hAnsiTheme="minorHAnsi" w:cstheme="minorHAnsi"/>
                <w:sz w:val="20"/>
                <w:szCs w:val="20"/>
                <w:lang w:val="nn-NO"/>
              </w:rPr>
              <w:t>Emneansvarleg og administrativ kontaktperson finn du</w:t>
            </w:r>
            <w:r w:rsidR="007A154A" w:rsidRPr="007A154A">
              <w:rPr>
                <w:rFonts w:asciiTheme="minorHAnsi" w:hAnsiTheme="minorHAnsi" w:cstheme="minorHAnsi"/>
                <w:sz w:val="20"/>
                <w:szCs w:val="20"/>
                <w:lang w:val="nn-NO"/>
              </w:rPr>
              <w:t xml:space="preserve"> på Mitt UiB, kontakt eventuelt studieveileder@gfi.uib.no</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7A154A" w:rsidP="0062257B">
            <w:pPr>
              <w:ind w:left="142" w:right="142"/>
              <w:rPr>
                <w:rFonts w:asciiTheme="minorHAnsi" w:hAnsiTheme="minorHAnsi" w:cstheme="minorHAnsi"/>
                <w:sz w:val="20"/>
                <w:szCs w:val="20"/>
                <w:lang w:val="nn-NO"/>
              </w:rPr>
            </w:pPr>
            <w:r w:rsidRPr="007A154A">
              <w:rPr>
                <w:rFonts w:asciiTheme="minorHAnsi" w:hAnsiTheme="minorHAnsi" w:cstheme="minorHAnsi"/>
                <w:sz w:val="20"/>
                <w:szCs w:val="20"/>
                <w:lang w:val="nn-NO"/>
              </w:rPr>
              <w:t>Det matematisk-</w:t>
            </w:r>
            <w:proofErr w:type="spellStart"/>
            <w:r w:rsidRPr="007A154A">
              <w:rPr>
                <w:rFonts w:asciiTheme="minorHAnsi" w:hAnsiTheme="minorHAnsi" w:cstheme="minorHAnsi"/>
                <w:sz w:val="20"/>
                <w:szCs w:val="20"/>
                <w:lang w:val="nn-NO"/>
              </w:rPr>
              <w:t>naturvitenskapelige</w:t>
            </w:r>
            <w:proofErr w:type="spellEnd"/>
            <w:r w:rsidR="001B1A1F" w:rsidRPr="007A154A">
              <w:rPr>
                <w:rFonts w:asciiTheme="minorHAnsi" w:hAnsiTheme="minorHAnsi" w:cstheme="minorHAnsi"/>
                <w:sz w:val="20"/>
                <w:szCs w:val="20"/>
                <w:lang w:val="nn-NO"/>
              </w:rPr>
              <w:t xml:space="preserve"> </w:t>
            </w:r>
            <w:r w:rsidRPr="007A154A">
              <w:rPr>
                <w:rFonts w:asciiTheme="minorHAnsi" w:hAnsiTheme="minorHAnsi" w:cstheme="minorHAnsi"/>
                <w:sz w:val="20"/>
                <w:szCs w:val="20"/>
                <w:lang w:val="nn-NO"/>
              </w:rPr>
              <w:t>fakultet  v/ Geofysisk institutt</w:t>
            </w:r>
            <w:r w:rsidR="001B1A1F" w:rsidRPr="007A154A">
              <w:rPr>
                <w:rFonts w:asciiTheme="minorHAnsi" w:hAnsiTheme="minorHAnsi" w:cstheme="minorHAnsi"/>
                <w:sz w:val="20"/>
                <w:szCs w:val="20"/>
                <w:lang w:val="nn-NO"/>
              </w:rPr>
              <w:t xml:space="preserve"> har det administrative ansvaret for emnet og studieprogrammet</w:t>
            </w:r>
            <w:r w:rsidR="001B1A1F" w:rsidRPr="00D13CD7">
              <w:rPr>
                <w:rFonts w:asciiTheme="minorHAnsi" w:hAnsiTheme="minorHAnsi" w:cstheme="minorHAnsi"/>
                <w: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7A154A"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7A154A" w:rsidRDefault="001B1A1F" w:rsidP="0062257B">
            <w:pPr>
              <w:widowControl/>
              <w:spacing w:after="0"/>
              <w:ind w:left="142" w:right="142"/>
              <w:rPr>
                <w:rFonts w:asciiTheme="minorHAnsi" w:hAnsiTheme="minorHAnsi" w:cstheme="minorHAnsi"/>
                <w:sz w:val="20"/>
                <w:szCs w:val="20"/>
                <w:lang w:val="nn-NO"/>
              </w:rPr>
            </w:pPr>
            <w:r w:rsidRPr="007A154A">
              <w:rPr>
                <w:rFonts w:asciiTheme="minorHAnsi" w:hAnsiTheme="minorHAnsi" w:cstheme="minorHAnsi"/>
                <w:sz w:val="20"/>
                <w:szCs w:val="20"/>
                <w:lang w:val="nn-NO"/>
              </w:rPr>
              <w:t>Studierettleiar kan kontaktast her:</w:t>
            </w:r>
          </w:p>
          <w:p w:rsidR="007A154A" w:rsidRPr="00166551" w:rsidRDefault="007A154A" w:rsidP="0062257B">
            <w:pPr>
              <w:ind w:left="142" w:right="142"/>
              <w:rPr>
                <w:rFonts w:asciiTheme="minorHAnsi" w:hAnsiTheme="minorHAnsi" w:cstheme="minorHAnsi"/>
                <w:sz w:val="20"/>
                <w:szCs w:val="20"/>
                <w:lang w:val="nn-NO"/>
              </w:rPr>
            </w:pPr>
            <w:r w:rsidRPr="00166551">
              <w:rPr>
                <w:rFonts w:asciiTheme="minorHAnsi" w:hAnsiTheme="minorHAnsi" w:cstheme="minorHAnsi"/>
                <w:sz w:val="20"/>
                <w:szCs w:val="20"/>
                <w:lang w:val="nn-NO"/>
              </w:rPr>
              <w:t>studieveileder@gfi.uib.no</w:t>
            </w:r>
          </w:p>
          <w:p w:rsidR="001B1A1F" w:rsidRPr="00D13CD7" w:rsidRDefault="001B1A1F" w:rsidP="0062257B">
            <w:pPr>
              <w:ind w:left="142" w:right="142"/>
              <w:rPr>
                <w:rFonts w:asciiTheme="minorHAnsi" w:hAnsiTheme="minorHAnsi" w:cstheme="minorHAnsi"/>
                <w:sz w:val="20"/>
                <w:szCs w:val="20"/>
                <w:lang w:val="nn-NO"/>
              </w:rPr>
            </w:pPr>
            <w:proofErr w:type="spellStart"/>
            <w:r w:rsidRPr="007A154A">
              <w:rPr>
                <w:rFonts w:asciiTheme="minorHAnsi" w:hAnsiTheme="minorHAnsi" w:cstheme="minorHAnsi"/>
                <w:sz w:val="20"/>
                <w:szCs w:val="20"/>
                <w:lang w:val="nn-NO"/>
              </w:rPr>
              <w:t>T</w:t>
            </w:r>
            <w:r w:rsidR="007A154A" w:rsidRPr="007A154A">
              <w:rPr>
                <w:rFonts w:asciiTheme="minorHAnsi" w:hAnsiTheme="minorHAnsi" w:cstheme="minorHAnsi"/>
                <w:sz w:val="20"/>
                <w:szCs w:val="20"/>
                <w:lang w:val="nn-NO"/>
              </w:rPr>
              <w:t>lf</w:t>
            </w:r>
            <w:proofErr w:type="spellEnd"/>
            <w:r w:rsidR="007A154A" w:rsidRPr="007A154A">
              <w:rPr>
                <w:rFonts w:asciiTheme="minorHAnsi" w:hAnsiTheme="minorHAnsi" w:cstheme="minorHAnsi"/>
                <w:sz w:val="20"/>
                <w:szCs w:val="20"/>
                <w:lang w:val="nn-NO"/>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FE7099" w:rsidRDefault="0097097A" w:rsidP="00EF7272">
      <w:pPr>
        <w:widowControl/>
        <w:rPr>
          <w:rFonts w:asciiTheme="minorHAnsi" w:hAnsiTheme="minorHAnsi" w:cstheme="minorHAnsi"/>
          <w:lang w:val="nn-NO"/>
        </w:rPr>
      </w:pPr>
      <w:r>
        <w:rPr>
          <w:rFonts w:asciiTheme="minorHAnsi" w:hAnsiTheme="minorHAnsi" w:cstheme="minorHAnsi"/>
          <w:lang w:val="nn-NO"/>
        </w:rPr>
        <w:lastRenderedPageBreak/>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p>
    <w:p w:rsidR="003F6242" w:rsidRPr="00FE7099" w:rsidRDefault="00622176" w:rsidP="00EF7272">
      <w:pPr>
        <w:widowControl/>
        <w:rPr>
          <w:rFonts w:asciiTheme="minorHAnsi" w:hAnsiTheme="minorHAnsi" w:cstheme="minorHAnsi"/>
          <w:highlight w:val="yellow"/>
          <w:lang w:val="nn-NO"/>
        </w:rPr>
      </w:pPr>
      <w:proofErr w:type="spellStart"/>
      <w:r w:rsidRPr="00622176">
        <w:rPr>
          <w:rFonts w:asciiTheme="minorHAnsi" w:hAnsiTheme="minorHAnsi" w:cstheme="minorHAnsi"/>
          <w:highlight w:val="yellow"/>
          <w:lang w:val="nn-NO"/>
        </w:rPr>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FE7099" w:rsidRPr="00FE7099" w:rsidRDefault="003F6242" w:rsidP="00FE7099">
      <w:pPr>
        <w:widowControl/>
        <w:rPr>
          <w:rFonts w:asciiTheme="minorHAnsi" w:hAnsiTheme="minorHAnsi" w:cstheme="minorHAnsi"/>
          <w:sz w:val="32"/>
          <w:szCs w:val="32"/>
          <w:lang w:val="nn-NO"/>
        </w:rPr>
      </w:pPr>
      <w:r w:rsidRPr="00A76CAD">
        <w:rPr>
          <w:rFonts w:asciiTheme="minorHAnsi" w:hAnsiTheme="minorHAnsi" w:cstheme="minorHAnsi"/>
          <w:sz w:val="32"/>
          <w:szCs w:val="32"/>
          <w:lang w:val="nn-NO"/>
        </w:rPr>
        <w:t xml:space="preserve">Emnebeskriving for </w:t>
      </w:r>
      <w:r w:rsidR="00FE7099" w:rsidRPr="00FE7099">
        <w:rPr>
          <w:rFonts w:asciiTheme="minorHAnsi" w:hAnsiTheme="minorHAnsi" w:cstheme="minorHAnsi"/>
          <w:sz w:val="32"/>
          <w:szCs w:val="32"/>
          <w:lang w:val="nn-NO"/>
        </w:rPr>
        <w:t>Turbulens i atmosfærens grenselag</w:t>
      </w:r>
    </w:p>
    <w:p w:rsidR="00FE7099" w:rsidRPr="00FE7099" w:rsidRDefault="00FE7099" w:rsidP="00FE7099">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                                    </w:t>
      </w:r>
      <w:r w:rsidRPr="00FE7099">
        <w:rPr>
          <w:rFonts w:asciiTheme="minorHAnsi" w:hAnsiTheme="minorHAnsi" w:cstheme="minorHAnsi"/>
          <w:sz w:val="32"/>
          <w:szCs w:val="32"/>
          <w:lang w:val="nn-NO"/>
        </w:rPr>
        <w:t>Turbulens i atmosfærens grenselag</w:t>
      </w:r>
    </w:p>
    <w:p w:rsidR="003F6242" w:rsidRPr="00FE7099" w:rsidRDefault="00FE7099" w:rsidP="00FE7099">
      <w:pPr>
        <w:widowControl/>
        <w:rPr>
          <w:rFonts w:asciiTheme="minorHAnsi" w:hAnsiTheme="minorHAnsi" w:cstheme="minorHAnsi"/>
          <w:sz w:val="32"/>
          <w:szCs w:val="32"/>
          <w:lang w:val="nn-NO"/>
        </w:rPr>
      </w:pPr>
      <w:r w:rsidRPr="00FE7099">
        <w:rPr>
          <w:rFonts w:asciiTheme="minorHAnsi" w:hAnsiTheme="minorHAnsi" w:cstheme="minorHAnsi"/>
          <w:sz w:val="32"/>
          <w:szCs w:val="32"/>
          <w:lang w:val="nn-NO"/>
        </w:rPr>
        <w:t xml:space="preserve">                                    </w:t>
      </w:r>
      <w:proofErr w:type="spellStart"/>
      <w:r w:rsidRPr="00FE7099">
        <w:rPr>
          <w:rFonts w:asciiTheme="minorHAnsi" w:hAnsiTheme="minorHAnsi" w:cstheme="minorHAnsi"/>
          <w:sz w:val="32"/>
          <w:szCs w:val="32"/>
          <w:lang w:val="nn-NO"/>
        </w:rPr>
        <w:t>Turbulence</w:t>
      </w:r>
      <w:proofErr w:type="spellEnd"/>
      <w:r w:rsidRPr="00FE7099">
        <w:rPr>
          <w:rFonts w:asciiTheme="minorHAnsi" w:hAnsiTheme="minorHAnsi" w:cstheme="minorHAnsi"/>
          <w:sz w:val="32"/>
          <w:szCs w:val="32"/>
          <w:lang w:val="nn-NO"/>
        </w:rPr>
        <w:t xml:space="preserve"> in </w:t>
      </w:r>
      <w:proofErr w:type="spellStart"/>
      <w:r w:rsidRPr="00FE7099">
        <w:rPr>
          <w:rFonts w:asciiTheme="minorHAnsi" w:hAnsiTheme="minorHAnsi" w:cstheme="minorHAnsi"/>
          <w:sz w:val="32"/>
          <w:szCs w:val="32"/>
          <w:lang w:val="nn-NO"/>
        </w:rPr>
        <w:t>the</w:t>
      </w:r>
      <w:proofErr w:type="spellEnd"/>
      <w:r w:rsidRPr="00FE7099">
        <w:rPr>
          <w:rFonts w:asciiTheme="minorHAnsi" w:hAnsiTheme="minorHAnsi" w:cstheme="minorHAnsi"/>
          <w:sz w:val="32"/>
          <w:szCs w:val="32"/>
          <w:lang w:val="nn-NO"/>
        </w:rPr>
        <w:t xml:space="preserve"> </w:t>
      </w:r>
      <w:proofErr w:type="spellStart"/>
      <w:r w:rsidRPr="00FE7099">
        <w:rPr>
          <w:rFonts w:asciiTheme="minorHAnsi" w:hAnsiTheme="minorHAnsi" w:cstheme="minorHAnsi"/>
          <w:sz w:val="32"/>
          <w:szCs w:val="32"/>
          <w:lang w:val="nn-NO"/>
        </w:rPr>
        <w:t>Atmospheric</w:t>
      </w:r>
      <w:proofErr w:type="spellEnd"/>
      <w:r w:rsidRPr="00FE7099">
        <w:rPr>
          <w:rFonts w:asciiTheme="minorHAnsi" w:hAnsiTheme="minorHAnsi" w:cstheme="minorHAnsi"/>
          <w:sz w:val="32"/>
          <w:szCs w:val="32"/>
          <w:lang w:val="nn-NO"/>
        </w:rPr>
        <w:t xml:space="preserve"> </w:t>
      </w:r>
      <w:proofErr w:type="spellStart"/>
      <w:r w:rsidRPr="00FE7099">
        <w:rPr>
          <w:rFonts w:asciiTheme="minorHAnsi" w:hAnsiTheme="minorHAnsi" w:cstheme="minorHAnsi"/>
          <w:sz w:val="32"/>
          <w:szCs w:val="32"/>
          <w:lang w:val="nn-NO"/>
        </w:rPr>
        <w:t>Boundary</w:t>
      </w:r>
      <w:proofErr w:type="spellEnd"/>
      <w:r w:rsidRPr="00FE7099">
        <w:rPr>
          <w:rFonts w:asciiTheme="minorHAnsi" w:hAnsiTheme="minorHAnsi" w:cstheme="minorHAnsi"/>
          <w:sz w:val="32"/>
          <w:szCs w:val="32"/>
          <w:lang w:val="nn-NO"/>
        </w:rPr>
        <w:t xml:space="preserve"> </w:t>
      </w:r>
      <w:proofErr w:type="spellStart"/>
      <w:r w:rsidRPr="00FE7099">
        <w:rPr>
          <w:rFonts w:asciiTheme="minorHAnsi" w:hAnsiTheme="minorHAnsi" w:cstheme="minorHAnsi"/>
          <w:sz w:val="32"/>
          <w:szCs w:val="32"/>
          <w:lang w:val="nn-NO"/>
        </w:rPr>
        <w:t>Layer</w:t>
      </w:r>
      <w:proofErr w:type="spellEnd"/>
    </w:p>
    <w:p w:rsidR="00FE7099" w:rsidRPr="00FE7099" w:rsidRDefault="00FE7099" w:rsidP="00FE7099">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4"/>
      <w:footerReference w:type="default" r:id="rId15"/>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D20564"/>
    <w:multiLevelType w:val="hybridMultilevel"/>
    <w:tmpl w:val="116466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0B7252"/>
    <w:multiLevelType w:val="hybridMultilevel"/>
    <w:tmpl w:val="121AE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1C81169"/>
    <w:multiLevelType w:val="hybridMultilevel"/>
    <w:tmpl w:val="5A247E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5"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15"/>
  </w:num>
  <w:num w:numId="5">
    <w:abstractNumId w:val="2"/>
  </w:num>
  <w:num w:numId="6">
    <w:abstractNumId w:val="9"/>
  </w:num>
  <w:num w:numId="7">
    <w:abstractNumId w:val="1"/>
  </w:num>
  <w:num w:numId="8">
    <w:abstractNumId w:val="7"/>
  </w:num>
  <w:num w:numId="9">
    <w:abstractNumId w:val="10"/>
  </w:num>
  <w:num w:numId="10">
    <w:abstractNumId w:val="16"/>
  </w:num>
  <w:num w:numId="11">
    <w:abstractNumId w:val="8"/>
  </w:num>
  <w:num w:numId="12">
    <w:abstractNumId w:val="14"/>
  </w:num>
  <w:num w:numId="13">
    <w:abstractNumId w:val="0"/>
  </w:num>
  <w:num w:numId="14">
    <w:abstractNumId w:val="3"/>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551"/>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C032B"/>
    <w:rsid w:val="003C70C0"/>
    <w:rsid w:val="003C766B"/>
    <w:rsid w:val="003D5D6A"/>
    <w:rsid w:val="003F6242"/>
    <w:rsid w:val="004013F2"/>
    <w:rsid w:val="00404F26"/>
    <w:rsid w:val="00412D6E"/>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154A"/>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00B0F"/>
    <w:rsid w:val="00A1478B"/>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67411"/>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96F8B"/>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4E3"/>
    <w:rsid w:val="00D6078A"/>
    <w:rsid w:val="00D80F94"/>
    <w:rsid w:val="00D8489C"/>
    <w:rsid w:val="00D9083B"/>
    <w:rsid w:val="00D90BE4"/>
    <w:rsid w:val="00D96D8D"/>
    <w:rsid w:val="00DE420A"/>
    <w:rsid w:val="00DF1C0B"/>
    <w:rsid w:val="00E05353"/>
    <w:rsid w:val="00E249E2"/>
    <w:rsid w:val="00E33BA5"/>
    <w:rsid w:val="00E410DC"/>
    <w:rsid w:val="00E64A5C"/>
    <w:rsid w:val="00E70107"/>
    <w:rsid w:val="00E73F2B"/>
    <w:rsid w:val="00E76FC1"/>
    <w:rsid w:val="00E934EF"/>
    <w:rsid w:val="00E942D9"/>
    <w:rsid w:val="00EE442A"/>
    <w:rsid w:val="00EE5BAC"/>
    <w:rsid w:val="00EF4794"/>
    <w:rsid w:val="00EF7272"/>
    <w:rsid w:val="00F00D45"/>
    <w:rsid w:val="00F02FAF"/>
    <w:rsid w:val="00F17444"/>
    <w:rsid w:val="00F203E3"/>
    <w:rsid w:val="00F20533"/>
    <w:rsid w:val="00F52EC0"/>
    <w:rsid w:val="00F812E8"/>
    <w:rsid w:val="00FA71CD"/>
    <w:rsid w:val="00FB0A53"/>
    <w:rsid w:val="00FE61D3"/>
    <w:rsid w:val="00FE70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91052E"/>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D4FC-ADE4-4E62-803E-7A2EF05C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16631305.dotm</Template>
  <TotalTime>19</TotalTime>
  <Pages>11</Pages>
  <Words>2158</Words>
  <Characters>14077</Characters>
  <Application>Microsoft Office Word</Application>
  <DocSecurity>0</DocSecurity>
  <Lines>117</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12</cp:revision>
  <cp:lastPrinted>2014-11-06T13:45:00Z</cp:lastPrinted>
  <dcterms:created xsi:type="dcterms:W3CDTF">2017-01-30T16:33:00Z</dcterms:created>
  <dcterms:modified xsi:type="dcterms:W3CDTF">2017-02-03T13:58:00Z</dcterms:modified>
</cp:coreProperties>
</file>