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F5" w:rsidRPr="00C96B0F" w:rsidRDefault="000C1966">
      <w:pPr>
        <w:rPr>
          <w:sz w:val="28"/>
          <w:szCs w:val="28"/>
        </w:rPr>
      </w:pPr>
      <w:r w:rsidRPr="00C96B0F">
        <w:rPr>
          <w:sz w:val="28"/>
          <w:szCs w:val="28"/>
        </w:rPr>
        <w:t>Notater fra møte med Geir Anton, Helge og Jarl</w:t>
      </w:r>
      <w:r w:rsidR="00C96B0F" w:rsidRPr="00C96B0F">
        <w:rPr>
          <w:sz w:val="28"/>
          <w:szCs w:val="28"/>
        </w:rPr>
        <w:t xml:space="preserve"> mandag 5. oktober</w:t>
      </w:r>
    </w:p>
    <w:p w:rsidR="000C1966" w:rsidRDefault="000C1966"/>
    <w:p w:rsidR="000C1966" w:rsidRPr="000C1966" w:rsidRDefault="000C1966">
      <w:pPr>
        <w:rPr>
          <w:b/>
        </w:rPr>
      </w:pPr>
      <w:r w:rsidRPr="000C1966">
        <w:rPr>
          <w:b/>
        </w:rPr>
        <w:t>Utdanningssamarbeid</w:t>
      </w:r>
    </w:p>
    <w:p w:rsidR="003445FC" w:rsidRDefault="003445FC" w:rsidP="004323A2">
      <w:pPr>
        <w:pStyle w:val="ListParagraph"/>
        <w:numPr>
          <w:ilvl w:val="0"/>
          <w:numId w:val="5"/>
        </w:numPr>
      </w:pPr>
      <w:r>
        <w:t>Studieprogram</w:t>
      </w:r>
    </w:p>
    <w:p w:rsidR="003445FC" w:rsidRDefault="003445FC" w:rsidP="004323A2">
      <w:pPr>
        <w:pStyle w:val="ListParagraph"/>
        <w:numPr>
          <w:ilvl w:val="0"/>
          <w:numId w:val="5"/>
        </w:numPr>
      </w:pPr>
      <w:r>
        <w:t>Emneporteføljen</w:t>
      </w:r>
    </w:p>
    <w:p w:rsidR="003445FC" w:rsidRDefault="003445FC" w:rsidP="004323A2">
      <w:pPr>
        <w:pStyle w:val="ListParagraph"/>
        <w:numPr>
          <w:ilvl w:val="1"/>
          <w:numId w:val="5"/>
        </w:numPr>
      </w:pPr>
      <w:r>
        <w:t>Utfordring: Forskjellige forkunnskaper (bygger på forskjellige fag)</w:t>
      </w:r>
    </w:p>
    <w:p w:rsidR="003445FC" w:rsidRDefault="003445FC" w:rsidP="004323A2">
      <w:pPr>
        <w:pStyle w:val="ListParagraph"/>
        <w:numPr>
          <w:ilvl w:val="1"/>
          <w:numId w:val="5"/>
        </w:numPr>
      </w:pPr>
      <w:r>
        <w:t>Mulighet: Dele på kurs</w:t>
      </w:r>
    </w:p>
    <w:p w:rsidR="003445FC" w:rsidRDefault="003445FC" w:rsidP="004323A2">
      <w:pPr>
        <w:pStyle w:val="ListParagraph"/>
        <w:numPr>
          <w:ilvl w:val="0"/>
          <w:numId w:val="5"/>
        </w:numPr>
      </w:pPr>
      <w:r>
        <w:t>Siving-løpet</w:t>
      </w:r>
    </w:p>
    <w:p w:rsidR="003445FC" w:rsidRDefault="004323A2">
      <w:r>
        <w:t>Viktig: Nyttig for den enkelte student</w:t>
      </w:r>
    </w:p>
    <w:p w:rsidR="004323A2" w:rsidRDefault="004323A2" w:rsidP="00C96B0F">
      <w:pPr>
        <w:pStyle w:val="ListParagraph"/>
        <w:numPr>
          <w:ilvl w:val="0"/>
          <w:numId w:val="9"/>
        </w:numPr>
      </w:pPr>
      <w:r>
        <w:t>Komplementært tilbud</w:t>
      </w:r>
    </w:p>
    <w:p w:rsidR="004323A2" w:rsidRDefault="004323A2" w:rsidP="00C96B0F">
      <w:pPr>
        <w:pStyle w:val="ListParagraph"/>
        <w:numPr>
          <w:ilvl w:val="0"/>
          <w:numId w:val="9"/>
        </w:numPr>
      </w:pPr>
      <w:r>
        <w:t>Skal ikke fire på kvalitet</w:t>
      </w:r>
    </w:p>
    <w:p w:rsidR="004323A2" w:rsidRDefault="004323A2"/>
    <w:p w:rsidR="004323A2" w:rsidRDefault="004323A2" w:rsidP="00C96B0F">
      <w:pPr>
        <w:pStyle w:val="ListParagraph"/>
        <w:numPr>
          <w:ilvl w:val="0"/>
          <w:numId w:val="9"/>
        </w:numPr>
      </w:pPr>
      <w:r>
        <w:t>Størst mulighet for gevinster</w:t>
      </w:r>
    </w:p>
    <w:p w:rsidR="004323A2" w:rsidRDefault="004323A2" w:rsidP="00C96B0F">
      <w:pPr>
        <w:pStyle w:val="ListParagraph"/>
        <w:numPr>
          <w:ilvl w:val="0"/>
          <w:numId w:val="9"/>
        </w:numPr>
      </w:pPr>
      <w:r>
        <w:t>Systemutfordringer</w:t>
      </w:r>
    </w:p>
    <w:p w:rsidR="003445FC" w:rsidRDefault="003445FC" w:rsidP="00C96B0F">
      <w:pPr>
        <w:pStyle w:val="ListParagraph"/>
        <w:numPr>
          <w:ilvl w:val="0"/>
          <w:numId w:val="9"/>
        </w:numPr>
      </w:pPr>
      <w:r>
        <w:t>Sømløse overganger</w:t>
      </w:r>
    </w:p>
    <w:p w:rsidR="003445FC" w:rsidRDefault="003445FC" w:rsidP="00C96B0F">
      <w:pPr>
        <w:pStyle w:val="ListParagraph"/>
        <w:numPr>
          <w:ilvl w:val="0"/>
          <w:numId w:val="9"/>
        </w:numPr>
      </w:pPr>
      <w:r>
        <w:t>Felles LMS-system – felles administrativ plattform</w:t>
      </w:r>
    </w:p>
    <w:p w:rsidR="003445FC" w:rsidRDefault="003445FC" w:rsidP="00C96B0F">
      <w:pPr>
        <w:pStyle w:val="ListParagraph"/>
        <w:numPr>
          <w:ilvl w:val="0"/>
          <w:numId w:val="9"/>
        </w:numPr>
      </w:pPr>
      <w:r>
        <w:t>Felles rutiner</w:t>
      </w:r>
    </w:p>
    <w:p w:rsidR="003445FC" w:rsidRDefault="003445FC" w:rsidP="00C96B0F">
      <w:pPr>
        <w:pStyle w:val="ListParagraph"/>
        <w:numPr>
          <w:ilvl w:val="0"/>
          <w:numId w:val="9"/>
        </w:numPr>
      </w:pPr>
      <w:proofErr w:type="gramStart"/>
      <w:r>
        <w:t>Nettvisning  av</w:t>
      </w:r>
      <w:proofErr w:type="gramEnd"/>
      <w:r>
        <w:t xml:space="preserve"> tilbud hos begge på begges nettsted</w:t>
      </w:r>
    </w:p>
    <w:p w:rsidR="003445FC" w:rsidRDefault="003445FC"/>
    <w:p w:rsidR="004323A2" w:rsidRDefault="004323A2" w:rsidP="004323A2">
      <w:proofErr w:type="spellStart"/>
      <w:r>
        <w:t>Energimaster</w:t>
      </w:r>
      <w:proofErr w:type="spellEnd"/>
      <w:r>
        <w:t xml:space="preserve"> - </w:t>
      </w:r>
      <w:proofErr w:type="spellStart"/>
      <w:r>
        <w:t>fellesgrad</w:t>
      </w:r>
      <w:proofErr w:type="spellEnd"/>
    </w:p>
    <w:p w:rsidR="00C96B0F" w:rsidRDefault="00C96B0F"/>
    <w:p w:rsidR="004323A2" w:rsidRDefault="00C96B0F">
      <w:r>
        <w:t>Hovedlinjene må frem i rapporten</w:t>
      </w:r>
    </w:p>
    <w:p w:rsidR="00C96B0F" w:rsidRDefault="00C96B0F">
      <w:r>
        <w:t>Moden frukt</w:t>
      </w:r>
    </w:p>
    <w:p w:rsidR="00C96B0F" w:rsidRDefault="00C96B0F">
      <w:r>
        <w:t>Effektuere faggruppene</w:t>
      </w:r>
    </w:p>
    <w:p w:rsidR="00C96B0F" w:rsidRPr="00C96B0F" w:rsidRDefault="00C96B0F" w:rsidP="00C96B0F">
      <w:pPr>
        <w:ind w:firstLine="708"/>
        <w:rPr>
          <w:b/>
        </w:rPr>
      </w:pPr>
      <w:r w:rsidRPr="00C96B0F">
        <w:rPr>
          <w:b/>
        </w:rPr>
        <w:t xml:space="preserve">Fusjonsprosessen </w:t>
      </w:r>
      <w:proofErr w:type="spellStart"/>
      <w:r w:rsidRPr="00C96B0F">
        <w:rPr>
          <w:b/>
        </w:rPr>
        <w:t>HiB</w:t>
      </w:r>
      <w:proofErr w:type="spellEnd"/>
      <w:r w:rsidRPr="00C96B0F">
        <w:rPr>
          <w:b/>
        </w:rPr>
        <w:t xml:space="preserve"> er oppe i skal ikke hemme prosessen med UiB</w:t>
      </w:r>
    </w:p>
    <w:p w:rsidR="00C96B0F" w:rsidRDefault="00C96B0F">
      <w:pPr>
        <w:rPr>
          <w:b/>
        </w:rPr>
      </w:pPr>
    </w:p>
    <w:p w:rsidR="000C1966" w:rsidRPr="000C1966" w:rsidRDefault="00C96B0F">
      <w:pPr>
        <w:rPr>
          <w:b/>
        </w:rPr>
      </w:pPr>
      <w:r>
        <w:rPr>
          <w:b/>
        </w:rPr>
        <w:t>Andre s</w:t>
      </w:r>
      <w:r w:rsidR="000C1966" w:rsidRPr="000C1966">
        <w:rPr>
          <w:b/>
        </w:rPr>
        <w:t>tikkord fra diskusjonen</w:t>
      </w:r>
    </w:p>
    <w:p w:rsidR="000C1966" w:rsidRDefault="000C1966" w:rsidP="00C96B0F">
      <w:pPr>
        <w:pStyle w:val="ListParagraph"/>
        <w:numPr>
          <w:ilvl w:val="0"/>
          <w:numId w:val="10"/>
        </w:numPr>
      </w:pPr>
      <w:r>
        <w:t>To campus – et hav av muligheter</w:t>
      </w:r>
    </w:p>
    <w:p w:rsidR="000C1966" w:rsidRDefault="003445FC" w:rsidP="00C96B0F">
      <w:pPr>
        <w:pStyle w:val="ListParagraph"/>
        <w:numPr>
          <w:ilvl w:val="0"/>
          <w:numId w:val="10"/>
        </w:numPr>
      </w:pPr>
      <w:r>
        <w:t>Mobilitet, nærhet, Bybanen, Campusbussen, gangavstand</w:t>
      </w:r>
    </w:p>
    <w:p w:rsidR="000C1966" w:rsidRDefault="003445FC" w:rsidP="00C96B0F">
      <w:pPr>
        <w:pStyle w:val="ListParagraph"/>
        <w:numPr>
          <w:ilvl w:val="0"/>
          <w:numId w:val="10"/>
        </w:numPr>
      </w:pPr>
      <w:r>
        <w:t>Treffe begge</w:t>
      </w:r>
    </w:p>
    <w:p w:rsidR="003445FC" w:rsidRDefault="003445FC" w:rsidP="00C96B0F">
      <w:pPr>
        <w:pStyle w:val="ListParagraph"/>
        <w:numPr>
          <w:ilvl w:val="0"/>
          <w:numId w:val="10"/>
        </w:numPr>
      </w:pPr>
      <w:r>
        <w:t>Felles handlingsrom</w:t>
      </w:r>
    </w:p>
    <w:p w:rsidR="004323A2" w:rsidRDefault="003445FC">
      <w:r>
        <w:t>Vi må koble opp rapporten opp mot klyngene!</w:t>
      </w:r>
    </w:p>
    <w:p w:rsidR="004323A2" w:rsidRDefault="004323A2" w:rsidP="004323A2">
      <w:pPr>
        <w:pStyle w:val="ListParagraph"/>
        <w:numPr>
          <w:ilvl w:val="0"/>
          <w:numId w:val="3"/>
        </w:numPr>
      </w:pPr>
      <w:r>
        <w:lastRenderedPageBreak/>
        <w:t>Sentral styringsgruppe for ENTEK</w:t>
      </w:r>
    </w:p>
    <w:p w:rsidR="004323A2" w:rsidRDefault="004323A2" w:rsidP="004323A2">
      <w:pPr>
        <w:pStyle w:val="ListParagraph"/>
        <w:numPr>
          <w:ilvl w:val="0"/>
          <w:numId w:val="3"/>
        </w:numPr>
      </w:pPr>
      <w:proofErr w:type="spellStart"/>
      <w:r>
        <w:t>Science</w:t>
      </w:r>
      <w:proofErr w:type="spellEnd"/>
      <w:r>
        <w:t xml:space="preserve"> City Bergen</w:t>
      </w:r>
    </w:p>
    <w:p w:rsidR="004323A2" w:rsidRDefault="004323A2" w:rsidP="004323A2">
      <w:pPr>
        <w:pStyle w:val="ListParagraph"/>
        <w:numPr>
          <w:ilvl w:val="0"/>
          <w:numId w:val="3"/>
        </w:numPr>
      </w:pPr>
      <w:r>
        <w:t>Teknovest</w:t>
      </w:r>
    </w:p>
    <w:p w:rsidR="004323A2" w:rsidRDefault="004323A2">
      <w:r>
        <w:t>Vi må bringe arbeidet videre inn i disse foraene</w:t>
      </w:r>
    </w:p>
    <w:p w:rsidR="004323A2" w:rsidRDefault="004323A2"/>
    <w:p w:rsidR="004323A2" w:rsidRDefault="004323A2">
      <w:r>
        <w:t xml:space="preserve">Teorier fra </w:t>
      </w:r>
      <w:proofErr w:type="spellStart"/>
      <w:r>
        <w:t>Barlebo</w:t>
      </w:r>
      <w:proofErr w:type="spellEnd"/>
      <w:r>
        <w:t xml:space="preserve"> Rasmussen:</w:t>
      </w:r>
    </w:p>
    <w:p w:rsidR="004323A2" w:rsidRDefault="004323A2">
      <w:r>
        <w:t>Universitet: vurderes i forhold til frontforskning i verdensklasse</w:t>
      </w:r>
    </w:p>
    <w:p w:rsidR="004323A2" w:rsidRDefault="004323A2">
      <w:r>
        <w:t>Høyskolen: vurderes i forhold til profesjonsrelevans og nærhet til regionen</w:t>
      </w:r>
    </w:p>
    <w:p w:rsidR="004323A2" w:rsidRDefault="004323A2"/>
    <w:p w:rsidR="004323A2" w:rsidRDefault="004323A2">
      <w:r>
        <w:t>Utvikling: Universitetene stadig sterkere krav til samfunnsmessig relevans, og studienes relevans for arbeidslivet</w:t>
      </w:r>
    </w:p>
    <w:p w:rsidR="004323A2" w:rsidRDefault="004323A2">
      <w:r>
        <w:t>Høyskolen trenger flere med 1. kompetanse</w:t>
      </w:r>
    </w:p>
    <w:p w:rsidR="003445FC" w:rsidRDefault="003445FC">
      <w:r>
        <w:t xml:space="preserve"> </w:t>
      </w:r>
    </w:p>
    <w:p w:rsidR="000C1966" w:rsidRDefault="004323A2" w:rsidP="00C96B0F">
      <w:pPr>
        <w:pStyle w:val="ListParagraph"/>
        <w:numPr>
          <w:ilvl w:val="0"/>
          <w:numId w:val="11"/>
        </w:numPr>
      </w:pPr>
      <w:r>
        <w:t>Vi har mange tette koblinger vi kan arbeide videre med!</w:t>
      </w:r>
    </w:p>
    <w:p w:rsidR="000C1966" w:rsidRDefault="00C52B3D" w:rsidP="00C96B0F">
      <w:pPr>
        <w:pStyle w:val="ListParagraph"/>
        <w:numPr>
          <w:ilvl w:val="0"/>
          <w:numId w:val="11"/>
        </w:numPr>
      </w:pPr>
      <w:r>
        <w:t>Alt vi skriver må inn i en større kontekst:</w:t>
      </w:r>
    </w:p>
    <w:p w:rsidR="00C52B3D" w:rsidRDefault="00C52B3D" w:rsidP="00C96B0F">
      <w:pPr>
        <w:pStyle w:val="ListParagraph"/>
        <w:numPr>
          <w:ilvl w:val="1"/>
          <w:numId w:val="11"/>
        </w:numPr>
      </w:pPr>
      <w:r>
        <w:t>Næringsklyngene</w:t>
      </w:r>
    </w:p>
    <w:p w:rsidR="00C96B0F" w:rsidRDefault="00C96B0F" w:rsidP="00C96B0F">
      <w:pPr>
        <w:pStyle w:val="ListParagraph"/>
        <w:numPr>
          <w:ilvl w:val="1"/>
          <w:numId w:val="11"/>
        </w:numPr>
      </w:pPr>
      <w:r>
        <w:t>De store samfunnsutfordringene</w:t>
      </w:r>
    </w:p>
    <w:p w:rsidR="00C96B0F" w:rsidRDefault="00C96B0F" w:rsidP="00C96B0F">
      <w:pPr>
        <w:pStyle w:val="ListParagraph"/>
        <w:numPr>
          <w:ilvl w:val="1"/>
          <w:numId w:val="11"/>
        </w:numPr>
      </w:pPr>
      <w:r>
        <w:t>Både forsknings og utdanningssamarbeid</w:t>
      </w:r>
    </w:p>
    <w:p w:rsidR="00C96B0F" w:rsidRDefault="00C96B0F" w:rsidP="00C96B0F">
      <w:pPr>
        <w:pStyle w:val="ListParagraph"/>
        <w:numPr>
          <w:ilvl w:val="1"/>
          <w:numId w:val="11"/>
        </w:numPr>
      </w:pPr>
      <w:r>
        <w:t>Hvilke mekanismer skal vi støtte - Incentiver</w:t>
      </w:r>
    </w:p>
    <w:p w:rsidR="00C96B0F" w:rsidRPr="00027E2E" w:rsidRDefault="00C96B0F">
      <w:pPr>
        <w:rPr>
          <w:b/>
        </w:rPr>
      </w:pPr>
    </w:p>
    <w:p w:rsidR="000C1966" w:rsidRPr="00C52B3D" w:rsidRDefault="00C96B0F">
      <w:pPr>
        <w:rPr>
          <w:b/>
          <w:lang w:val="en-US"/>
        </w:rPr>
      </w:pPr>
      <w:proofErr w:type="spellStart"/>
      <w:r>
        <w:rPr>
          <w:b/>
          <w:lang w:val="en-US"/>
        </w:rPr>
        <w:t>Inn</w:t>
      </w:r>
      <w:r w:rsidR="00C52B3D" w:rsidRPr="00C52B3D">
        <w:rPr>
          <w:b/>
          <w:lang w:val="en-US"/>
        </w:rPr>
        <w:t>ovasjon</w:t>
      </w:r>
      <w:proofErr w:type="spellEnd"/>
    </w:p>
    <w:p w:rsidR="00C52B3D" w:rsidRDefault="00C52B3D">
      <w:pPr>
        <w:rPr>
          <w:lang w:val="en-US"/>
        </w:rPr>
      </w:pPr>
      <w:r w:rsidRPr="00C52B3D">
        <w:rPr>
          <w:lang w:val="en-US"/>
        </w:rPr>
        <w:t>Bergen School of Innovation and Entrepr</w:t>
      </w:r>
      <w:r>
        <w:rPr>
          <w:lang w:val="en-US"/>
        </w:rPr>
        <w:t>en</w:t>
      </w:r>
      <w:r w:rsidRPr="00C52B3D">
        <w:rPr>
          <w:lang w:val="en-US"/>
        </w:rPr>
        <w:t>e</w:t>
      </w:r>
      <w:r>
        <w:rPr>
          <w:lang w:val="en-US"/>
        </w:rPr>
        <w:t>urship</w:t>
      </w:r>
    </w:p>
    <w:p w:rsidR="00C52B3D" w:rsidRPr="00C52B3D" w:rsidRDefault="00C52B3D" w:rsidP="00C52B3D">
      <w:pPr>
        <w:pStyle w:val="ListParagraph"/>
        <w:numPr>
          <w:ilvl w:val="0"/>
          <w:numId w:val="6"/>
        </w:numPr>
      </w:pPr>
      <w:r w:rsidRPr="00C52B3D">
        <w:t>UiB/NHH/</w:t>
      </w:r>
      <w:proofErr w:type="spellStart"/>
      <w:r w:rsidRPr="00C52B3D">
        <w:t>HiB</w:t>
      </w:r>
      <w:proofErr w:type="spellEnd"/>
    </w:p>
    <w:p w:rsidR="00C52B3D" w:rsidRPr="00C52B3D" w:rsidRDefault="00C52B3D" w:rsidP="00C52B3D">
      <w:pPr>
        <w:pStyle w:val="ListParagraph"/>
        <w:numPr>
          <w:ilvl w:val="0"/>
          <w:numId w:val="6"/>
        </w:numPr>
      </w:pPr>
      <w:r w:rsidRPr="00C52B3D">
        <w:t xml:space="preserve">Gründerskole og </w:t>
      </w:r>
      <w:proofErr w:type="spellStart"/>
      <w:r w:rsidRPr="00C52B3D">
        <w:t>bründerbevissthet</w:t>
      </w:r>
      <w:proofErr w:type="spellEnd"/>
    </w:p>
    <w:p w:rsidR="00C52B3D" w:rsidRDefault="00C52B3D" w:rsidP="00C52B3D">
      <w:pPr>
        <w:pStyle w:val="ListParagraph"/>
        <w:numPr>
          <w:ilvl w:val="0"/>
          <w:numId w:val="6"/>
        </w:numPr>
      </w:pPr>
      <w:r>
        <w:t>Senter for nyskaping (forskning, Stig &gt;Jacobsen)</w:t>
      </w:r>
    </w:p>
    <w:p w:rsidR="00C52B3D" w:rsidRDefault="00C52B3D" w:rsidP="00C52B3D">
      <w:pPr>
        <w:pStyle w:val="ListParagraph"/>
        <w:numPr>
          <w:ilvl w:val="0"/>
          <w:numId w:val="6"/>
        </w:numPr>
      </w:pPr>
      <w:r>
        <w:t>BTO</w:t>
      </w:r>
    </w:p>
    <w:p w:rsidR="00C52B3D" w:rsidRDefault="00C52B3D" w:rsidP="00C52B3D">
      <w:pPr>
        <w:pStyle w:val="ListParagraph"/>
        <w:numPr>
          <w:ilvl w:val="0"/>
          <w:numId w:val="6"/>
        </w:numPr>
      </w:pPr>
      <w:r>
        <w:t>Inkubatorer</w:t>
      </w:r>
    </w:p>
    <w:p w:rsidR="00C52B3D" w:rsidRPr="00C52B3D" w:rsidRDefault="00C52B3D" w:rsidP="00C52B3D">
      <w:pPr>
        <w:pStyle w:val="ListParagraph"/>
        <w:numPr>
          <w:ilvl w:val="0"/>
          <w:numId w:val="6"/>
        </w:numPr>
      </w:pPr>
      <w:r>
        <w:t>Oddrun og Robert møte torsdag</w:t>
      </w:r>
    </w:p>
    <w:p w:rsidR="00C52B3D" w:rsidRDefault="00C52B3D"/>
    <w:p w:rsidR="00C52B3D" w:rsidRDefault="00C52B3D">
      <w:r>
        <w:t>Høyskolen må sterkere inn i klyngene</w:t>
      </w:r>
    </w:p>
    <w:p w:rsidR="00C52B3D" w:rsidRDefault="00C52B3D">
      <w:r>
        <w:t>TEKNOLOGI</w:t>
      </w:r>
    </w:p>
    <w:p w:rsidR="00C52B3D" w:rsidRDefault="00C52B3D"/>
    <w:p w:rsidR="00C52B3D" w:rsidRPr="00C52B3D" w:rsidRDefault="00C52B3D">
      <w:pPr>
        <w:rPr>
          <w:b/>
          <w:u w:val="single"/>
        </w:rPr>
      </w:pPr>
      <w:r w:rsidRPr="00C52B3D">
        <w:rPr>
          <w:b/>
          <w:u w:val="single"/>
        </w:rPr>
        <w:lastRenderedPageBreak/>
        <w:t>Langtidsplan for høyere utdanning</w:t>
      </w:r>
      <w:r>
        <w:rPr>
          <w:b/>
          <w:u w:val="single"/>
        </w:rPr>
        <w:t>:</w:t>
      </w:r>
    </w:p>
    <w:p w:rsidR="00C52B3D" w:rsidRPr="00C52B3D" w:rsidRDefault="00540B62" w:rsidP="00C52B3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b/>
          <w:color w:val="000000"/>
          <w:sz w:val="24"/>
          <w:szCs w:val="24"/>
          <w:lang w:eastAsia="nb-NO"/>
        </w:rPr>
      </w:pPr>
      <w:hyperlink r:id="rId6" w:history="1">
        <w:r w:rsidR="00C52B3D" w:rsidRPr="00C52B3D">
          <w:rPr>
            <w:rFonts w:ascii="Open Sans" w:eastAsia="Times New Roman" w:hAnsi="Open Sans" w:cs="Open Sans"/>
            <w:b/>
            <w:color w:val="3867C8"/>
            <w:sz w:val="24"/>
            <w:szCs w:val="24"/>
            <w:u w:val="single"/>
            <w:lang w:eastAsia="nb-NO"/>
          </w:rPr>
          <w:t>3 Hav</w:t>
        </w:r>
      </w:hyperlink>
      <w:r w:rsidR="00C52B3D" w:rsidRPr="00C52B3D">
        <w:rPr>
          <w:rFonts w:ascii="Open Sans" w:eastAsia="Times New Roman" w:hAnsi="Open Sans" w:cs="Open Sans"/>
          <w:b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hyperlink r:id="rId7" w:anchor="KAP3-1" w:history="1">
        <w:r w:rsidR="00C52B3D" w:rsidRPr="00C52B3D">
          <w:rPr>
            <w:rFonts w:ascii="Open Sans" w:eastAsia="Times New Roman" w:hAnsi="Open Sans" w:cs="Open Sans"/>
            <w:color w:val="3867C8"/>
            <w:sz w:val="24"/>
            <w:szCs w:val="24"/>
            <w:u w:val="single"/>
            <w:lang w:eastAsia="nb-NO"/>
          </w:rPr>
          <w:t>3.1 Retning</w:t>
        </w:r>
      </w:hyperlink>
      <w:r w:rsidR="00C52B3D" w:rsidRPr="00C52B3D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hyperlink r:id="rId8" w:anchor="KAP3-2" w:history="1">
        <w:r w:rsidR="00C52B3D" w:rsidRPr="00C52B3D">
          <w:rPr>
            <w:rFonts w:ascii="Open Sans" w:eastAsia="Times New Roman" w:hAnsi="Open Sans" w:cs="Open Sans"/>
            <w:color w:val="3867C8"/>
            <w:sz w:val="24"/>
            <w:szCs w:val="24"/>
            <w:u w:val="single"/>
            <w:lang w:eastAsia="nb-NO"/>
          </w:rPr>
          <w:t>3.2 Verdier fra næringer på havet, i kystområdet og på kontinentalsokkelen</w:t>
        </w:r>
      </w:hyperlink>
      <w:r w:rsidR="00C52B3D" w:rsidRPr="00C52B3D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hyperlink r:id="rId9" w:anchor="KAP3-3" w:history="1">
        <w:r w:rsidR="00C52B3D" w:rsidRPr="00C52B3D">
          <w:rPr>
            <w:rFonts w:ascii="Open Sans" w:eastAsia="Times New Roman" w:hAnsi="Open Sans" w:cs="Open Sans"/>
            <w:color w:val="3867C8"/>
            <w:sz w:val="24"/>
            <w:szCs w:val="24"/>
            <w:u w:val="single"/>
            <w:lang w:eastAsia="nb-NO"/>
          </w:rPr>
          <w:t>3.3 Forvaltning av økosystemer og ressurser i havområdene</w:t>
        </w:r>
      </w:hyperlink>
      <w:r w:rsidR="00C52B3D" w:rsidRPr="00C52B3D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hyperlink r:id="rId10" w:anchor="KAP3-4" w:history="1">
        <w:r w:rsidR="00C52B3D" w:rsidRPr="00C52B3D">
          <w:rPr>
            <w:rFonts w:ascii="Open Sans" w:eastAsia="Times New Roman" w:hAnsi="Open Sans" w:cs="Open Sans"/>
            <w:color w:val="3867C8"/>
            <w:sz w:val="24"/>
            <w:szCs w:val="24"/>
            <w:u w:val="single"/>
            <w:lang w:eastAsia="nb-NO"/>
          </w:rPr>
          <w:t>3.4 Rent hav og sunn og trygg sjømat</w:t>
        </w:r>
      </w:hyperlink>
      <w:r w:rsidR="00C52B3D" w:rsidRPr="00C52B3D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b/>
          <w:color w:val="000000"/>
          <w:sz w:val="24"/>
          <w:szCs w:val="24"/>
          <w:lang w:eastAsia="nb-NO"/>
        </w:rPr>
      </w:pPr>
      <w:hyperlink r:id="rId11" w:history="1">
        <w:r w:rsidR="00C52B3D" w:rsidRPr="00C52B3D">
          <w:rPr>
            <w:rFonts w:ascii="Open Sans" w:eastAsia="Times New Roman" w:hAnsi="Open Sans" w:cs="Open Sans"/>
            <w:b/>
            <w:color w:val="3867C8"/>
            <w:sz w:val="24"/>
            <w:szCs w:val="24"/>
            <w:u w:val="single"/>
            <w:lang w:eastAsia="nb-NO"/>
          </w:rPr>
          <w:t>4 Klima, miljø og miljøvennlig energi</w:t>
        </w:r>
      </w:hyperlink>
      <w:r w:rsidR="00C52B3D" w:rsidRPr="00C52B3D">
        <w:rPr>
          <w:rFonts w:ascii="Open Sans" w:eastAsia="Times New Roman" w:hAnsi="Open Sans" w:cs="Open Sans"/>
          <w:b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hyperlink r:id="rId12" w:anchor="KAP4-1" w:history="1">
        <w:r w:rsidR="00C52B3D" w:rsidRPr="00C52B3D">
          <w:rPr>
            <w:rFonts w:ascii="Open Sans" w:eastAsia="Times New Roman" w:hAnsi="Open Sans" w:cs="Open Sans"/>
            <w:color w:val="3867C8"/>
            <w:sz w:val="24"/>
            <w:szCs w:val="24"/>
            <w:u w:val="single"/>
            <w:lang w:eastAsia="nb-NO"/>
          </w:rPr>
          <w:t>4.1 Retning</w:t>
        </w:r>
      </w:hyperlink>
      <w:r w:rsidR="00C52B3D" w:rsidRPr="00C52B3D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hyperlink r:id="rId13" w:anchor="KAP4-2" w:history="1">
        <w:r w:rsidR="00C52B3D" w:rsidRPr="00C52B3D">
          <w:rPr>
            <w:rFonts w:ascii="Open Sans" w:eastAsia="Times New Roman" w:hAnsi="Open Sans" w:cs="Open Sans"/>
            <w:color w:val="3867C8"/>
            <w:sz w:val="24"/>
            <w:szCs w:val="24"/>
            <w:u w:val="single"/>
            <w:lang w:eastAsia="nb-NO"/>
          </w:rPr>
          <w:t>4.2 Norsk teknologi for verdens klima-, miljø- og energiutfordringer</w:t>
        </w:r>
      </w:hyperlink>
      <w:r w:rsidR="00C52B3D" w:rsidRPr="00C52B3D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hyperlink r:id="rId14" w:anchor="KAP4-3" w:history="1">
        <w:r w:rsidR="00C52B3D" w:rsidRPr="00C52B3D">
          <w:rPr>
            <w:rFonts w:ascii="Open Sans" w:eastAsia="Times New Roman" w:hAnsi="Open Sans" w:cs="Open Sans"/>
            <w:color w:val="3867C8"/>
            <w:sz w:val="24"/>
            <w:szCs w:val="24"/>
            <w:u w:val="single"/>
            <w:lang w:eastAsia="nb-NO"/>
          </w:rPr>
          <w:t>4.3 Omstilling til lavutslippssamfunnet</w:t>
        </w:r>
      </w:hyperlink>
      <w:r w:rsidR="00C52B3D" w:rsidRPr="00C52B3D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hyperlink r:id="rId15" w:anchor="KAP4-4" w:history="1">
        <w:r w:rsidR="00C52B3D" w:rsidRPr="00C52B3D">
          <w:rPr>
            <w:rFonts w:ascii="Open Sans" w:eastAsia="Times New Roman" w:hAnsi="Open Sans" w:cs="Open Sans"/>
            <w:color w:val="3867C8"/>
            <w:sz w:val="24"/>
            <w:szCs w:val="24"/>
            <w:u w:val="single"/>
            <w:lang w:eastAsia="nb-NO"/>
          </w:rPr>
          <w:t>4.4 Bedre forståelse av klimaendringene og god tilpasning til dem</w:t>
        </w:r>
      </w:hyperlink>
      <w:r w:rsidR="00C52B3D" w:rsidRPr="00C52B3D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hyperlink r:id="rId16" w:anchor="KAP4-5" w:history="1">
        <w:r w:rsidR="00C52B3D" w:rsidRPr="00C52B3D">
          <w:rPr>
            <w:rFonts w:ascii="Open Sans" w:eastAsia="Times New Roman" w:hAnsi="Open Sans" w:cs="Open Sans"/>
            <w:color w:val="3867C8"/>
            <w:sz w:val="24"/>
            <w:szCs w:val="24"/>
            <w:u w:val="single"/>
            <w:lang w:eastAsia="nb-NO"/>
          </w:rPr>
          <w:t>4.5 En miljøtilpasset samfunnsutvikling</w:t>
        </w:r>
      </w:hyperlink>
      <w:r w:rsidR="00C52B3D" w:rsidRPr="00C52B3D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b/>
          <w:color w:val="000000"/>
          <w:sz w:val="24"/>
          <w:szCs w:val="24"/>
          <w:lang w:eastAsia="nb-NO"/>
        </w:rPr>
      </w:pPr>
      <w:hyperlink r:id="rId17" w:history="1">
        <w:r w:rsidR="00C52B3D" w:rsidRPr="00C52B3D">
          <w:rPr>
            <w:rFonts w:ascii="Open Sans" w:eastAsia="Times New Roman" w:hAnsi="Open Sans" w:cs="Open Sans"/>
            <w:b/>
            <w:color w:val="3867C8"/>
            <w:sz w:val="24"/>
            <w:szCs w:val="24"/>
            <w:u w:val="single"/>
            <w:lang w:eastAsia="nb-NO"/>
          </w:rPr>
          <w:t>5 Fornyelse i offentlig sektor og bedre og mer effektive velferds-, helse- og omsorgstjenester</w:t>
        </w:r>
      </w:hyperlink>
      <w:r w:rsidR="00C52B3D" w:rsidRPr="00C52B3D">
        <w:rPr>
          <w:rFonts w:ascii="Open Sans" w:eastAsia="Times New Roman" w:hAnsi="Open Sans" w:cs="Open Sans"/>
          <w:b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hyperlink r:id="rId18" w:anchor="KAP5-1" w:history="1">
        <w:r w:rsidR="00C52B3D" w:rsidRPr="00C52B3D">
          <w:rPr>
            <w:rFonts w:ascii="Open Sans" w:eastAsia="Times New Roman" w:hAnsi="Open Sans" w:cs="Open Sans"/>
            <w:color w:val="3867C8"/>
            <w:sz w:val="24"/>
            <w:szCs w:val="24"/>
            <w:u w:val="single"/>
            <w:lang w:eastAsia="nb-NO"/>
          </w:rPr>
          <w:t>5.1 Retning</w:t>
        </w:r>
      </w:hyperlink>
      <w:r w:rsidR="00C52B3D" w:rsidRPr="00C52B3D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hyperlink r:id="rId19" w:anchor="KAP5-2" w:history="1">
        <w:r w:rsidR="00C52B3D" w:rsidRPr="00C52B3D">
          <w:rPr>
            <w:rFonts w:ascii="Open Sans" w:eastAsia="Times New Roman" w:hAnsi="Open Sans" w:cs="Open Sans"/>
            <w:color w:val="3867C8"/>
            <w:sz w:val="24"/>
            <w:szCs w:val="24"/>
            <w:u w:val="single"/>
            <w:lang w:eastAsia="nb-NO"/>
          </w:rPr>
          <w:t>5.2 Kunnskapsbaserte offentlige tjenester</w:t>
        </w:r>
      </w:hyperlink>
      <w:r w:rsidR="00C52B3D" w:rsidRPr="00C52B3D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hyperlink r:id="rId20" w:anchor="KAP5-3" w:history="1">
        <w:r w:rsidR="00C52B3D" w:rsidRPr="00C52B3D">
          <w:rPr>
            <w:rFonts w:ascii="Open Sans" w:eastAsia="Times New Roman" w:hAnsi="Open Sans" w:cs="Open Sans"/>
            <w:color w:val="3867C8"/>
            <w:sz w:val="24"/>
            <w:szCs w:val="24"/>
            <w:u w:val="single"/>
            <w:lang w:eastAsia="nb-NO"/>
          </w:rPr>
          <w:t>5.3 Offentlig sektor som pådriver for og bruker av innovasjon</w:t>
        </w:r>
      </w:hyperlink>
      <w:r w:rsidR="00C52B3D" w:rsidRPr="00C52B3D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hyperlink r:id="rId21" w:anchor="KAP5-4" w:history="1">
        <w:r w:rsidR="00C52B3D" w:rsidRPr="00C52B3D">
          <w:rPr>
            <w:rFonts w:ascii="Open Sans" w:eastAsia="Times New Roman" w:hAnsi="Open Sans" w:cs="Open Sans"/>
            <w:color w:val="3867C8"/>
            <w:sz w:val="24"/>
            <w:szCs w:val="24"/>
            <w:u w:val="single"/>
            <w:lang w:eastAsia="nb-NO"/>
          </w:rPr>
          <w:t>5.4 Et kunnskapssystem for bedre helse og omsorg</w:t>
        </w:r>
      </w:hyperlink>
      <w:r w:rsidR="00C52B3D" w:rsidRPr="00C52B3D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b/>
          <w:color w:val="000000"/>
          <w:sz w:val="24"/>
          <w:szCs w:val="24"/>
          <w:lang w:eastAsia="nb-NO"/>
        </w:rPr>
      </w:pPr>
      <w:hyperlink r:id="rId22" w:history="1">
        <w:r w:rsidR="00C52B3D" w:rsidRPr="00C52B3D">
          <w:rPr>
            <w:rFonts w:ascii="Open Sans" w:eastAsia="Times New Roman" w:hAnsi="Open Sans" w:cs="Open Sans"/>
            <w:b/>
            <w:color w:val="3867C8"/>
            <w:sz w:val="24"/>
            <w:szCs w:val="24"/>
            <w:u w:val="single"/>
            <w:lang w:eastAsia="nb-NO"/>
          </w:rPr>
          <w:t>6 Muliggjørende teknologier</w:t>
        </w:r>
      </w:hyperlink>
      <w:r w:rsidR="00C52B3D" w:rsidRPr="00C52B3D">
        <w:rPr>
          <w:rFonts w:ascii="Open Sans" w:eastAsia="Times New Roman" w:hAnsi="Open Sans" w:cs="Open Sans"/>
          <w:b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hyperlink r:id="rId23" w:anchor="KAP6-1" w:history="1">
        <w:r w:rsidR="00C52B3D" w:rsidRPr="00C52B3D">
          <w:rPr>
            <w:rFonts w:ascii="Open Sans" w:eastAsia="Times New Roman" w:hAnsi="Open Sans" w:cs="Open Sans"/>
            <w:color w:val="3867C8"/>
            <w:sz w:val="24"/>
            <w:szCs w:val="24"/>
            <w:u w:val="single"/>
            <w:lang w:eastAsia="nb-NO"/>
          </w:rPr>
          <w:t>6.1 Retning</w:t>
        </w:r>
      </w:hyperlink>
      <w:r w:rsidR="00C52B3D" w:rsidRPr="00C52B3D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hyperlink r:id="rId24" w:anchor="KAP6-2" w:history="1">
        <w:r w:rsidR="00C52B3D" w:rsidRPr="00C52B3D">
          <w:rPr>
            <w:rFonts w:ascii="Open Sans" w:eastAsia="Times New Roman" w:hAnsi="Open Sans" w:cs="Open Sans"/>
            <w:color w:val="3867C8"/>
            <w:sz w:val="24"/>
            <w:szCs w:val="24"/>
            <w:u w:val="single"/>
            <w:lang w:eastAsia="nb-NO"/>
          </w:rPr>
          <w:t>6.2 Bioteknologi og nanoteknologi</w:t>
        </w:r>
      </w:hyperlink>
      <w:r w:rsidR="00C52B3D" w:rsidRPr="00C52B3D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hyperlink r:id="rId25" w:anchor="KAP6-3" w:history="1">
        <w:r w:rsidR="00C52B3D" w:rsidRPr="00C52B3D">
          <w:rPr>
            <w:rFonts w:ascii="Open Sans" w:eastAsia="Times New Roman" w:hAnsi="Open Sans" w:cs="Open Sans"/>
            <w:color w:val="3867C8"/>
            <w:sz w:val="24"/>
            <w:szCs w:val="24"/>
            <w:u w:val="single"/>
            <w:lang w:eastAsia="nb-NO"/>
          </w:rPr>
          <w:t>6.3 Informasjons- og kommunikasjonsteknologi</w:t>
        </w:r>
      </w:hyperlink>
      <w:r w:rsidR="00C52B3D" w:rsidRPr="00C52B3D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hyperlink r:id="rId26" w:anchor="KAP6-4" w:history="1">
        <w:r w:rsidR="00C52B3D" w:rsidRPr="00C52B3D">
          <w:rPr>
            <w:rFonts w:ascii="Open Sans" w:eastAsia="Times New Roman" w:hAnsi="Open Sans" w:cs="Open Sans"/>
            <w:color w:val="3867C8"/>
            <w:sz w:val="24"/>
            <w:szCs w:val="24"/>
            <w:u w:val="single"/>
            <w:lang w:eastAsia="nb-NO"/>
          </w:rPr>
          <w:t>6.4 Avanserte produksjonsprosesser</w:t>
        </w:r>
      </w:hyperlink>
      <w:r w:rsidR="00C52B3D" w:rsidRPr="00C52B3D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b/>
          <w:color w:val="000000"/>
          <w:sz w:val="24"/>
          <w:szCs w:val="24"/>
          <w:lang w:eastAsia="nb-NO"/>
        </w:rPr>
      </w:pPr>
      <w:hyperlink r:id="rId27" w:history="1">
        <w:r w:rsidR="00C52B3D" w:rsidRPr="00C52B3D">
          <w:rPr>
            <w:rFonts w:ascii="Open Sans" w:eastAsia="Times New Roman" w:hAnsi="Open Sans" w:cs="Open Sans"/>
            <w:b/>
            <w:color w:val="3867C8"/>
            <w:sz w:val="24"/>
            <w:szCs w:val="24"/>
            <w:u w:val="single"/>
            <w:lang w:eastAsia="nb-NO"/>
          </w:rPr>
          <w:t>7 Et innovativt og omstillingsdyktig næringsliv</w:t>
        </w:r>
      </w:hyperlink>
      <w:r w:rsidR="00C52B3D" w:rsidRPr="00C52B3D">
        <w:rPr>
          <w:rFonts w:ascii="Open Sans" w:eastAsia="Times New Roman" w:hAnsi="Open Sans" w:cs="Open Sans"/>
          <w:b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hyperlink r:id="rId28" w:anchor="KAP7-1" w:history="1">
        <w:r w:rsidR="00C52B3D" w:rsidRPr="00C52B3D">
          <w:rPr>
            <w:rFonts w:ascii="Open Sans" w:eastAsia="Times New Roman" w:hAnsi="Open Sans" w:cs="Open Sans"/>
            <w:color w:val="3867C8"/>
            <w:sz w:val="24"/>
            <w:szCs w:val="24"/>
            <w:u w:val="single"/>
            <w:lang w:eastAsia="nb-NO"/>
          </w:rPr>
          <w:t>7.1 Retning</w:t>
        </w:r>
      </w:hyperlink>
      <w:r w:rsidR="00C52B3D" w:rsidRPr="00C52B3D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hyperlink r:id="rId29" w:anchor="KAP7-2" w:history="1">
        <w:r w:rsidR="00C52B3D" w:rsidRPr="00C52B3D">
          <w:rPr>
            <w:rFonts w:ascii="Open Sans" w:eastAsia="Times New Roman" w:hAnsi="Open Sans" w:cs="Open Sans"/>
            <w:color w:val="3867C8"/>
            <w:sz w:val="24"/>
            <w:szCs w:val="24"/>
            <w:u w:val="single"/>
            <w:lang w:eastAsia="nb-NO"/>
          </w:rPr>
          <w:t>7.2 Mobilisering for mer forskning og utvikling og høy kompetanse i bredden av norsk næringsliv</w:t>
        </w:r>
      </w:hyperlink>
      <w:r w:rsidR="00C52B3D" w:rsidRPr="00C52B3D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hyperlink r:id="rId30" w:anchor="KAP7-3" w:history="1">
        <w:r w:rsidR="00C52B3D" w:rsidRPr="00C52B3D">
          <w:rPr>
            <w:rFonts w:ascii="Open Sans" w:eastAsia="Times New Roman" w:hAnsi="Open Sans" w:cs="Open Sans"/>
            <w:color w:val="3867C8"/>
            <w:sz w:val="24"/>
            <w:szCs w:val="24"/>
            <w:u w:val="single"/>
            <w:lang w:eastAsia="nb-NO"/>
          </w:rPr>
          <w:t>7.3 Mer nyskaping, nyetablering og kommersialisering basert på forskning</w:t>
        </w:r>
      </w:hyperlink>
      <w:r w:rsidR="00C52B3D" w:rsidRPr="00C52B3D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1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</w:pPr>
      <w:hyperlink r:id="rId31" w:anchor="KAP7-4" w:history="1">
        <w:r w:rsidR="00C52B3D" w:rsidRPr="00C52B3D">
          <w:rPr>
            <w:rFonts w:ascii="Open Sans" w:eastAsia="Times New Roman" w:hAnsi="Open Sans" w:cs="Open Sans"/>
            <w:color w:val="3867C8"/>
            <w:sz w:val="24"/>
            <w:szCs w:val="24"/>
            <w:u w:val="single"/>
            <w:lang w:eastAsia="nb-NO"/>
          </w:rPr>
          <w:t>7.4 Næringsutvikling basert på samfunnsutfordringene</w:t>
        </w:r>
      </w:hyperlink>
      <w:r w:rsidR="00C52B3D" w:rsidRPr="00C52B3D">
        <w:rPr>
          <w:rFonts w:ascii="Open Sans" w:eastAsia="Times New Roman" w:hAnsi="Open Sans" w:cs="Open Sans"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540B62" w:rsidP="00C52B3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b/>
          <w:color w:val="000000"/>
          <w:sz w:val="24"/>
          <w:szCs w:val="24"/>
          <w:lang w:eastAsia="nb-NO"/>
        </w:rPr>
      </w:pPr>
      <w:hyperlink r:id="rId32" w:history="1">
        <w:r w:rsidR="00C52B3D" w:rsidRPr="00C52B3D">
          <w:rPr>
            <w:rFonts w:ascii="Open Sans" w:eastAsia="Times New Roman" w:hAnsi="Open Sans" w:cs="Open Sans"/>
            <w:b/>
            <w:color w:val="3867C8"/>
            <w:sz w:val="24"/>
            <w:szCs w:val="24"/>
            <w:u w:val="single"/>
            <w:lang w:eastAsia="nb-NO"/>
          </w:rPr>
          <w:t>8 Verdensledende fagmiljøer</w:t>
        </w:r>
      </w:hyperlink>
      <w:r w:rsidR="00C52B3D" w:rsidRPr="00C52B3D">
        <w:rPr>
          <w:rFonts w:ascii="Open Sans" w:eastAsia="Times New Roman" w:hAnsi="Open Sans" w:cs="Open Sans"/>
          <w:b/>
          <w:color w:val="000000"/>
          <w:sz w:val="24"/>
          <w:szCs w:val="24"/>
          <w:lang w:eastAsia="nb-NO"/>
        </w:rPr>
        <w:t xml:space="preserve"> </w:t>
      </w:r>
    </w:p>
    <w:p w:rsidR="00C52B3D" w:rsidRPr="00C52B3D" w:rsidRDefault="00C52B3D"/>
    <w:p w:rsidR="00C96B0F" w:rsidRDefault="00C96B0F" w:rsidP="000C1966">
      <w:r>
        <w:t xml:space="preserve">Kan deler </w:t>
      </w:r>
      <w:proofErr w:type="gramStart"/>
      <w:r>
        <w:t>av  denne</w:t>
      </w:r>
      <w:proofErr w:type="gramEnd"/>
      <w:r>
        <w:t xml:space="preserve"> disposisjonen brukes?</w:t>
      </w:r>
    </w:p>
    <w:p w:rsidR="00C96B0F" w:rsidRDefault="00C96B0F">
      <w:r>
        <w:br w:type="page"/>
      </w:r>
    </w:p>
    <w:p w:rsidR="009E56F9" w:rsidRDefault="000C1966" w:rsidP="000C1966">
      <w:r>
        <w:lastRenderedPageBreak/>
        <w:t>Forslag til disposisjon</w:t>
      </w:r>
      <w:r w:rsidR="00C96B0F">
        <w:t xml:space="preserve">. </w:t>
      </w:r>
      <w:r w:rsidR="00176939">
        <w:t xml:space="preserve"> </w:t>
      </w:r>
    </w:p>
    <w:p w:rsidR="000C1966" w:rsidRDefault="00176939" w:rsidP="000C1966">
      <w:r>
        <w:t xml:space="preserve">Kristines </w:t>
      </w:r>
      <w:r w:rsidR="009E56F9">
        <w:t xml:space="preserve">helt </w:t>
      </w:r>
      <w:r>
        <w:t>interne a</w:t>
      </w:r>
      <w:r w:rsidR="000C1966">
        <w:t xml:space="preserve">rbeidstittel: </w:t>
      </w:r>
    </w:p>
    <w:p w:rsidR="000C1966" w:rsidRPr="000C1966" w:rsidRDefault="000C1966" w:rsidP="000C1966">
      <w:pPr>
        <w:rPr>
          <w:b/>
          <w:i/>
          <w:sz w:val="32"/>
          <w:szCs w:val="32"/>
        </w:rPr>
      </w:pPr>
      <w:r w:rsidRPr="000C1966">
        <w:rPr>
          <w:b/>
          <w:i/>
          <w:sz w:val="32"/>
          <w:szCs w:val="32"/>
        </w:rPr>
        <w:t xml:space="preserve">To campus – </w:t>
      </w:r>
      <w:r w:rsidR="00176939">
        <w:rPr>
          <w:b/>
          <w:i/>
          <w:sz w:val="32"/>
          <w:szCs w:val="32"/>
        </w:rPr>
        <w:t xml:space="preserve">(en bybane og) </w:t>
      </w:r>
      <w:r w:rsidRPr="000C1966">
        <w:rPr>
          <w:b/>
          <w:i/>
          <w:sz w:val="32"/>
          <w:szCs w:val="32"/>
        </w:rPr>
        <w:t>et hav av muligheter</w:t>
      </w:r>
    </w:p>
    <w:p w:rsidR="000C1966" w:rsidRPr="000C1966" w:rsidRDefault="000C1966">
      <w:pPr>
        <w:rPr>
          <w:b/>
        </w:rPr>
      </w:pPr>
      <w:r w:rsidRPr="000C1966">
        <w:rPr>
          <w:b/>
        </w:rPr>
        <w:t xml:space="preserve">Innledning om prosessen. </w:t>
      </w:r>
    </w:p>
    <w:p w:rsidR="003445FC" w:rsidRDefault="000C1966">
      <w:r>
        <w:t>Arbeidet høsten 2014, bestillingen fra rektorene og gruppenes mandat.</w:t>
      </w:r>
      <w:r w:rsidR="003445FC">
        <w:t xml:space="preserve"> </w:t>
      </w:r>
      <w:r w:rsidR="00C96B0F">
        <w:t xml:space="preserve"> </w:t>
      </w:r>
      <w:r w:rsidR="003445FC">
        <w:t>Nærhet og mobilitet</w:t>
      </w:r>
      <w:r w:rsidR="00C96B0F">
        <w:t>.</w:t>
      </w:r>
    </w:p>
    <w:p w:rsidR="000C1966" w:rsidRDefault="000C1966">
      <w:pPr>
        <w:rPr>
          <w:b/>
        </w:rPr>
      </w:pPr>
      <w:r w:rsidRPr="000C1966">
        <w:rPr>
          <w:b/>
        </w:rPr>
        <w:t>Kort om innspillene fra de syv gruppene</w:t>
      </w:r>
    </w:p>
    <w:p w:rsidR="003445FC" w:rsidRPr="003445FC" w:rsidRDefault="003445FC">
      <w:pPr>
        <w:rPr>
          <w:i/>
        </w:rPr>
      </w:pPr>
      <w:r w:rsidRPr="003445FC">
        <w:rPr>
          <w:i/>
        </w:rPr>
        <w:t>Trekke ut hovedfunnene</w:t>
      </w:r>
    </w:p>
    <w:p w:rsidR="000C1966" w:rsidRDefault="000C1966" w:rsidP="000C1966">
      <w:pPr>
        <w:pStyle w:val="ListParagraph"/>
        <w:numPr>
          <w:ilvl w:val="0"/>
          <w:numId w:val="1"/>
        </w:numPr>
      </w:pPr>
      <w:r>
        <w:t>Kjemi og prosess- og petroleumsteknologi</w:t>
      </w:r>
    </w:p>
    <w:p w:rsidR="000C1966" w:rsidRDefault="000C1966" w:rsidP="000C1966">
      <w:pPr>
        <w:pStyle w:val="ListParagraph"/>
        <w:numPr>
          <w:ilvl w:val="0"/>
          <w:numId w:val="1"/>
        </w:numPr>
      </w:pPr>
      <w:r>
        <w:t>Matematikk og fysikk</w:t>
      </w:r>
    </w:p>
    <w:p w:rsidR="000C1966" w:rsidRDefault="000C1966" w:rsidP="000C1966">
      <w:pPr>
        <w:pStyle w:val="ListParagraph"/>
        <w:numPr>
          <w:ilvl w:val="0"/>
          <w:numId w:val="1"/>
        </w:numPr>
      </w:pPr>
      <w:r>
        <w:t>Data/ informatikk/ informasjonsvitenskap</w:t>
      </w:r>
    </w:p>
    <w:p w:rsidR="000C1966" w:rsidRDefault="000C1966" w:rsidP="000C1966">
      <w:pPr>
        <w:pStyle w:val="ListParagraph"/>
        <w:numPr>
          <w:ilvl w:val="0"/>
          <w:numId w:val="1"/>
        </w:numPr>
      </w:pPr>
      <w:r>
        <w:t>Fornybar energi og energiteknologi</w:t>
      </w:r>
    </w:p>
    <w:p w:rsidR="000C1966" w:rsidRDefault="000C1966" w:rsidP="000C1966">
      <w:pPr>
        <w:pStyle w:val="ListParagraph"/>
        <w:numPr>
          <w:ilvl w:val="0"/>
          <w:numId w:val="1"/>
        </w:numPr>
      </w:pPr>
      <w:proofErr w:type="spellStart"/>
      <w:r>
        <w:t>Havrommet</w:t>
      </w:r>
      <w:proofErr w:type="spellEnd"/>
      <w:r>
        <w:t xml:space="preserve"> og </w:t>
      </w:r>
      <w:proofErr w:type="spellStart"/>
      <w:r>
        <w:t>havromsteknologi</w:t>
      </w:r>
      <w:proofErr w:type="spellEnd"/>
    </w:p>
    <w:p w:rsidR="000C1966" w:rsidRDefault="000C1966" w:rsidP="000C1966">
      <w:pPr>
        <w:pStyle w:val="ListParagraph"/>
        <w:numPr>
          <w:ilvl w:val="0"/>
          <w:numId w:val="1"/>
        </w:numPr>
      </w:pPr>
      <w:r>
        <w:t xml:space="preserve">Landmåling, arealplanlegging og </w:t>
      </w:r>
      <w:proofErr w:type="spellStart"/>
      <w:r>
        <w:t>geofare</w:t>
      </w:r>
      <w:proofErr w:type="spellEnd"/>
      <w:r>
        <w:t xml:space="preserve"> (</w:t>
      </w:r>
      <w:proofErr w:type="spellStart"/>
      <w:r>
        <w:t>GeoHazards</w:t>
      </w:r>
      <w:proofErr w:type="spellEnd"/>
      <w:r>
        <w:t>)</w:t>
      </w:r>
    </w:p>
    <w:p w:rsidR="000C1966" w:rsidRDefault="000C1966" w:rsidP="000C1966">
      <w:pPr>
        <w:pStyle w:val="ListParagraph"/>
        <w:numPr>
          <w:ilvl w:val="0"/>
          <w:numId w:val="1"/>
        </w:numPr>
      </w:pPr>
      <w:r>
        <w:t>Bioteknologi og medisinsk teknologi</w:t>
      </w:r>
    </w:p>
    <w:p w:rsidR="000C1966" w:rsidRDefault="00AF54AA" w:rsidP="000C1966">
      <w:pPr>
        <w:rPr>
          <w:b/>
        </w:rPr>
      </w:pPr>
      <w:r>
        <w:rPr>
          <w:b/>
        </w:rPr>
        <w:t>Utdanning</w:t>
      </w:r>
    </w:p>
    <w:p w:rsidR="00560CB9" w:rsidRDefault="00560CB9" w:rsidP="000C1966">
      <w:r>
        <w:t>Høgskolen i B</w:t>
      </w:r>
      <w:r w:rsidRPr="00560CB9">
        <w:t>ergen og UiB/MN har allerede i dag et godt og tett samarbeid om</w:t>
      </w:r>
      <w:r>
        <w:t xml:space="preserve"> utdanning. Innen Ingeniørfagene og MN-fakultetet er det i dag samarbeid på følgende konkrete områder:</w:t>
      </w:r>
    </w:p>
    <w:p w:rsidR="00560CB9" w:rsidRDefault="00560CB9" w:rsidP="00560CB9">
      <w:pPr>
        <w:pStyle w:val="ListParagraph"/>
        <w:numPr>
          <w:ilvl w:val="0"/>
          <w:numId w:val="13"/>
        </w:numPr>
      </w:pPr>
      <w:proofErr w:type="spellStart"/>
      <w:r>
        <w:t>Fellesgrad</w:t>
      </w:r>
      <w:proofErr w:type="spellEnd"/>
      <w:r>
        <w:t xml:space="preserve"> (master) i programvareutvikling</w:t>
      </w:r>
      <w:r w:rsidR="00EF23B8">
        <w:t xml:space="preserve"> (emner og veiledning)</w:t>
      </w:r>
    </w:p>
    <w:p w:rsidR="00560CB9" w:rsidRDefault="00560CB9" w:rsidP="00560CB9">
      <w:pPr>
        <w:pStyle w:val="ListParagraph"/>
        <w:numPr>
          <w:ilvl w:val="0"/>
          <w:numId w:val="13"/>
        </w:numPr>
      </w:pPr>
      <w:r>
        <w:t>Tett samarbeid om mastergraden i Energi (eies av UiB/MN)</w:t>
      </w:r>
    </w:p>
    <w:p w:rsidR="00560CB9" w:rsidRDefault="00560CB9" w:rsidP="00560CB9">
      <w:pPr>
        <w:pStyle w:val="ListParagraph"/>
        <w:numPr>
          <w:ilvl w:val="0"/>
          <w:numId w:val="13"/>
        </w:numPr>
      </w:pPr>
      <w:r>
        <w:t>Enkeltemner – utveksling av studenter mellom institusjonene</w:t>
      </w:r>
    </w:p>
    <w:p w:rsidR="00560CB9" w:rsidRDefault="00560CB9" w:rsidP="00560CB9">
      <w:pPr>
        <w:pStyle w:val="ListParagraph"/>
        <w:numPr>
          <w:ilvl w:val="0"/>
          <w:numId w:val="13"/>
        </w:numPr>
      </w:pPr>
      <w:r>
        <w:t>Avtale om studentutveksling for studenter på master i innovasjon og entreprenørskap</w:t>
      </w:r>
    </w:p>
    <w:p w:rsidR="00560CB9" w:rsidRDefault="00560CB9" w:rsidP="00560CB9">
      <w:r>
        <w:t xml:space="preserve">Dette er samarbeid som er godt etablert og fungerer godt innenfor dagens struktur. Når to institusjoner arbeider om studentutveksling på tvers vil det alltid forekomme utfordringer i forhold til </w:t>
      </w:r>
      <w:proofErr w:type="spellStart"/>
      <w:r>
        <w:t>timepelanlegging</w:t>
      </w:r>
      <w:proofErr w:type="spellEnd"/>
      <w:r>
        <w:t>, eksamen, søknadsfrister</w:t>
      </w:r>
      <w:r w:rsidR="00EF23B8">
        <w:t xml:space="preserve"> reglement etc.,</w:t>
      </w:r>
      <w:r>
        <w:t xml:space="preserve"> men disse samarbeidene har vist at det er mulig å få til en utveksling av studenter på tvers av institusjonene</w:t>
      </w:r>
    </w:p>
    <w:p w:rsidR="00560CB9" w:rsidRPr="00560CB9" w:rsidRDefault="00560CB9" w:rsidP="00560CB9">
      <w:r>
        <w:t xml:space="preserve"> Selv om vi har etablerte samarbeid</w:t>
      </w:r>
      <w:r w:rsidR="00EF23B8">
        <w:t>,</w:t>
      </w:r>
      <w:r>
        <w:t xml:space="preserve"> ligger det et ytterligere potensiale i forhold til å få til mer studentutveksling og samarbeid på tvers. </w:t>
      </w:r>
      <w:r w:rsidR="00EF23B8">
        <w:t xml:space="preserve"> Samtidig ligger det en rekke utford</w:t>
      </w:r>
      <w:r w:rsidR="003031AA">
        <w:t>ringer i et samarbeid på tvers</w:t>
      </w:r>
    </w:p>
    <w:p w:rsidR="003445FC" w:rsidRDefault="003445FC" w:rsidP="003445FC">
      <w:pPr>
        <w:pStyle w:val="ListParagraph"/>
        <w:numPr>
          <w:ilvl w:val="0"/>
          <w:numId w:val="2"/>
        </w:numPr>
      </w:pPr>
      <w:r>
        <w:t>Faglig samarbeid</w:t>
      </w:r>
    </w:p>
    <w:p w:rsidR="00027E2E" w:rsidRDefault="00027E2E" w:rsidP="00027E2E">
      <w:pPr>
        <w:pStyle w:val="ListParagraph"/>
      </w:pPr>
      <w:r>
        <w:t>Muligheter</w:t>
      </w:r>
    </w:p>
    <w:p w:rsidR="007248BB" w:rsidRDefault="007248BB" w:rsidP="007248BB">
      <w:pPr>
        <w:pStyle w:val="ListParagraph"/>
        <w:ind w:left="1080"/>
      </w:pPr>
    </w:p>
    <w:p w:rsidR="002149FB" w:rsidRDefault="002149FB" w:rsidP="00027E2E">
      <w:pPr>
        <w:pStyle w:val="ListParagraph"/>
        <w:numPr>
          <w:ilvl w:val="0"/>
          <w:numId w:val="12"/>
        </w:numPr>
      </w:pPr>
      <w:r>
        <w:rPr>
          <w:b/>
        </w:rPr>
        <w:t>Praktiske u</w:t>
      </w:r>
      <w:r w:rsidR="00027E2E" w:rsidRPr="007248BB">
        <w:rPr>
          <w:b/>
        </w:rPr>
        <w:t>tfordringer</w:t>
      </w:r>
      <w:r w:rsidR="00AF54AA" w:rsidRPr="007248BB">
        <w:rPr>
          <w:b/>
        </w:rPr>
        <w:t>:</w:t>
      </w:r>
      <w:r w:rsidR="00AF54AA">
        <w:t xml:space="preserve"> </w:t>
      </w:r>
    </w:p>
    <w:p w:rsidR="002149FB" w:rsidRDefault="002149FB" w:rsidP="002149FB">
      <w:pPr>
        <w:pStyle w:val="ListParagraph"/>
        <w:ind w:left="1080"/>
      </w:pPr>
      <w:r>
        <w:t>T</w:t>
      </w:r>
      <w:r w:rsidR="00AF54AA">
        <w:t>imeplanlegging/</w:t>
      </w:r>
      <w:r w:rsidR="00EA3870">
        <w:t>kollisjoner</w:t>
      </w:r>
      <w:r>
        <w:t xml:space="preserve"> </w:t>
      </w:r>
      <w:r w:rsidR="003031AA">
        <w:t>–</w:t>
      </w:r>
      <w:r>
        <w:t xml:space="preserve"> </w:t>
      </w:r>
      <w:r w:rsidR="003031AA">
        <w:t>samkjøring av timeplaner og kollisjoner er alltid en utfordring. Både time- og eksamen</w:t>
      </w:r>
      <w:r w:rsidR="00EE101B">
        <w:t>s</w:t>
      </w:r>
      <w:r w:rsidR="003031AA">
        <w:t xml:space="preserve">planlegging er ved begge institusjonene en stor matrise som skal ta hensyn til egne studenter, tverrfaglige studenter og </w:t>
      </w:r>
      <w:r w:rsidR="003031AA">
        <w:lastRenderedPageBreak/>
        <w:t>tverrinstitusjonelle studenter. Del ligger i dag litt, men ikke mye fleksibilitet i systemene i forhold til tilpassing av timeplaner og eksamen.</w:t>
      </w:r>
    </w:p>
    <w:p w:rsidR="003031AA" w:rsidRDefault="003031AA" w:rsidP="002149FB">
      <w:pPr>
        <w:pStyle w:val="ListParagraph"/>
        <w:ind w:left="1080"/>
      </w:pPr>
    </w:p>
    <w:p w:rsidR="002149FB" w:rsidRDefault="002149FB" w:rsidP="002149FB">
      <w:pPr>
        <w:pStyle w:val="ListParagraph"/>
        <w:ind w:left="1080"/>
      </w:pPr>
      <w:r>
        <w:t>I</w:t>
      </w:r>
      <w:r w:rsidR="00AF54AA">
        <w:t xml:space="preserve">kke felles </w:t>
      </w:r>
      <w:proofErr w:type="spellStart"/>
      <w:r w:rsidR="00AF54AA">
        <w:t>studentssystem</w:t>
      </w:r>
      <w:proofErr w:type="spellEnd"/>
      <w:r w:rsidR="00EA3870">
        <w:t xml:space="preserve"> (FS)</w:t>
      </w:r>
      <w:r w:rsidR="003031AA">
        <w:t xml:space="preserve">. </w:t>
      </w:r>
      <w:proofErr w:type="spellStart"/>
      <w:r w:rsidR="003031AA">
        <w:t>Institusjonenen</w:t>
      </w:r>
      <w:proofErr w:type="spellEnd"/>
      <w:r w:rsidR="003031AA">
        <w:t xml:space="preserve"> </w:t>
      </w:r>
      <w:proofErr w:type="gramStart"/>
      <w:r w:rsidR="003031AA">
        <w:t>bruke</w:t>
      </w:r>
      <w:proofErr w:type="gramEnd"/>
      <w:r w:rsidR="003031AA">
        <w:t xml:space="preserve"> Felles </w:t>
      </w:r>
      <w:proofErr w:type="spellStart"/>
      <w:r w:rsidR="003031AA">
        <w:t>studentsytem</w:t>
      </w:r>
      <w:proofErr w:type="spellEnd"/>
      <w:r w:rsidR="003031AA">
        <w:t xml:space="preserve">, men har ikke innsyn i </w:t>
      </w:r>
      <w:proofErr w:type="spellStart"/>
      <w:r w:rsidR="003031AA">
        <w:t>hveranres</w:t>
      </w:r>
      <w:proofErr w:type="spellEnd"/>
      <w:r w:rsidR="003031AA">
        <w:t xml:space="preserve"> systemer. Det betyr at studenter på </w:t>
      </w:r>
      <w:proofErr w:type="spellStart"/>
      <w:r w:rsidR="003031AA">
        <w:t>regsitreres</w:t>
      </w:r>
      <w:proofErr w:type="spellEnd"/>
      <w:r w:rsidR="003031AA">
        <w:t xml:space="preserve"> på nytt (manuelt) når de tar emner ved den andre institusjonen.</w:t>
      </w:r>
    </w:p>
    <w:p w:rsidR="003031AA" w:rsidRDefault="003031AA" w:rsidP="002149FB">
      <w:pPr>
        <w:pStyle w:val="ListParagraph"/>
        <w:ind w:left="1080"/>
      </w:pPr>
    </w:p>
    <w:p w:rsidR="002149FB" w:rsidRDefault="003031AA" w:rsidP="002149FB">
      <w:pPr>
        <w:pStyle w:val="ListParagraph"/>
        <w:ind w:left="1080"/>
      </w:pPr>
      <w:r>
        <w:t xml:space="preserve">Ikke felles læringssystem. Studentene må registreres manuelt for å få tilgang til </w:t>
      </w:r>
      <w:proofErr w:type="spellStart"/>
      <w:r>
        <w:t>hervandre</w:t>
      </w:r>
      <w:proofErr w:type="spellEnd"/>
      <w:r>
        <w:t xml:space="preserve"> læringssystem. UiB er på vei inn i nytt system (Canvas), og man kan jo tenke seg på ikt at dette blir samkjørt mellom institusjonene.</w:t>
      </w:r>
    </w:p>
    <w:p w:rsidR="002149FB" w:rsidRDefault="003031AA" w:rsidP="002149FB">
      <w:pPr>
        <w:pStyle w:val="ListParagraph"/>
        <w:ind w:left="1080"/>
      </w:pPr>
      <w:r>
        <w:t>Reglement.</w:t>
      </w:r>
    </w:p>
    <w:p w:rsidR="007248BB" w:rsidRDefault="007248BB" w:rsidP="007248BB">
      <w:pPr>
        <w:pStyle w:val="ListParagraph"/>
      </w:pPr>
    </w:p>
    <w:p w:rsidR="007248BB" w:rsidRPr="002149FB" w:rsidRDefault="007248BB" w:rsidP="007248BB">
      <w:pPr>
        <w:pStyle w:val="ListParagraph"/>
        <w:numPr>
          <w:ilvl w:val="0"/>
          <w:numId w:val="12"/>
        </w:numPr>
        <w:rPr>
          <w:b/>
        </w:rPr>
      </w:pPr>
      <w:proofErr w:type="spellStart"/>
      <w:r w:rsidRPr="002149FB">
        <w:rPr>
          <w:b/>
        </w:rPr>
        <w:t>Audetoriekapasitet</w:t>
      </w:r>
      <w:proofErr w:type="spellEnd"/>
      <w:r w:rsidRPr="002149FB">
        <w:rPr>
          <w:b/>
        </w:rPr>
        <w:t xml:space="preserve"> ved samkjøring</w:t>
      </w:r>
      <w:r w:rsidR="00EA3870" w:rsidRPr="002149FB">
        <w:rPr>
          <w:b/>
        </w:rPr>
        <w:t xml:space="preserve"> (for stor emner, spesielt på grunnivå)</w:t>
      </w:r>
    </w:p>
    <w:p w:rsidR="002149FB" w:rsidRDefault="002149FB" w:rsidP="002149FB">
      <w:pPr>
        <w:pStyle w:val="ListParagraph"/>
      </w:pPr>
      <w:r>
        <w:t>Mange emner på grunnivå er allerede store og det er begrenset kapasitet på utdanningsinstitusjonene i forhold til store auditorier. Denne problemstillingen vil nok først og fremst være aktuell i forhold til sammenslåing av emner ved de to institusjonene, og i mindre grad ved vanlig studentutveksling som ikke vil ha det samme omfanget på enkeltemner. Det bør være mulig å finne auditoriekapasitet ut over de to institusjonene.</w:t>
      </w:r>
    </w:p>
    <w:p w:rsidR="002149FB" w:rsidRDefault="002149FB" w:rsidP="002149FB">
      <w:pPr>
        <w:pStyle w:val="ListParagraph"/>
        <w:ind w:left="1080"/>
      </w:pPr>
    </w:p>
    <w:p w:rsidR="007248BB" w:rsidRPr="002149FB" w:rsidRDefault="00EF23B8" w:rsidP="00027E2E">
      <w:pPr>
        <w:pStyle w:val="ListParagraph"/>
        <w:numPr>
          <w:ilvl w:val="0"/>
          <w:numId w:val="12"/>
        </w:numPr>
        <w:rPr>
          <w:b/>
        </w:rPr>
      </w:pPr>
      <w:r w:rsidRPr="002149FB">
        <w:rPr>
          <w:b/>
        </w:rPr>
        <w:t>Forskjellige forkunns</w:t>
      </w:r>
      <w:r w:rsidR="00405D1E" w:rsidRPr="002149FB">
        <w:rPr>
          <w:b/>
        </w:rPr>
        <w:t>ka</w:t>
      </w:r>
      <w:r w:rsidRPr="002149FB">
        <w:rPr>
          <w:b/>
        </w:rPr>
        <w:t>pskrav</w:t>
      </w:r>
      <w:r w:rsidR="00EA3870" w:rsidRPr="002149FB">
        <w:rPr>
          <w:b/>
        </w:rPr>
        <w:t xml:space="preserve"> til emner</w:t>
      </w:r>
    </w:p>
    <w:p w:rsidR="00405D1E" w:rsidRDefault="00405D1E" w:rsidP="00405D1E">
      <w:pPr>
        <w:pStyle w:val="ListParagraph"/>
      </w:pPr>
      <w:r>
        <w:t>I emner med krav til forkunnskaper, må studenten ha avlagt de emnene (eller tilsvarende)</w:t>
      </w:r>
    </w:p>
    <w:p w:rsidR="00405D1E" w:rsidRDefault="00405D1E" w:rsidP="00405D1E">
      <w:pPr>
        <w:pStyle w:val="ListParagraph"/>
      </w:pPr>
      <w:proofErr w:type="gramStart"/>
      <w:r>
        <w:t>som er krav til det aktuelle emnet.</w:t>
      </w:r>
      <w:proofErr w:type="gramEnd"/>
      <w:r>
        <w:t xml:space="preserve"> Her </w:t>
      </w:r>
      <w:r w:rsidR="002149FB">
        <w:t xml:space="preserve">det det fult mulig </w:t>
      </w:r>
      <w:r w:rsidR="00395CA7">
        <w:t>å utvise</w:t>
      </w:r>
      <w:r>
        <w:t xml:space="preserve"> skjønn i vurdering</w:t>
      </w:r>
      <w:r w:rsidR="002149FB">
        <w:t>sprosessen i forbindelse med opptak til emnet.</w:t>
      </w:r>
    </w:p>
    <w:p w:rsidR="00EA3870" w:rsidRDefault="00EA3870" w:rsidP="00EA3870">
      <w:pPr>
        <w:pStyle w:val="ListParagraph"/>
      </w:pPr>
    </w:p>
    <w:p w:rsidR="00EA3870" w:rsidRPr="002149FB" w:rsidRDefault="00EA3870" w:rsidP="00027E2E">
      <w:pPr>
        <w:pStyle w:val="ListParagraph"/>
        <w:numPr>
          <w:ilvl w:val="0"/>
          <w:numId w:val="12"/>
        </w:numPr>
        <w:rPr>
          <w:b/>
        </w:rPr>
      </w:pPr>
      <w:r w:rsidRPr="002149FB">
        <w:rPr>
          <w:b/>
        </w:rPr>
        <w:t>Prioritering av studenter med emner med begrenset kapasitet</w:t>
      </w:r>
    </w:p>
    <w:p w:rsidR="00EA3870" w:rsidRDefault="00EA3870" w:rsidP="00EA3870">
      <w:pPr>
        <w:pStyle w:val="ListParagraph"/>
      </w:pPr>
      <w:r>
        <w:t>Begge institusjonene har forpliktelser overfor egne studenter på respektive program. Hvor man</w:t>
      </w:r>
      <w:r w:rsidR="00405D1E">
        <w:t>g</w:t>
      </w:r>
      <w:r>
        <w:t>e som har gitte emner i utdanningsplanene sin</w:t>
      </w:r>
      <w:r w:rsidR="00395CA7">
        <w:t>e</w:t>
      </w:r>
      <w:r>
        <w:t xml:space="preserve"> styres av SO-opptaket</w:t>
      </w:r>
      <w:r w:rsidR="00405D1E">
        <w:t xml:space="preserve"> og hvor mange som tas opp til de enkelte programmene. Det er ikke sikkert at det er så enkelt å sette av «kvoter» til studenter fra en annen institusjon forveien. I så fall må institusjonene høyde for dette ressursmessig i forhold til egen undervisningskapasitet.</w:t>
      </w:r>
    </w:p>
    <w:p w:rsidR="00EA3870" w:rsidRDefault="00EA3870" w:rsidP="00EA3870">
      <w:pPr>
        <w:pStyle w:val="ListParagraph"/>
        <w:ind w:left="1080"/>
      </w:pPr>
    </w:p>
    <w:p w:rsidR="00EA3870" w:rsidRDefault="00EA3870" w:rsidP="00EA3870">
      <w:pPr>
        <w:pStyle w:val="ListParagraph"/>
        <w:ind w:left="1080"/>
      </w:pPr>
    </w:p>
    <w:p w:rsidR="00AF54AA" w:rsidRPr="00395CA7" w:rsidRDefault="00AF54AA" w:rsidP="00395CA7">
      <w:pPr>
        <w:pStyle w:val="ListParagraph"/>
        <w:ind w:left="1080"/>
        <w:rPr>
          <w:b/>
          <w:sz w:val="32"/>
          <w:szCs w:val="32"/>
        </w:rPr>
      </w:pPr>
      <w:r w:rsidRPr="00395CA7">
        <w:rPr>
          <w:b/>
          <w:sz w:val="32"/>
          <w:szCs w:val="32"/>
        </w:rPr>
        <w:t>Muligheter</w:t>
      </w:r>
    </w:p>
    <w:p w:rsidR="00AF54AA" w:rsidRDefault="00395CA7" w:rsidP="00AF54AA">
      <w:pPr>
        <w:pStyle w:val="ListParagraph"/>
        <w:numPr>
          <w:ilvl w:val="2"/>
          <w:numId w:val="12"/>
        </w:numPr>
      </w:pPr>
      <w:proofErr w:type="spellStart"/>
      <w:r>
        <w:t>S</w:t>
      </w:r>
      <w:r w:rsidR="00AF54AA" w:rsidRPr="00AF54AA">
        <w:t>ivivlingeniørpro</w:t>
      </w:r>
      <w:r w:rsidR="00AF54AA">
        <w:t>g</w:t>
      </w:r>
      <w:r w:rsidR="00AF54AA" w:rsidRPr="00AF54AA">
        <w:t>rammene</w:t>
      </w:r>
      <w:proofErr w:type="spellEnd"/>
      <w:r w:rsidR="00AF54AA">
        <w:t xml:space="preserve"> – stort potensiale for samarbeid enten om </w:t>
      </w:r>
      <w:proofErr w:type="spellStart"/>
      <w:r w:rsidR="00AF54AA">
        <w:t>ekststerende</w:t>
      </w:r>
      <w:proofErr w:type="spellEnd"/>
      <w:r w:rsidR="00AF54AA">
        <w:t xml:space="preserve"> emner eller evt. Nye emner ved </w:t>
      </w:r>
      <w:r>
        <w:t>institusjonen</w:t>
      </w:r>
      <w:r w:rsidR="00AF54AA">
        <w:t xml:space="preserve"> som inngår i de nye programmene</w:t>
      </w:r>
    </w:p>
    <w:p w:rsidR="007248BB" w:rsidRDefault="007248BB" w:rsidP="00AF54AA">
      <w:pPr>
        <w:pStyle w:val="ListParagraph"/>
        <w:numPr>
          <w:ilvl w:val="2"/>
          <w:numId w:val="12"/>
        </w:numPr>
      </w:pPr>
      <w:r>
        <w:t>Bedre overganger fra ingeniør til master ved UiB</w:t>
      </w:r>
    </w:p>
    <w:p w:rsidR="007248BB" w:rsidRDefault="007248BB" w:rsidP="00540B62">
      <w:pPr>
        <w:pStyle w:val="ListParagraph"/>
        <w:numPr>
          <w:ilvl w:val="2"/>
          <w:numId w:val="12"/>
        </w:numPr>
      </w:pPr>
      <w:r>
        <w:t>EVU-tilbud?</w:t>
      </w:r>
      <w:r w:rsidR="007228B5">
        <w:t xml:space="preserve"> Felles kurspakker </w:t>
      </w:r>
      <w:proofErr w:type="spellStart"/>
      <w:r w:rsidR="007228B5">
        <w:t>mtp</w:t>
      </w:r>
      <w:proofErr w:type="spellEnd"/>
      <w:r w:rsidR="007228B5">
        <w:t>. Blant annet nedgang i oljeindustrien?</w:t>
      </w:r>
    </w:p>
    <w:p w:rsidR="007248BB" w:rsidRDefault="007248BB" w:rsidP="00540B62">
      <w:pPr>
        <w:pStyle w:val="ListParagraph"/>
        <w:numPr>
          <w:ilvl w:val="2"/>
          <w:numId w:val="12"/>
        </w:numPr>
      </w:pPr>
      <w:proofErr w:type="spellStart"/>
      <w:r>
        <w:t>Bacheloroppgver</w:t>
      </w:r>
      <w:proofErr w:type="spellEnd"/>
      <w:r>
        <w:t>, større utveksling av studenter mellom institusjonene?</w:t>
      </w:r>
    </w:p>
    <w:p w:rsidR="007248BB" w:rsidRDefault="00EF5BF8" w:rsidP="00AF54AA">
      <w:pPr>
        <w:pStyle w:val="ListParagraph"/>
        <w:numPr>
          <w:ilvl w:val="2"/>
          <w:numId w:val="12"/>
        </w:numPr>
      </w:pPr>
      <w:r>
        <w:t>Bedre markedsføring på nettsider</w:t>
      </w:r>
    </w:p>
    <w:p w:rsidR="00EF5BF8" w:rsidRDefault="00EF5BF8" w:rsidP="00AF54AA">
      <w:pPr>
        <w:pStyle w:val="ListParagraph"/>
        <w:numPr>
          <w:ilvl w:val="2"/>
          <w:numId w:val="12"/>
        </w:numPr>
      </w:pPr>
      <w:r>
        <w:t>Koordinering av timeplaner</w:t>
      </w:r>
    </w:p>
    <w:p w:rsidR="00EF5BF8" w:rsidRDefault="00395CA7" w:rsidP="00AF54AA">
      <w:pPr>
        <w:pStyle w:val="ListParagraph"/>
        <w:numPr>
          <w:ilvl w:val="2"/>
          <w:numId w:val="12"/>
        </w:numPr>
      </w:pPr>
      <w:r>
        <w:t xml:space="preserve">Bedre info om </w:t>
      </w:r>
      <w:proofErr w:type="spellStart"/>
      <w:r>
        <w:t>fri</w:t>
      </w:r>
      <w:r w:rsidR="00EF5BF8">
        <w:t>ister</w:t>
      </w:r>
      <w:proofErr w:type="spellEnd"/>
      <w:r w:rsidR="00EF5BF8">
        <w:t xml:space="preserve"> oppmelding/sem</w:t>
      </w:r>
      <w:r>
        <w:t>e</w:t>
      </w:r>
      <w:r w:rsidR="00EF5BF8">
        <w:t>steravgift</w:t>
      </w:r>
      <w:proofErr w:type="gramStart"/>
      <w:r w:rsidR="00EF5BF8">
        <w:t xml:space="preserve"> (Eli: lage en liten infoside på nett </w:t>
      </w:r>
      <w:proofErr w:type="spellStart"/>
      <w:r w:rsidR="00EF5BF8">
        <w:t>evt.papirversjon</w:t>
      </w:r>
      <w:proofErr w:type="spellEnd"/>
      <w:r w:rsidR="00EF5BF8">
        <w:t xml:space="preserve"> «Er du student ved </w:t>
      </w:r>
      <w:proofErr w:type="spellStart"/>
      <w:r w:rsidR="00EF5BF8">
        <w:t>HiB</w:t>
      </w:r>
      <w:proofErr w:type="spellEnd"/>
      <w:r w:rsidR="00EF5BF8">
        <w:t xml:space="preserve"> og vil ta emner ved MN?»</w:t>
      </w:r>
      <w:proofErr w:type="gramEnd"/>
    </w:p>
    <w:p w:rsidR="00EF5BF8" w:rsidRDefault="00EF5BF8" w:rsidP="00AF54AA">
      <w:pPr>
        <w:pStyle w:val="ListParagraph"/>
        <w:numPr>
          <w:ilvl w:val="2"/>
          <w:numId w:val="12"/>
        </w:numPr>
      </w:pPr>
    </w:p>
    <w:p w:rsidR="00EF5BF8" w:rsidRDefault="00EF5BF8" w:rsidP="00AF54AA">
      <w:pPr>
        <w:pStyle w:val="ListParagraph"/>
        <w:numPr>
          <w:ilvl w:val="2"/>
          <w:numId w:val="12"/>
        </w:numPr>
      </w:pPr>
      <w:r>
        <w:lastRenderedPageBreak/>
        <w:t>Bedre definerte administrative rutiner</w:t>
      </w:r>
    </w:p>
    <w:p w:rsidR="00EF5BF8" w:rsidRDefault="00EF5BF8" w:rsidP="00AF54AA">
      <w:pPr>
        <w:pStyle w:val="ListParagraph"/>
        <w:numPr>
          <w:ilvl w:val="2"/>
          <w:numId w:val="12"/>
        </w:numPr>
      </w:pPr>
      <w:r>
        <w:t>Ansattmobilitet?</w:t>
      </w:r>
    </w:p>
    <w:p w:rsidR="00EF5BF8" w:rsidRDefault="00EF5BF8" w:rsidP="00AF54AA">
      <w:pPr>
        <w:pStyle w:val="ListParagraph"/>
        <w:numPr>
          <w:ilvl w:val="2"/>
          <w:numId w:val="12"/>
        </w:numPr>
      </w:pPr>
      <w:r>
        <w:t>Gjensidige avtaler om studentutveksling</w:t>
      </w:r>
    </w:p>
    <w:p w:rsidR="00EF5BF8" w:rsidRDefault="00EF5BF8" w:rsidP="00AF54AA">
      <w:pPr>
        <w:pStyle w:val="ListParagraph"/>
        <w:numPr>
          <w:ilvl w:val="2"/>
          <w:numId w:val="12"/>
        </w:numPr>
      </w:pPr>
      <w:r>
        <w:t>Vurdere andre frister (1.juni er ugunstig)</w:t>
      </w:r>
    </w:p>
    <w:p w:rsidR="00EF5BF8" w:rsidRDefault="00EF5BF8" w:rsidP="00AF54AA">
      <w:pPr>
        <w:pStyle w:val="ListParagraph"/>
        <w:numPr>
          <w:ilvl w:val="2"/>
          <w:numId w:val="12"/>
        </w:numPr>
      </w:pPr>
      <w:r>
        <w:t>Felles rekrutteringsarbeid</w:t>
      </w:r>
    </w:p>
    <w:p w:rsidR="00EF5BF8" w:rsidRDefault="00EF5BF8" w:rsidP="00AF54AA">
      <w:pPr>
        <w:pStyle w:val="ListParagraph"/>
        <w:numPr>
          <w:ilvl w:val="2"/>
          <w:numId w:val="12"/>
        </w:numPr>
      </w:pPr>
      <w:r>
        <w:t>Felles web-portal for IT-utdanning i Bergen</w:t>
      </w:r>
    </w:p>
    <w:p w:rsidR="00EF5BF8" w:rsidRDefault="00EF5BF8" w:rsidP="00AF54AA">
      <w:pPr>
        <w:pStyle w:val="ListParagraph"/>
        <w:numPr>
          <w:ilvl w:val="2"/>
          <w:numId w:val="12"/>
        </w:numPr>
      </w:pPr>
      <w:r>
        <w:t>Samarbeid om formatikkolympiaden</w:t>
      </w:r>
    </w:p>
    <w:p w:rsidR="00EF5BF8" w:rsidRDefault="00EF5BF8" w:rsidP="00AF54AA">
      <w:pPr>
        <w:pStyle w:val="ListParagraph"/>
        <w:numPr>
          <w:ilvl w:val="2"/>
          <w:numId w:val="12"/>
        </w:numPr>
      </w:pPr>
      <w:r>
        <w:t>Felles markedsføring av mastergraden i programutvikling</w:t>
      </w:r>
    </w:p>
    <w:p w:rsidR="00EF5BF8" w:rsidRDefault="00EF5BF8" w:rsidP="00AF54AA">
      <w:pPr>
        <w:pStyle w:val="ListParagraph"/>
        <w:numPr>
          <w:ilvl w:val="2"/>
          <w:numId w:val="12"/>
        </w:numPr>
      </w:pPr>
      <w:r>
        <w:t>Sette ned prosjektgruppe for utdanningssamarbeid (tre administrative 3 faglige)</w:t>
      </w:r>
    </w:p>
    <w:p w:rsidR="00EF5BF8" w:rsidRDefault="007228B5" w:rsidP="00AF54AA">
      <w:pPr>
        <w:pStyle w:val="ListParagraph"/>
        <w:numPr>
          <w:ilvl w:val="2"/>
          <w:numId w:val="12"/>
        </w:numPr>
      </w:pPr>
      <w:proofErr w:type="spellStart"/>
      <w:r>
        <w:t>Gjesteforelesinger</w:t>
      </w:r>
      <w:proofErr w:type="spellEnd"/>
    </w:p>
    <w:p w:rsidR="007228B5" w:rsidRPr="00AF54AA" w:rsidRDefault="007228B5" w:rsidP="00AF54AA">
      <w:pPr>
        <w:pStyle w:val="ListParagraph"/>
        <w:numPr>
          <w:ilvl w:val="2"/>
          <w:numId w:val="12"/>
        </w:numPr>
      </w:pPr>
    </w:p>
    <w:p w:rsidR="003445FC" w:rsidRDefault="003445FC" w:rsidP="003445FC">
      <w:pPr>
        <w:pStyle w:val="ListParagraph"/>
        <w:numPr>
          <w:ilvl w:val="0"/>
          <w:numId w:val="2"/>
        </w:numPr>
      </w:pPr>
      <w:r>
        <w:t>Administrativ koordinering</w:t>
      </w:r>
    </w:p>
    <w:p w:rsidR="00027E2E" w:rsidRDefault="00027E2E" w:rsidP="00027E2E">
      <w:pPr>
        <w:pStyle w:val="ListParagraph"/>
        <w:ind w:left="1080"/>
      </w:pPr>
      <w:r>
        <w:t>Muligheter</w:t>
      </w:r>
      <w:r w:rsidR="00540B62">
        <w:t>:</w:t>
      </w:r>
      <w:bookmarkStart w:id="0" w:name="_GoBack"/>
      <w:bookmarkEnd w:id="0"/>
    </w:p>
    <w:p w:rsidR="00027E2E" w:rsidRDefault="00027E2E" w:rsidP="00027E2E">
      <w:pPr>
        <w:pStyle w:val="ListParagraph"/>
        <w:numPr>
          <w:ilvl w:val="0"/>
          <w:numId w:val="12"/>
        </w:numPr>
      </w:pPr>
      <w:r>
        <w:t>Bedre felles forståelse for studentgruppene</w:t>
      </w:r>
    </w:p>
    <w:p w:rsidR="00AF54AA" w:rsidRDefault="00AF54AA" w:rsidP="00027E2E">
      <w:pPr>
        <w:pStyle w:val="ListParagraph"/>
        <w:numPr>
          <w:ilvl w:val="0"/>
          <w:numId w:val="12"/>
        </w:numPr>
      </w:pPr>
      <w:r>
        <w:t xml:space="preserve">Lettere </w:t>
      </w:r>
      <w:proofErr w:type="gramStart"/>
      <w:r>
        <w:t>å</w:t>
      </w:r>
      <w:proofErr w:type="gramEnd"/>
      <w:r>
        <w:t xml:space="preserve"> </w:t>
      </w:r>
      <w:proofErr w:type="spellStart"/>
      <w:r>
        <w:t>smarbeide</w:t>
      </w:r>
      <w:proofErr w:type="spellEnd"/>
      <w:r>
        <w:t xml:space="preserve"> å få ting til</w:t>
      </w:r>
    </w:p>
    <w:p w:rsidR="00AF54AA" w:rsidRDefault="00AF54AA" w:rsidP="00027E2E">
      <w:pPr>
        <w:pStyle w:val="ListParagraph"/>
        <w:numPr>
          <w:ilvl w:val="0"/>
          <w:numId w:val="12"/>
        </w:numPr>
      </w:pPr>
      <w:r>
        <w:t>Skjønner hverandres situasjon</w:t>
      </w:r>
    </w:p>
    <w:p w:rsidR="00027E2E" w:rsidRDefault="00027E2E" w:rsidP="00027E2E">
      <w:pPr>
        <w:pStyle w:val="ListParagraph"/>
        <w:ind w:left="1080"/>
      </w:pPr>
      <w:r>
        <w:t>Utfordringer</w:t>
      </w:r>
    </w:p>
    <w:p w:rsidR="00EF23B8" w:rsidRDefault="00EF23B8" w:rsidP="00027E2E">
      <w:pPr>
        <w:pStyle w:val="ListParagraph"/>
        <w:ind w:left="1080"/>
      </w:pPr>
    </w:p>
    <w:p w:rsidR="00EF23B8" w:rsidRDefault="00EF23B8" w:rsidP="00027E2E">
      <w:pPr>
        <w:pStyle w:val="ListParagraph"/>
        <w:ind w:left="1080"/>
      </w:pPr>
      <w:r>
        <w:t xml:space="preserve">En del av utfordringene er ikke </w:t>
      </w:r>
      <w:r w:rsidR="00EA3870">
        <w:t>nødvendigvis</w:t>
      </w:r>
      <w:r>
        <w:t xml:space="preserve"> enkelt løsbare, men god informasjon slik at studentene kan navigere godt i begge systemene vil gjøre dette enklere</w:t>
      </w:r>
      <w:r w:rsidR="00EA3870">
        <w:t>.</w:t>
      </w:r>
    </w:p>
    <w:p w:rsidR="00EA3870" w:rsidRDefault="00EA3870" w:rsidP="00EA3870">
      <w:pPr>
        <w:pStyle w:val="ListParagraph"/>
        <w:numPr>
          <w:ilvl w:val="0"/>
          <w:numId w:val="12"/>
        </w:numPr>
      </w:pPr>
      <w:r>
        <w:t xml:space="preserve">Viktig at mest mulig passer inn i etablerte rammer </w:t>
      </w:r>
    </w:p>
    <w:p w:rsidR="00EA3870" w:rsidRDefault="00EA3870" w:rsidP="00EA3870">
      <w:pPr>
        <w:pStyle w:val="ListParagraph"/>
        <w:numPr>
          <w:ilvl w:val="0"/>
          <w:numId w:val="12"/>
        </w:numPr>
      </w:pPr>
      <w:r>
        <w:t xml:space="preserve">Stipendiater: tilsatte stipendiater ved </w:t>
      </w:r>
      <w:proofErr w:type="spellStart"/>
      <w:r>
        <w:t>HiB</w:t>
      </w:r>
      <w:proofErr w:type="spellEnd"/>
      <w:r>
        <w:t xml:space="preserve"> bør se til MN dersom det er naturlig </w:t>
      </w:r>
    </w:p>
    <w:p w:rsidR="00EA3870" w:rsidRDefault="00EA3870" w:rsidP="00027E2E">
      <w:pPr>
        <w:pStyle w:val="ListParagraph"/>
        <w:ind w:left="1080"/>
      </w:pPr>
    </w:p>
    <w:p w:rsidR="003445FC" w:rsidRPr="003445FC" w:rsidRDefault="003445FC" w:rsidP="000C1966">
      <w:pPr>
        <w:rPr>
          <w:b/>
        </w:rPr>
      </w:pPr>
      <w:r w:rsidRPr="003445FC">
        <w:rPr>
          <w:b/>
        </w:rPr>
        <w:t>Forskning</w:t>
      </w:r>
    </w:p>
    <w:p w:rsidR="004323A2" w:rsidRDefault="004323A2" w:rsidP="004323A2">
      <w:pPr>
        <w:pStyle w:val="ListParagraph"/>
        <w:numPr>
          <w:ilvl w:val="0"/>
          <w:numId w:val="4"/>
        </w:numPr>
      </w:pPr>
      <w:r>
        <w:t>Nettverk av fagfolk</w:t>
      </w:r>
    </w:p>
    <w:p w:rsidR="004323A2" w:rsidRDefault="004323A2" w:rsidP="004323A2">
      <w:pPr>
        <w:pStyle w:val="ListParagraph"/>
        <w:numPr>
          <w:ilvl w:val="1"/>
          <w:numId w:val="4"/>
        </w:numPr>
      </w:pPr>
      <w:r>
        <w:t>Seminarserier</w:t>
      </w:r>
    </w:p>
    <w:p w:rsidR="004323A2" w:rsidRDefault="004323A2" w:rsidP="004323A2">
      <w:pPr>
        <w:pStyle w:val="ListParagraph"/>
        <w:numPr>
          <w:ilvl w:val="1"/>
          <w:numId w:val="4"/>
        </w:numPr>
      </w:pPr>
      <w:r>
        <w:t>Møtearenaer</w:t>
      </w:r>
    </w:p>
    <w:p w:rsidR="003445FC" w:rsidRDefault="004323A2" w:rsidP="004323A2">
      <w:pPr>
        <w:pStyle w:val="ListParagraph"/>
        <w:numPr>
          <w:ilvl w:val="0"/>
          <w:numId w:val="4"/>
        </w:numPr>
      </w:pPr>
      <w:r>
        <w:t>Stimuleringsmidler</w:t>
      </w:r>
    </w:p>
    <w:p w:rsidR="004323A2" w:rsidRDefault="004323A2" w:rsidP="004323A2">
      <w:pPr>
        <w:pStyle w:val="ListParagraph"/>
        <w:numPr>
          <w:ilvl w:val="1"/>
          <w:numId w:val="4"/>
        </w:numPr>
      </w:pPr>
      <w:r>
        <w:t>Økonomisk støtte</w:t>
      </w:r>
      <w:r w:rsidR="00C96B0F">
        <w:t xml:space="preserve"> - såkornsmidler</w:t>
      </w:r>
    </w:p>
    <w:p w:rsidR="004323A2" w:rsidRDefault="004323A2" w:rsidP="004323A2">
      <w:pPr>
        <w:pStyle w:val="ListParagraph"/>
        <w:numPr>
          <w:ilvl w:val="1"/>
          <w:numId w:val="4"/>
        </w:numPr>
      </w:pPr>
      <w:r>
        <w:t>Administrativ støtte</w:t>
      </w:r>
    </w:p>
    <w:p w:rsidR="004323A2" w:rsidRDefault="004323A2" w:rsidP="004323A2">
      <w:pPr>
        <w:pStyle w:val="ListParagraph"/>
        <w:numPr>
          <w:ilvl w:val="0"/>
          <w:numId w:val="4"/>
        </w:numPr>
      </w:pPr>
      <w:r>
        <w:t>Store satsninger</w:t>
      </w:r>
    </w:p>
    <w:p w:rsidR="00C96B0F" w:rsidRDefault="00C96B0F" w:rsidP="000C1966">
      <w:pPr>
        <w:rPr>
          <w:b/>
        </w:rPr>
      </w:pPr>
      <w:r w:rsidRPr="00C96B0F">
        <w:rPr>
          <w:b/>
        </w:rPr>
        <w:t>Innovasjon</w:t>
      </w:r>
      <w:r>
        <w:rPr>
          <w:b/>
        </w:rPr>
        <w:t xml:space="preserve"> og entreprenørskap</w:t>
      </w:r>
    </w:p>
    <w:p w:rsidR="00C96B0F" w:rsidRPr="00C96B0F" w:rsidRDefault="00C96B0F" w:rsidP="000C1966">
      <w:pPr>
        <w:rPr>
          <w:b/>
        </w:rPr>
      </w:pPr>
    </w:p>
    <w:p w:rsidR="00C96B0F" w:rsidRPr="00C96B0F" w:rsidRDefault="00C96B0F" w:rsidP="000C1966">
      <w:pPr>
        <w:rPr>
          <w:b/>
        </w:rPr>
      </w:pPr>
      <w:r w:rsidRPr="00C96B0F">
        <w:rPr>
          <w:b/>
        </w:rPr>
        <w:t>Infrastruktur</w:t>
      </w:r>
    </w:p>
    <w:p w:rsidR="00C96B0F" w:rsidRDefault="00C96B0F" w:rsidP="00C96B0F">
      <w:pPr>
        <w:pStyle w:val="ListParagraph"/>
        <w:numPr>
          <w:ilvl w:val="0"/>
          <w:numId w:val="8"/>
        </w:numPr>
      </w:pPr>
      <w:r>
        <w:t>Tilgjengeliggjøring</w:t>
      </w:r>
    </w:p>
    <w:p w:rsidR="00C96B0F" w:rsidRDefault="00C96B0F" w:rsidP="00C96B0F">
      <w:pPr>
        <w:pStyle w:val="ListParagraph"/>
        <w:numPr>
          <w:ilvl w:val="0"/>
          <w:numId w:val="8"/>
        </w:numPr>
      </w:pPr>
      <w:r>
        <w:t>Samordning/synliggjøring</w:t>
      </w:r>
    </w:p>
    <w:p w:rsidR="00C96B0F" w:rsidRDefault="00C96B0F" w:rsidP="00C96B0F">
      <w:pPr>
        <w:pStyle w:val="ListParagraph"/>
        <w:numPr>
          <w:ilvl w:val="0"/>
          <w:numId w:val="8"/>
        </w:numPr>
      </w:pPr>
      <w:r>
        <w:t>Kjernefasilitetstenkning som MOF</w:t>
      </w:r>
    </w:p>
    <w:p w:rsidR="00C96B0F" w:rsidRDefault="00C96B0F" w:rsidP="00C96B0F">
      <w:pPr>
        <w:pStyle w:val="ListParagraph"/>
        <w:numPr>
          <w:ilvl w:val="0"/>
          <w:numId w:val="8"/>
        </w:numPr>
      </w:pPr>
      <w:r>
        <w:t>I regionen</w:t>
      </w:r>
    </w:p>
    <w:p w:rsidR="00C96B0F" w:rsidRDefault="00C96B0F" w:rsidP="00C96B0F">
      <w:pPr>
        <w:pStyle w:val="ListParagraph"/>
        <w:numPr>
          <w:ilvl w:val="0"/>
          <w:numId w:val="8"/>
        </w:numPr>
      </w:pPr>
      <w:r>
        <w:t>Felles planer</w:t>
      </w:r>
    </w:p>
    <w:p w:rsidR="00C96B0F" w:rsidRDefault="00C96B0F" w:rsidP="000C1966"/>
    <w:tbl>
      <w:tblPr>
        <w:tblStyle w:val="TableGrid"/>
        <w:tblpPr w:leftFromText="180" w:rightFromText="180" w:vertAnchor="text" w:horzAnchor="margin" w:tblpY="21"/>
        <w:tblW w:w="9889" w:type="dxa"/>
        <w:tblLook w:val="04A0" w:firstRow="1" w:lastRow="0" w:firstColumn="1" w:lastColumn="0" w:noHBand="0" w:noVBand="1"/>
      </w:tblPr>
      <w:tblGrid>
        <w:gridCol w:w="804"/>
        <w:gridCol w:w="2281"/>
        <w:gridCol w:w="1276"/>
        <w:gridCol w:w="2410"/>
        <w:gridCol w:w="1074"/>
        <w:gridCol w:w="2044"/>
      </w:tblGrid>
      <w:tr w:rsidR="000C1966" w:rsidTr="002E06D0">
        <w:trPr>
          <w:trHeight w:val="446"/>
        </w:trPr>
        <w:tc>
          <w:tcPr>
            <w:tcW w:w="0" w:type="auto"/>
          </w:tcPr>
          <w:p w:rsidR="000C1966" w:rsidRPr="009C4CD6" w:rsidRDefault="000C1966" w:rsidP="002E0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4CD6">
              <w:rPr>
                <w:rFonts w:asciiTheme="majorHAnsi" w:hAnsiTheme="majorHAnsi"/>
                <w:b/>
                <w:sz w:val="20"/>
                <w:szCs w:val="20"/>
              </w:rPr>
              <w:t>Utvalg</w:t>
            </w:r>
          </w:p>
        </w:tc>
        <w:tc>
          <w:tcPr>
            <w:tcW w:w="2281" w:type="dxa"/>
          </w:tcPr>
          <w:p w:rsidR="000C1966" w:rsidRPr="009C4CD6" w:rsidRDefault="000C1966" w:rsidP="002E0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4CD6">
              <w:rPr>
                <w:rFonts w:asciiTheme="majorHAnsi" w:hAnsiTheme="majorHAnsi"/>
                <w:b/>
                <w:sz w:val="20"/>
                <w:szCs w:val="20"/>
              </w:rPr>
              <w:t>Fagområder</w:t>
            </w:r>
          </w:p>
        </w:tc>
        <w:tc>
          <w:tcPr>
            <w:tcW w:w="1276" w:type="dxa"/>
          </w:tcPr>
          <w:p w:rsidR="000C1966" w:rsidRPr="009C4CD6" w:rsidRDefault="000C1966" w:rsidP="002E0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9C4CD6">
              <w:rPr>
                <w:rFonts w:asciiTheme="majorHAnsi" w:hAnsiTheme="majorHAnsi"/>
                <w:b/>
                <w:sz w:val="20"/>
                <w:szCs w:val="20"/>
              </w:rPr>
              <w:t>Inst</w:t>
            </w:r>
            <w:proofErr w:type="spellEnd"/>
            <w:r w:rsidRPr="009C4CD6">
              <w:rPr>
                <w:rFonts w:asciiTheme="majorHAnsi" w:hAnsiTheme="majorHAnsi"/>
                <w:b/>
                <w:sz w:val="20"/>
                <w:szCs w:val="20"/>
              </w:rPr>
              <w:t xml:space="preserve"> @ UiB</w:t>
            </w:r>
          </w:p>
        </w:tc>
        <w:tc>
          <w:tcPr>
            <w:tcW w:w="2410" w:type="dxa"/>
          </w:tcPr>
          <w:p w:rsidR="000C1966" w:rsidRPr="009C4CD6" w:rsidRDefault="000C1966" w:rsidP="002E0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4CD6">
              <w:rPr>
                <w:rFonts w:asciiTheme="majorHAnsi" w:hAnsiTheme="majorHAnsi"/>
                <w:b/>
                <w:sz w:val="20"/>
                <w:szCs w:val="20"/>
              </w:rPr>
              <w:t>Navn @ UiB</w:t>
            </w:r>
          </w:p>
        </w:tc>
        <w:tc>
          <w:tcPr>
            <w:tcW w:w="1074" w:type="dxa"/>
          </w:tcPr>
          <w:p w:rsidR="000C1966" w:rsidRPr="009C4CD6" w:rsidRDefault="000C1966" w:rsidP="002E0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9C4CD6">
              <w:rPr>
                <w:rFonts w:asciiTheme="majorHAnsi" w:hAnsiTheme="majorHAnsi"/>
                <w:b/>
                <w:sz w:val="20"/>
                <w:szCs w:val="20"/>
              </w:rPr>
              <w:t>Inst</w:t>
            </w:r>
            <w:proofErr w:type="spellEnd"/>
            <w:r w:rsidRPr="009C4CD6">
              <w:rPr>
                <w:rFonts w:asciiTheme="majorHAnsi" w:hAnsiTheme="majorHAnsi"/>
                <w:b/>
                <w:sz w:val="20"/>
                <w:szCs w:val="20"/>
              </w:rPr>
              <w:t xml:space="preserve"> @ </w:t>
            </w:r>
            <w:proofErr w:type="spellStart"/>
            <w:r w:rsidRPr="009C4CD6">
              <w:rPr>
                <w:rFonts w:asciiTheme="majorHAnsi" w:hAnsiTheme="majorHAnsi"/>
                <w:b/>
                <w:sz w:val="20"/>
                <w:szCs w:val="20"/>
              </w:rPr>
              <w:t>HiB</w:t>
            </w:r>
            <w:proofErr w:type="spellEnd"/>
          </w:p>
        </w:tc>
        <w:tc>
          <w:tcPr>
            <w:tcW w:w="2044" w:type="dxa"/>
          </w:tcPr>
          <w:p w:rsidR="000C1966" w:rsidRPr="009C4CD6" w:rsidRDefault="000C1966" w:rsidP="002E0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C4CD6">
              <w:rPr>
                <w:rFonts w:asciiTheme="majorHAnsi" w:hAnsiTheme="majorHAnsi"/>
                <w:b/>
                <w:sz w:val="20"/>
                <w:szCs w:val="20"/>
              </w:rPr>
              <w:t xml:space="preserve">Navn @ </w:t>
            </w:r>
            <w:proofErr w:type="spellStart"/>
            <w:r w:rsidRPr="009C4CD6">
              <w:rPr>
                <w:rFonts w:asciiTheme="majorHAnsi" w:hAnsiTheme="majorHAnsi"/>
                <w:b/>
                <w:sz w:val="20"/>
                <w:szCs w:val="20"/>
              </w:rPr>
              <w:t>HiB</w:t>
            </w:r>
            <w:proofErr w:type="spellEnd"/>
          </w:p>
        </w:tc>
      </w:tr>
      <w:tr w:rsidR="000C1966" w:rsidRPr="000C1966" w:rsidTr="002E06D0">
        <w:trPr>
          <w:trHeight w:val="457"/>
        </w:trPr>
        <w:tc>
          <w:tcPr>
            <w:tcW w:w="0" w:type="auto"/>
            <w:shd w:val="clear" w:color="auto" w:fill="DBE5F1" w:themeFill="accent1" w:themeFillTint="33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81" w:type="dxa"/>
            <w:shd w:val="clear" w:color="auto" w:fill="DBE5F1" w:themeFill="accent1" w:themeFillTint="33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Kjemi og prosess- og petroleumsteknologi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KI, IFT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Kristine Spildo, KI</w:t>
            </w:r>
          </w:p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Martin Fernø, IFT</w:t>
            </w:r>
          </w:p>
        </w:tc>
        <w:tc>
          <w:tcPr>
            <w:tcW w:w="1074" w:type="dxa"/>
            <w:shd w:val="clear" w:color="auto" w:fill="DBE5F1" w:themeFill="accent1" w:themeFillTint="33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IBK, IMM</w:t>
            </w:r>
          </w:p>
        </w:tc>
        <w:tc>
          <w:tcPr>
            <w:tcW w:w="2044" w:type="dxa"/>
            <w:shd w:val="clear" w:color="auto" w:fill="DBE5F1" w:themeFill="accent1" w:themeFillTint="33"/>
          </w:tcPr>
          <w:p w:rsidR="000C1966" w:rsidRDefault="000C1966" w:rsidP="002E06D0">
            <w:pPr>
              <w:spacing w:before="100" w:beforeAutospacing="1"/>
              <w:rPr>
                <w:rFonts w:cstheme="minorHAnsi"/>
                <w:sz w:val="20"/>
                <w:szCs w:val="20"/>
                <w:lang w:val="nn-NO"/>
              </w:rPr>
            </w:pPr>
            <w:r w:rsidRPr="00872708">
              <w:rPr>
                <w:rFonts w:cstheme="minorHAnsi"/>
                <w:sz w:val="20"/>
                <w:szCs w:val="20"/>
                <w:lang w:val="nn-NO"/>
              </w:rPr>
              <w:t xml:space="preserve">Geir Martin Førland </w:t>
            </w:r>
          </w:p>
          <w:p w:rsidR="000C1966" w:rsidRPr="00872708" w:rsidRDefault="000C1966" w:rsidP="002E06D0">
            <w:pPr>
              <w:spacing w:after="100" w:afterAutospacing="1"/>
              <w:rPr>
                <w:rFonts w:cstheme="minorHAnsi"/>
                <w:sz w:val="20"/>
                <w:szCs w:val="20"/>
                <w:lang w:val="nn-NO"/>
              </w:rPr>
            </w:pPr>
            <w:r w:rsidRPr="00872708">
              <w:rPr>
                <w:rFonts w:cstheme="minorHAnsi"/>
                <w:sz w:val="20"/>
                <w:szCs w:val="20"/>
                <w:lang w:val="nn-NO"/>
              </w:rPr>
              <w:t>Jarle S. Diesen</w:t>
            </w:r>
          </w:p>
        </w:tc>
      </w:tr>
      <w:tr w:rsidR="000C1966" w:rsidRPr="000C1966" w:rsidTr="002E06D0">
        <w:trPr>
          <w:trHeight w:val="446"/>
        </w:trPr>
        <w:tc>
          <w:tcPr>
            <w:tcW w:w="0" w:type="auto"/>
            <w:shd w:val="clear" w:color="auto" w:fill="DBE5F1" w:themeFill="accent1" w:themeFillTint="33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81" w:type="dxa"/>
            <w:shd w:val="clear" w:color="auto" w:fill="DBE5F1" w:themeFill="accent1" w:themeFillTint="33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Matematikk og fysikk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MI, II, IFT, GEO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C1966" w:rsidRPr="003128BF" w:rsidRDefault="000C1966" w:rsidP="002E06D0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128BF">
              <w:rPr>
                <w:sz w:val="20"/>
                <w:szCs w:val="20"/>
                <w:lang w:val="nn-NO"/>
              </w:rPr>
              <w:t xml:space="preserve">Magnus Svärd </w:t>
            </w:r>
            <w:r w:rsidRPr="003128BF">
              <w:rPr>
                <w:rFonts w:cstheme="minorHAnsi"/>
                <w:sz w:val="20"/>
                <w:szCs w:val="20"/>
                <w:lang w:val="nn-NO"/>
              </w:rPr>
              <w:t>, MI</w:t>
            </w:r>
          </w:p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872708">
              <w:rPr>
                <w:rFonts w:cstheme="minorHAnsi"/>
                <w:sz w:val="20"/>
                <w:szCs w:val="20"/>
                <w:lang w:val="nn-NO"/>
              </w:rPr>
              <w:t>Kjartan  Olafsson, IFT</w:t>
            </w:r>
          </w:p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Kerim H. Nisancioglu, GEO</w:t>
            </w:r>
          </w:p>
        </w:tc>
        <w:tc>
          <w:tcPr>
            <w:tcW w:w="1074" w:type="dxa"/>
            <w:shd w:val="clear" w:color="auto" w:fill="DBE5F1" w:themeFill="accent1" w:themeFillTint="33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IDR</w:t>
            </w:r>
            <w:r>
              <w:rPr>
                <w:rFonts w:cstheme="minorHAnsi"/>
                <w:sz w:val="20"/>
                <w:szCs w:val="20"/>
              </w:rPr>
              <w:t>, IE</w:t>
            </w:r>
          </w:p>
        </w:tc>
        <w:tc>
          <w:tcPr>
            <w:tcW w:w="2044" w:type="dxa"/>
            <w:shd w:val="clear" w:color="auto" w:fill="DBE5F1" w:themeFill="accent1" w:themeFillTint="33"/>
          </w:tcPr>
          <w:p w:rsidR="000C1966" w:rsidRDefault="000C1966" w:rsidP="002E06D0">
            <w:pPr>
              <w:spacing w:before="100" w:beforeAutospacing="1"/>
              <w:rPr>
                <w:rFonts w:cstheme="minorHAnsi"/>
                <w:sz w:val="20"/>
                <w:szCs w:val="20"/>
                <w:lang w:val="nn-NO"/>
              </w:rPr>
            </w:pPr>
            <w:r w:rsidRPr="00872708">
              <w:rPr>
                <w:rFonts w:cstheme="minorHAnsi"/>
                <w:sz w:val="20"/>
                <w:szCs w:val="20"/>
                <w:lang w:val="nn-NO"/>
              </w:rPr>
              <w:t>Jon Eivind Vatne Håvard Helstrup</w:t>
            </w:r>
          </w:p>
          <w:p w:rsidR="000C1966" w:rsidRPr="00872708" w:rsidRDefault="000C1966" w:rsidP="002E06D0">
            <w:pPr>
              <w:rPr>
                <w:rFonts w:eastAsiaTheme="minorHAnsi" w:cstheme="minorHAnsi"/>
                <w:sz w:val="20"/>
                <w:szCs w:val="20"/>
                <w:lang w:val="nn-NO"/>
              </w:rPr>
            </w:pPr>
            <w:r w:rsidRPr="00872708">
              <w:rPr>
                <w:rFonts w:cstheme="minorHAnsi"/>
                <w:sz w:val="20"/>
                <w:szCs w:val="20"/>
                <w:lang w:val="nn-NO"/>
              </w:rPr>
              <w:t xml:space="preserve">Emil </w:t>
            </w:r>
            <w:proofErr w:type="spellStart"/>
            <w:r w:rsidRPr="00872708">
              <w:rPr>
                <w:rFonts w:cstheme="minorHAnsi"/>
                <w:sz w:val="20"/>
                <w:szCs w:val="20"/>
                <w:lang w:val="nn-NO"/>
              </w:rPr>
              <w:t>Cimpan</w:t>
            </w:r>
            <w:proofErr w:type="spellEnd"/>
          </w:p>
        </w:tc>
      </w:tr>
      <w:tr w:rsidR="000C1966" w:rsidTr="002E06D0">
        <w:trPr>
          <w:trHeight w:val="446"/>
        </w:trPr>
        <w:tc>
          <w:tcPr>
            <w:tcW w:w="0" w:type="auto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81" w:type="dxa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Data/ informatikk/ informasjonsvitenskap</w:t>
            </w:r>
          </w:p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II, Infomedia</w:t>
            </w:r>
          </w:p>
        </w:tc>
        <w:tc>
          <w:tcPr>
            <w:tcW w:w="2410" w:type="dxa"/>
          </w:tcPr>
          <w:p w:rsidR="000C1966" w:rsidRPr="00872708" w:rsidRDefault="000C1966" w:rsidP="002E06D0">
            <w:pPr>
              <w:pStyle w:val="PlainTex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7270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Bjørnar Tessem, Infomedia </w:t>
            </w:r>
          </w:p>
          <w:p w:rsidR="000C1966" w:rsidRPr="00872708" w:rsidRDefault="000C1966" w:rsidP="002E06D0">
            <w:pPr>
              <w:pStyle w:val="PlainTex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7270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Petter Bjørstad, II</w:t>
            </w:r>
          </w:p>
          <w:p w:rsidR="000C1966" w:rsidRPr="00872708" w:rsidRDefault="000C1966" w:rsidP="002E06D0">
            <w:pPr>
              <w:pStyle w:val="PlainTex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7270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Mari Garaas Løchen, II</w:t>
            </w:r>
          </w:p>
        </w:tc>
        <w:tc>
          <w:tcPr>
            <w:tcW w:w="1074" w:type="dxa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IDR</w:t>
            </w:r>
          </w:p>
        </w:tc>
        <w:tc>
          <w:tcPr>
            <w:tcW w:w="2044" w:type="dxa"/>
          </w:tcPr>
          <w:p w:rsidR="000C1966" w:rsidRDefault="000C1966" w:rsidP="002E06D0">
            <w:pPr>
              <w:spacing w:before="100" w:beforeAutospacing="1"/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Pål Ellingsen</w:t>
            </w:r>
          </w:p>
          <w:p w:rsidR="000C1966" w:rsidRPr="00872708" w:rsidRDefault="000C1966" w:rsidP="002E06D0">
            <w:pPr>
              <w:spacing w:after="100" w:afterAutospacing="1"/>
              <w:rPr>
                <w:rFonts w:eastAsiaTheme="minorHAnsi"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Kristin F. Hetland</w:t>
            </w:r>
          </w:p>
        </w:tc>
      </w:tr>
      <w:tr w:rsidR="000C1966" w:rsidRPr="00540B62" w:rsidTr="002E06D0">
        <w:trPr>
          <w:trHeight w:val="457"/>
        </w:trPr>
        <w:tc>
          <w:tcPr>
            <w:tcW w:w="0" w:type="auto"/>
            <w:shd w:val="clear" w:color="auto" w:fill="DBE5F1" w:themeFill="accent1" w:themeFillTint="33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81" w:type="dxa"/>
            <w:shd w:val="clear" w:color="auto" w:fill="DBE5F1" w:themeFill="accent1" w:themeFillTint="33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Fornybar energi og energiteknologi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872708">
              <w:rPr>
                <w:rFonts w:cstheme="minorHAnsi"/>
                <w:sz w:val="20"/>
                <w:szCs w:val="20"/>
                <w:lang w:val="nn-NO"/>
              </w:rPr>
              <w:t>IFT, GEO, GFI, MI, KI, NHH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Pet</w:t>
            </w:r>
            <w:r w:rsidRPr="00872708">
              <w:rPr>
                <w:rFonts w:cstheme="minorHAnsi"/>
                <w:sz w:val="20"/>
                <w:szCs w:val="20"/>
                <w:lang w:val="nn-NO"/>
              </w:rPr>
              <w:t>er Haugan, GFI</w:t>
            </w:r>
          </w:p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872708">
              <w:rPr>
                <w:rFonts w:cstheme="minorHAnsi"/>
                <w:sz w:val="20"/>
                <w:szCs w:val="20"/>
                <w:lang w:val="nn-NO"/>
              </w:rPr>
              <w:t>Vidar R. Jensen, KI</w:t>
            </w:r>
          </w:p>
          <w:p w:rsidR="000C1966" w:rsidRPr="003128BF" w:rsidRDefault="000C1966" w:rsidP="002E06D0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128BF">
              <w:rPr>
                <w:rFonts w:eastAsia="Times New Roman" w:cstheme="minorHAnsi"/>
                <w:sz w:val="20"/>
                <w:szCs w:val="20"/>
                <w:lang w:val="nn-NO"/>
              </w:rPr>
              <w:t xml:space="preserve">Pawel Kosinski, </w:t>
            </w:r>
            <w:r w:rsidRPr="003128BF">
              <w:rPr>
                <w:rFonts w:cstheme="minorHAnsi"/>
                <w:sz w:val="20"/>
                <w:szCs w:val="20"/>
                <w:lang w:val="nn-NO"/>
              </w:rPr>
              <w:t>IFT</w:t>
            </w:r>
          </w:p>
          <w:p w:rsidR="000C1966" w:rsidRPr="003128BF" w:rsidRDefault="000C1966" w:rsidP="002E06D0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128BF">
              <w:rPr>
                <w:rFonts w:cstheme="minorHAnsi"/>
                <w:sz w:val="20"/>
                <w:szCs w:val="20"/>
                <w:lang w:val="nn-NO"/>
              </w:rPr>
              <w:t>Jostein Bakke, GEO</w:t>
            </w:r>
          </w:p>
          <w:p w:rsidR="000C1966" w:rsidRPr="003128BF" w:rsidRDefault="000C1966" w:rsidP="002E06D0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128BF">
              <w:rPr>
                <w:rFonts w:cstheme="minorHAnsi"/>
                <w:sz w:val="20"/>
                <w:szCs w:val="20"/>
                <w:lang w:val="nn-NO"/>
              </w:rPr>
              <w:t xml:space="preserve">Gunnar Eskeland, NHH </w:t>
            </w:r>
          </w:p>
        </w:tc>
        <w:tc>
          <w:tcPr>
            <w:tcW w:w="1074" w:type="dxa"/>
            <w:shd w:val="clear" w:color="auto" w:fill="DBE5F1" w:themeFill="accent1" w:themeFillTint="33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IMM, IE, IB, IØA</w:t>
            </w:r>
          </w:p>
        </w:tc>
        <w:tc>
          <w:tcPr>
            <w:tcW w:w="2044" w:type="dxa"/>
            <w:shd w:val="clear" w:color="auto" w:fill="DBE5F1" w:themeFill="accent1" w:themeFillTint="33"/>
          </w:tcPr>
          <w:p w:rsidR="000C1966" w:rsidRPr="00027E2E" w:rsidRDefault="000C1966" w:rsidP="002E06D0">
            <w:pPr>
              <w:spacing w:before="100" w:beforeAutospacing="1" w:after="100" w:afterAutospacing="1"/>
              <w:rPr>
                <w:rFonts w:eastAsiaTheme="minorHAnsi" w:cstheme="minorHAnsi"/>
                <w:sz w:val="20"/>
                <w:szCs w:val="20"/>
                <w:lang w:val="en-US"/>
              </w:rPr>
            </w:pPr>
            <w:r w:rsidRPr="00872708">
              <w:rPr>
                <w:rFonts w:cstheme="minorHAnsi"/>
                <w:sz w:val="20"/>
                <w:szCs w:val="20"/>
                <w:lang w:val="en-US"/>
              </w:rPr>
              <w:t>Richard John Grant O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le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Jakob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Berg</w:t>
            </w:r>
            <w:r w:rsidRPr="00872708">
              <w:rPr>
                <w:rFonts w:cstheme="minorHAnsi"/>
                <w:sz w:val="20"/>
                <w:szCs w:val="20"/>
                <w:lang w:val="en-US"/>
              </w:rPr>
              <w:t>fjord</w:t>
            </w:r>
            <w:proofErr w:type="spellEnd"/>
            <w:r w:rsidRPr="00872708">
              <w:rPr>
                <w:rFonts w:cstheme="minorHAnsi"/>
                <w:sz w:val="20"/>
                <w:szCs w:val="20"/>
                <w:lang w:val="en-US"/>
              </w:rPr>
              <w:t xml:space="preserve"> N</w:t>
            </w:r>
            <w:r>
              <w:rPr>
                <w:rFonts w:cstheme="minorHAnsi"/>
                <w:sz w:val="20"/>
                <w:szCs w:val="20"/>
                <w:lang w:val="en-US"/>
              </w:rPr>
              <w:t>ils-</w:t>
            </w:r>
            <w:proofErr w:type="spellStart"/>
            <w:r w:rsidRPr="00872708">
              <w:rPr>
                <w:rFonts w:cstheme="minorHAnsi"/>
                <w:sz w:val="20"/>
                <w:szCs w:val="20"/>
                <w:lang w:val="en-US"/>
              </w:rPr>
              <w:t>Ottar</w:t>
            </w:r>
            <w:proofErr w:type="spellEnd"/>
            <w:r w:rsidRPr="0087270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2708">
              <w:rPr>
                <w:rFonts w:cstheme="minorHAnsi"/>
                <w:sz w:val="20"/>
                <w:szCs w:val="20"/>
                <w:lang w:val="en-US"/>
              </w:rPr>
              <w:t>Antonsen</w:t>
            </w:r>
            <w:proofErr w:type="spellEnd"/>
          </w:p>
        </w:tc>
      </w:tr>
      <w:tr w:rsidR="000C1966" w:rsidTr="002E06D0">
        <w:trPr>
          <w:trHeight w:val="467"/>
        </w:trPr>
        <w:tc>
          <w:tcPr>
            <w:tcW w:w="0" w:type="auto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81" w:type="dxa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72708">
              <w:rPr>
                <w:rFonts w:cstheme="minorHAnsi"/>
                <w:sz w:val="20"/>
                <w:szCs w:val="20"/>
              </w:rPr>
              <w:t>Havrommet</w:t>
            </w:r>
            <w:proofErr w:type="spellEnd"/>
            <w:r w:rsidRPr="00872708">
              <w:rPr>
                <w:rFonts w:cstheme="minorHAnsi"/>
                <w:sz w:val="20"/>
                <w:szCs w:val="20"/>
              </w:rPr>
              <w:t xml:space="preserve"> og </w:t>
            </w:r>
            <w:proofErr w:type="spellStart"/>
            <w:r w:rsidRPr="00872708">
              <w:rPr>
                <w:rFonts w:cstheme="minorHAnsi"/>
                <w:sz w:val="20"/>
                <w:szCs w:val="20"/>
              </w:rPr>
              <w:t>havromsteknologi</w:t>
            </w:r>
            <w:proofErr w:type="spellEnd"/>
          </w:p>
        </w:tc>
        <w:tc>
          <w:tcPr>
            <w:tcW w:w="1276" w:type="dxa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BIO, GEO, GFI</w:t>
            </w:r>
          </w:p>
        </w:tc>
        <w:tc>
          <w:tcPr>
            <w:tcW w:w="2410" w:type="dxa"/>
          </w:tcPr>
          <w:p w:rsidR="000C1966" w:rsidRPr="00872708" w:rsidRDefault="000C1966" w:rsidP="002E06D0">
            <w:pPr>
              <w:rPr>
                <w:rFonts w:eastAsia="Times New Roman" w:cstheme="minorHAnsi"/>
                <w:sz w:val="20"/>
                <w:szCs w:val="20"/>
              </w:rPr>
            </w:pPr>
            <w:r w:rsidRPr="00872708">
              <w:rPr>
                <w:rFonts w:eastAsia="Times New Roman" w:cstheme="minorHAnsi"/>
                <w:sz w:val="20"/>
                <w:szCs w:val="20"/>
              </w:rPr>
              <w:t>Børge Hamre, IFT</w:t>
            </w:r>
          </w:p>
          <w:p w:rsidR="000C1966" w:rsidRPr="00872708" w:rsidRDefault="000C1966" w:rsidP="002E06D0">
            <w:pPr>
              <w:rPr>
                <w:rFonts w:eastAsia="Times New Roman" w:cstheme="minorHAnsi"/>
                <w:sz w:val="20"/>
                <w:szCs w:val="20"/>
              </w:rPr>
            </w:pPr>
            <w:r w:rsidRPr="00872708">
              <w:rPr>
                <w:sz w:val="20"/>
                <w:szCs w:val="20"/>
              </w:rPr>
              <w:t xml:space="preserve">Dag Aksnes, </w:t>
            </w:r>
            <w:r w:rsidRPr="00872708">
              <w:rPr>
                <w:rFonts w:eastAsia="Times New Roman" w:cstheme="minorHAnsi"/>
                <w:sz w:val="20"/>
                <w:szCs w:val="20"/>
              </w:rPr>
              <w:t>BIO</w:t>
            </w:r>
          </w:p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 xml:space="preserve">Rolf Birger Pedersen, </w:t>
            </w:r>
            <w:r w:rsidRPr="00872708">
              <w:rPr>
                <w:rFonts w:eastAsia="Times New Roman" w:cstheme="minorHAnsi"/>
                <w:sz w:val="20"/>
                <w:szCs w:val="20"/>
              </w:rPr>
              <w:t>GEO</w:t>
            </w:r>
          </w:p>
        </w:tc>
        <w:tc>
          <w:tcPr>
            <w:tcW w:w="1074" w:type="dxa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IMM, IE, IBK</w:t>
            </w:r>
          </w:p>
        </w:tc>
        <w:tc>
          <w:tcPr>
            <w:tcW w:w="2044" w:type="dxa"/>
          </w:tcPr>
          <w:p w:rsidR="000C1966" w:rsidRPr="00872708" w:rsidRDefault="000C1966" w:rsidP="002E06D0">
            <w:pPr>
              <w:spacing w:before="100" w:beforeAutospacing="1" w:after="100" w:afterAutospacing="1"/>
              <w:rPr>
                <w:rFonts w:eastAsiaTheme="minorHAnsi"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Kjell Eivind Frøysa Sveinung Fivelstad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2708">
              <w:rPr>
                <w:rFonts w:cstheme="minorHAnsi"/>
                <w:sz w:val="20"/>
                <w:szCs w:val="20"/>
              </w:rPr>
              <w:t>Ragnar Gjengedal</w:t>
            </w:r>
          </w:p>
        </w:tc>
      </w:tr>
      <w:tr w:rsidR="000C1966" w:rsidTr="002E06D0">
        <w:trPr>
          <w:trHeight w:val="467"/>
        </w:trPr>
        <w:tc>
          <w:tcPr>
            <w:tcW w:w="0" w:type="auto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81" w:type="dxa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 xml:space="preserve">Landmåling, arealplanlegging og </w:t>
            </w:r>
            <w:proofErr w:type="spellStart"/>
            <w:r w:rsidRPr="00872708">
              <w:rPr>
                <w:rFonts w:cstheme="minorHAnsi"/>
                <w:sz w:val="20"/>
                <w:szCs w:val="20"/>
              </w:rPr>
              <w:t>geofare</w:t>
            </w:r>
            <w:proofErr w:type="spellEnd"/>
            <w:r w:rsidRPr="00872708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72708">
              <w:rPr>
                <w:rFonts w:cstheme="minorHAnsi"/>
                <w:sz w:val="20"/>
                <w:szCs w:val="20"/>
              </w:rPr>
              <w:t>GeoHazards</w:t>
            </w:r>
            <w:proofErr w:type="spellEnd"/>
            <w:r w:rsidRPr="0087270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GEO, MI, Geografi, Juss</w:t>
            </w:r>
          </w:p>
        </w:tc>
        <w:tc>
          <w:tcPr>
            <w:tcW w:w="2410" w:type="dxa"/>
          </w:tcPr>
          <w:p w:rsidR="000C1966" w:rsidRPr="003128BF" w:rsidRDefault="000C1966" w:rsidP="002E06D0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128BF">
              <w:rPr>
                <w:rFonts w:cstheme="minorHAnsi"/>
                <w:sz w:val="20"/>
                <w:szCs w:val="20"/>
                <w:lang w:val="nn-NO"/>
              </w:rPr>
              <w:t>Guttorm Alendal, MI</w:t>
            </w:r>
          </w:p>
          <w:p w:rsidR="000C1966" w:rsidRPr="003128BF" w:rsidRDefault="000C1966" w:rsidP="002E06D0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128BF">
              <w:rPr>
                <w:rFonts w:cstheme="minorHAnsi"/>
                <w:sz w:val="20"/>
                <w:szCs w:val="20"/>
                <w:lang w:val="nn-NO"/>
              </w:rPr>
              <w:t>Mathilde B Sørensen, GEO</w:t>
            </w:r>
          </w:p>
          <w:p w:rsidR="000C1966" w:rsidRPr="003128BF" w:rsidRDefault="000C1966" w:rsidP="002E06D0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3128BF">
              <w:rPr>
                <w:rFonts w:cstheme="minorHAnsi"/>
                <w:sz w:val="20"/>
                <w:szCs w:val="20"/>
                <w:lang w:val="nn-NO"/>
              </w:rPr>
              <w:t xml:space="preserve">Geografi og juss? </w:t>
            </w:r>
          </w:p>
        </w:tc>
        <w:tc>
          <w:tcPr>
            <w:tcW w:w="1074" w:type="dxa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IB</w:t>
            </w:r>
          </w:p>
        </w:tc>
        <w:tc>
          <w:tcPr>
            <w:tcW w:w="2044" w:type="dxa"/>
          </w:tcPr>
          <w:p w:rsidR="000C1966" w:rsidRPr="00872708" w:rsidRDefault="000C1966" w:rsidP="002E06D0">
            <w:pPr>
              <w:spacing w:before="100" w:beforeAutospacing="1" w:after="100" w:afterAutospacing="1"/>
              <w:rPr>
                <w:rFonts w:eastAsiaTheme="minorHAnsi"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Arve Leiknes</w:t>
            </w:r>
          </w:p>
        </w:tc>
      </w:tr>
      <w:tr w:rsidR="000C1966" w:rsidTr="002E06D0">
        <w:trPr>
          <w:trHeight w:val="467"/>
        </w:trPr>
        <w:tc>
          <w:tcPr>
            <w:tcW w:w="0" w:type="auto"/>
            <w:shd w:val="clear" w:color="auto" w:fill="DBE5F1" w:themeFill="accent1" w:themeFillTint="33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81" w:type="dxa"/>
            <w:shd w:val="clear" w:color="auto" w:fill="DBE5F1" w:themeFill="accent1" w:themeFillTint="33"/>
          </w:tcPr>
          <w:p w:rsidR="000C1966" w:rsidRPr="00872708" w:rsidRDefault="000C1966" w:rsidP="002E06D0">
            <w:pPr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872708">
              <w:rPr>
                <w:rFonts w:eastAsia="Times New Roman" w:cstheme="minorHAnsi"/>
                <w:sz w:val="20"/>
                <w:szCs w:val="20"/>
              </w:rPr>
              <w:t>Bioteknologi og medisinsk teknologi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72708">
              <w:rPr>
                <w:rFonts w:cstheme="minorHAnsi"/>
                <w:sz w:val="20"/>
                <w:szCs w:val="20"/>
              </w:rPr>
              <w:t>MOF, IFT, KI, MBI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C1966" w:rsidRPr="00872708" w:rsidRDefault="000C1966" w:rsidP="002E06D0">
            <w:pPr>
              <w:rPr>
                <w:rFonts w:eastAsia="Times New Roman" w:cstheme="minorHAnsi"/>
                <w:sz w:val="20"/>
                <w:szCs w:val="20"/>
              </w:rPr>
            </w:pPr>
            <w:r w:rsidRPr="00872708">
              <w:rPr>
                <w:rFonts w:eastAsia="Times New Roman" w:cstheme="minorHAnsi"/>
                <w:sz w:val="20"/>
                <w:szCs w:val="20"/>
              </w:rPr>
              <w:t>Renate Gruner, IFT</w:t>
            </w:r>
          </w:p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Kari Fladmark, MBI</w:t>
            </w:r>
          </w:p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Hans-Rene Bjørsvik, KI</w:t>
            </w:r>
          </w:p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1074" w:type="dxa"/>
            <w:shd w:val="clear" w:color="auto" w:fill="DBE5F1" w:themeFill="accent1" w:themeFillTint="33"/>
          </w:tcPr>
          <w:p w:rsidR="000C1966" w:rsidRPr="00872708" w:rsidRDefault="000C1966" w:rsidP="002E06D0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872708">
              <w:rPr>
                <w:rFonts w:cstheme="minorHAnsi"/>
                <w:sz w:val="20"/>
                <w:szCs w:val="20"/>
              </w:rPr>
              <w:t>IE, IDR, AHS, IBK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SfN</w:t>
            </w:r>
            <w:proofErr w:type="spellEnd"/>
          </w:p>
        </w:tc>
        <w:tc>
          <w:tcPr>
            <w:tcW w:w="2044" w:type="dxa"/>
            <w:shd w:val="clear" w:color="auto" w:fill="DBE5F1" w:themeFill="accent1" w:themeFillTint="33"/>
          </w:tcPr>
          <w:p w:rsidR="000C1966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Knut Øvsthus</w:t>
            </w:r>
          </w:p>
          <w:p w:rsidR="000C1966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 xml:space="preserve">Yngve Lamo </w:t>
            </w:r>
          </w:p>
          <w:p w:rsidR="000C1966" w:rsidRDefault="000C1966" w:rsidP="002E06D0">
            <w:pPr>
              <w:rPr>
                <w:rFonts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 xml:space="preserve">Irene Nygård </w:t>
            </w:r>
          </w:p>
          <w:p w:rsidR="000C1966" w:rsidRPr="00872708" w:rsidRDefault="000C1966" w:rsidP="002E06D0">
            <w:pPr>
              <w:spacing w:after="100" w:afterAutospacing="1"/>
              <w:rPr>
                <w:rFonts w:eastAsiaTheme="minorHAnsi" w:cstheme="minorHAnsi"/>
                <w:sz w:val="20"/>
                <w:szCs w:val="20"/>
              </w:rPr>
            </w:pPr>
            <w:r w:rsidRPr="00872708">
              <w:rPr>
                <w:rFonts w:cstheme="minorHAnsi"/>
                <w:sz w:val="20"/>
                <w:szCs w:val="20"/>
              </w:rPr>
              <w:t>Jens Kristian Fosse</w:t>
            </w:r>
          </w:p>
        </w:tc>
      </w:tr>
    </w:tbl>
    <w:p w:rsidR="000C1966" w:rsidRDefault="000C1966"/>
    <w:sectPr w:rsidR="000C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E80"/>
    <w:multiLevelType w:val="hybridMultilevel"/>
    <w:tmpl w:val="9814A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1A82"/>
    <w:multiLevelType w:val="hybridMultilevel"/>
    <w:tmpl w:val="256C010C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6311"/>
    <w:multiLevelType w:val="hybridMultilevel"/>
    <w:tmpl w:val="35FC6712"/>
    <w:lvl w:ilvl="0" w:tplc="DEA04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271B3"/>
    <w:multiLevelType w:val="hybridMultilevel"/>
    <w:tmpl w:val="712AF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53CB6"/>
    <w:multiLevelType w:val="hybridMultilevel"/>
    <w:tmpl w:val="B862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D1709"/>
    <w:multiLevelType w:val="hybridMultilevel"/>
    <w:tmpl w:val="CE5642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A7B36"/>
    <w:multiLevelType w:val="hybridMultilevel"/>
    <w:tmpl w:val="20DA8E92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24AE2"/>
    <w:multiLevelType w:val="hybridMultilevel"/>
    <w:tmpl w:val="18083D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A2573"/>
    <w:multiLevelType w:val="hybridMultilevel"/>
    <w:tmpl w:val="0712BB3E"/>
    <w:lvl w:ilvl="0" w:tplc="CE32CD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3E3812"/>
    <w:multiLevelType w:val="hybridMultilevel"/>
    <w:tmpl w:val="8B92F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151E3"/>
    <w:multiLevelType w:val="multilevel"/>
    <w:tmpl w:val="691C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66FCD"/>
    <w:multiLevelType w:val="hybridMultilevel"/>
    <w:tmpl w:val="6BFE4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346AA"/>
    <w:multiLevelType w:val="hybridMultilevel"/>
    <w:tmpl w:val="718A3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66"/>
    <w:rsid w:val="00027E2E"/>
    <w:rsid w:val="000C1966"/>
    <w:rsid w:val="00176939"/>
    <w:rsid w:val="002149FB"/>
    <w:rsid w:val="003031AA"/>
    <w:rsid w:val="003445FC"/>
    <w:rsid w:val="00385C13"/>
    <w:rsid w:val="00395CA7"/>
    <w:rsid w:val="00405D1E"/>
    <w:rsid w:val="004323A2"/>
    <w:rsid w:val="00540B62"/>
    <w:rsid w:val="00560CB9"/>
    <w:rsid w:val="00637A5D"/>
    <w:rsid w:val="007228B5"/>
    <w:rsid w:val="007248BB"/>
    <w:rsid w:val="009E56F9"/>
    <w:rsid w:val="00A64478"/>
    <w:rsid w:val="00AF54AA"/>
    <w:rsid w:val="00BD6C20"/>
    <w:rsid w:val="00C52B3D"/>
    <w:rsid w:val="00C96B0F"/>
    <w:rsid w:val="00EA3870"/>
    <w:rsid w:val="00EE101B"/>
    <w:rsid w:val="00EF23B8"/>
    <w:rsid w:val="00E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966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C19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196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C19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2B3D"/>
    <w:rPr>
      <w:color w:val="3867C8"/>
      <w:u w:val="single"/>
    </w:rPr>
  </w:style>
  <w:style w:type="character" w:customStyle="1" w:styleId="label2">
    <w:name w:val="label2"/>
    <w:basedOn w:val="DefaultParagraphFont"/>
    <w:rsid w:val="00C52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966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C19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196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C19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2B3D"/>
    <w:rPr>
      <w:color w:val="3867C8"/>
      <w:u w:val="single"/>
    </w:rPr>
  </w:style>
  <w:style w:type="character" w:customStyle="1" w:styleId="label2">
    <w:name w:val="label2"/>
    <w:basedOn w:val="DefaultParagraphFont"/>
    <w:rsid w:val="00C5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Meld-St-7-20142015/id2005541/?q=&amp;ch=3" TargetMode="External"/><Relationship Id="rId13" Type="http://schemas.openxmlformats.org/officeDocument/2006/relationships/hyperlink" Target="https://www.regjeringen.no/no/dokumenter/Meld-St-7-20142015/id2005541/?q=&amp;ch=4" TargetMode="External"/><Relationship Id="rId18" Type="http://schemas.openxmlformats.org/officeDocument/2006/relationships/hyperlink" Target="https://www.regjeringen.no/no/dokumenter/Meld-St-7-20142015/id2005541/?q=&amp;ch=5" TargetMode="External"/><Relationship Id="rId26" Type="http://schemas.openxmlformats.org/officeDocument/2006/relationships/hyperlink" Target="https://www.regjeringen.no/no/dokumenter/Meld-St-7-20142015/id2005541/?q=&amp;ch=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egjeringen.no/no/dokumenter/Meld-St-7-20142015/id2005541/?q=&amp;ch=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regjeringen.no/no/dokumenter/Meld-St-7-20142015/id2005541/?q=&amp;ch=3" TargetMode="External"/><Relationship Id="rId12" Type="http://schemas.openxmlformats.org/officeDocument/2006/relationships/hyperlink" Target="https://www.regjeringen.no/no/dokumenter/Meld-St-7-20142015/id2005541/?q=&amp;ch=4" TargetMode="External"/><Relationship Id="rId17" Type="http://schemas.openxmlformats.org/officeDocument/2006/relationships/hyperlink" Target="https://www.regjeringen.no/no/dokumenter/Meld-St-7-20142015/id2005541/?q=&amp;ch=5" TargetMode="External"/><Relationship Id="rId25" Type="http://schemas.openxmlformats.org/officeDocument/2006/relationships/hyperlink" Target="https://www.regjeringen.no/no/dokumenter/Meld-St-7-20142015/id2005541/?q=&amp;ch=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gjeringen.no/no/dokumenter/Meld-St-7-20142015/id2005541/?q=&amp;ch=4" TargetMode="External"/><Relationship Id="rId20" Type="http://schemas.openxmlformats.org/officeDocument/2006/relationships/hyperlink" Target="https://www.regjeringen.no/no/dokumenter/Meld-St-7-20142015/id2005541/?q=&amp;ch=5" TargetMode="External"/><Relationship Id="rId29" Type="http://schemas.openxmlformats.org/officeDocument/2006/relationships/hyperlink" Target="https://www.regjeringen.no/no/dokumenter/Meld-St-7-20142015/id2005541/?q=&amp;ch=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no/dokumenter/Meld-St-7-20142015/id2005541/?q=&amp;ch=3" TargetMode="External"/><Relationship Id="rId11" Type="http://schemas.openxmlformats.org/officeDocument/2006/relationships/hyperlink" Target="https://www.regjeringen.no/no/dokumenter/Meld-St-7-20142015/id2005541/?q=&amp;ch=4" TargetMode="External"/><Relationship Id="rId24" Type="http://schemas.openxmlformats.org/officeDocument/2006/relationships/hyperlink" Target="https://www.regjeringen.no/no/dokumenter/Meld-St-7-20142015/id2005541/?q=&amp;ch=6" TargetMode="External"/><Relationship Id="rId32" Type="http://schemas.openxmlformats.org/officeDocument/2006/relationships/hyperlink" Target="https://www.regjeringen.no/no/dokumenter/Meld-St-7-20142015/id2005541/?q=&amp;ch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gjeringen.no/no/dokumenter/Meld-St-7-20142015/id2005541/?q=&amp;ch=4" TargetMode="External"/><Relationship Id="rId23" Type="http://schemas.openxmlformats.org/officeDocument/2006/relationships/hyperlink" Target="https://www.regjeringen.no/no/dokumenter/Meld-St-7-20142015/id2005541/?q=&amp;ch=6" TargetMode="External"/><Relationship Id="rId28" Type="http://schemas.openxmlformats.org/officeDocument/2006/relationships/hyperlink" Target="https://www.regjeringen.no/no/dokumenter/Meld-St-7-20142015/id2005541/?q=&amp;ch=7" TargetMode="External"/><Relationship Id="rId10" Type="http://schemas.openxmlformats.org/officeDocument/2006/relationships/hyperlink" Target="https://www.regjeringen.no/no/dokumenter/Meld-St-7-20142015/id2005541/?q=&amp;ch=3" TargetMode="External"/><Relationship Id="rId19" Type="http://schemas.openxmlformats.org/officeDocument/2006/relationships/hyperlink" Target="https://www.regjeringen.no/no/dokumenter/Meld-St-7-20142015/id2005541/?q=&amp;ch=5" TargetMode="External"/><Relationship Id="rId31" Type="http://schemas.openxmlformats.org/officeDocument/2006/relationships/hyperlink" Target="https://www.regjeringen.no/no/dokumenter/Meld-St-7-20142015/id2005541/?q=&amp;ch=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Meld-St-7-20142015/id2005541/?q=&amp;ch=3" TargetMode="External"/><Relationship Id="rId14" Type="http://schemas.openxmlformats.org/officeDocument/2006/relationships/hyperlink" Target="https://www.regjeringen.no/no/dokumenter/Meld-St-7-20142015/id2005541/?q=&amp;ch=4" TargetMode="External"/><Relationship Id="rId22" Type="http://schemas.openxmlformats.org/officeDocument/2006/relationships/hyperlink" Target="https://www.regjeringen.no/no/dokumenter/Meld-St-7-20142015/id2005541/?q=&amp;ch=6" TargetMode="External"/><Relationship Id="rId27" Type="http://schemas.openxmlformats.org/officeDocument/2006/relationships/hyperlink" Target="https://www.regjeringen.no/no/dokumenter/Meld-St-7-20142015/id2005541/?q=&amp;ch=7" TargetMode="External"/><Relationship Id="rId30" Type="http://schemas.openxmlformats.org/officeDocument/2006/relationships/hyperlink" Target="https://www.regjeringen.no/no/dokumenter/Meld-St-7-20142015/id2005541/?q=&amp;ch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8B7169DB.dotm</Template>
  <TotalTime>9</TotalTime>
  <Pages>7</Pages>
  <Words>2006</Words>
  <Characters>10635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Breivik, Kristine</dc:creator>
  <cp:lastModifiedBy>Eli Neshavn Høie</cp:lastModifiedBy>
  <cp:revision>4</cp:revision>
  <dcterms:created xsi:type="dcterms:W3CDTF">2015-10-16T06:37:00Z</dcterms:created>
  <dcterms:modified xsi:type="dcterms:W3CDTF">2015-10-22T10:49:00Z</dcterms:modified>
</cp:coreProperties>
</file>