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967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6095"/>
      </w:tblGrid>
      <w:tr w:rsidR="005D1F6F" w:rsidRPr="00913AD7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A76CAD" w:rsidRDefault="005D1F6F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E05353" w:rsidRDefault="005D1F6F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A76CAD" w:rsidRDefault="005D1F6F" w:rsidP="0062257B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- </w:t>
            </w:r>
            <w:r w:rsidRPr="005D1F6F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Standardtekster ved MN-</w:t>
            </w:r>
            <w:proofErr w:type="spellStart"/>
            <w:r w:rsidRPr="005D1F6F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5D1F6F" w:rsidRPr="00E33BA5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GEOV111</w:t>
            </w:r>
          </w:p>
        </w:tc>
      </w:tr>
      <w:tr w:rsidR="005D1F6F" w:rsidRPr="00E33BA5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7D387E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D387E">
              <w:rPr>
                <w:sz w:val="20"/>
                <w:szCs w:val="20"/>
                <w:lang w:val="nn-NO"/>
              </w:rPr>
              <w:t>Geofysiske metodar</w:t>
            </w:r>
          </w:p>
        </w:tc>
      </w:tr>
      <w:tr w:rsidR="005D1F6F" w:rsidRPr="00E33BA5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7D387E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7D387E">
              <w:rPr>
                <w:sz w:val="20"/>
                <w:szCs w:val="20"/>
                <w:lang w:val="nn-NO"/>
              </w:rPr>
              <w:t xml:space="preserve">Geofysiske </w:t>
            </w:r>
            <w:proofErr w:type="spellStart"/>
            <w:r w:rsidRPr="007D387E">
              <w:rPr>
                <w:sz w:val="20"/>
                <w:szCs w:val="20"/>
                <w:lang w:val="nn-NO"/>
              </w:rPr>
              <w:t>metoder</w:t>
            </w:r>
            <w:proofErr w:type="spellEnd"/>
          </w:p>
        </w:tc>
      </w:tr>
      <w:tr w:rsidR="005D1F6F" w:rsidRPr="00E33BA5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7D387E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7D38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Geophysical</w:t>
            </w:r>
            <w:proofErr w:type="spellEnd"/>
            <w:r w:rsidRPr="007D38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D38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</w:p>
        </w:tc>
      </w:tr>
      <w:tr w:rsidR="005D1F6F" w:rsidRPr="00A76CAD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5D1F6F" w:rsidRPr="00A76CAD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D1F6F" w:rsidRPr="006C487F" w:rsidRDefault="005D1F6F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C77570" w:rsidRDefault="005D1F6F" w:rsidP="00301F88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7757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Bachelor</w:t>
            </w:r>
            <w:proofErr w:type="spellEnd"/>
          </w:p>
        </w:tc>
      </w:tr>
      <w:tr w:rsidR="005D1F6F" w:rsidRPr="00996578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5D1F6F" w:rsidRPr="00B3115F" w:rsidTr="005D1F6F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301F88" w:rsidRDefault="005D1F6F" w:rsidP="00301F88">
            <w:pPr>
              <w:widowControl/>
              <w:spacing w:before="100" w:beforeAutospacing="1"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 xml:space="preserve">   </w:t>
            </w:r>
            <w:r w:rsidRPr="00301F88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5D1F6F" w:rsidRPr="00301F88" w:rsidRDefault="005D1F6F" w:rsidP="00301F88">
            <w:pPr>
              <w:widowControl/>
              <w:spacing w:before="100" w:beforeAutospacing="1" w:after="0" w:line="240" w:lineRule="auto"/>
              <w:ind w:left="212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5D1F6F" w:rsidRPr="00081041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301F88" w:rsidRDefault="005D1F6F" w:rsidP="00301F88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01F8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Vår [Spring]</w:t>
            </w:r>
          </w:p>
        </w:tc>
      </w:tr>
      <w:tr w:rsidR="005D1F6F" w:rsidRPr="005D1F6F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D1F6F" w:rsidRPr="005D1F6F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301338" w:rsidRDefault="005D1F6F" w:rsidP="005D1F6F">
            <w:pPr>
              <w:widowControl/>
              <w:spacing w:after="0"/>
              <w:ind w:right="142"/>
              <w:rPr>
                <w:rFonts w:asciiTheme="minorHAnsi" w:hAnsiTheme="minorHAnsi" w:cstheme="minorHAnsi"/>
                <w:i/>
                <w:sz w:val="18"/>
                <w:szCs w:val="20"/>
                <w:lang w:val="nn-NO"/>
              </w:rPr>
            </w:pPr>
            <w:r>
              <w:rPr>
                <w:sz w:val="20"/>
                <w:lang w:val="nn-NO"/>
              </w:rPr>
              <w:t>Målet med e</w:t>
            </w:r>
            <w:r w:rsidRPr="00301338">
              <w:rPr>
                <w:sz w:val="20"/>
                <w:lang w:val="nn-NO"/>
              </w:rPr>
              <w:t xml:space="preserve">mnet </w:t>
            </w:r>
            <w:r>
              <w:rPr>
                <w:sz w:val="20"/>
                <w:lang w:val="nn-NO"/>
              </w:rPr>
              <w:t>er</w:t>
            </w:r>
            <w:r w:rsidRPr="00301338">
              <w:rPr>
                <w:sz w:val="20"/>
                <w:lang w:val="nn-NO"/>
              </w:rPr>
              <w:t xml:space="preserve"> å gjøre </w:t>
            </w:r>
            <w:proofErr w:type="spellStart"/>
            <w:r w:rsidRPr="00301338">
              <w:rPr>
                <w:sz w:val="20"/>
                <w:lang w:val="nn-NO"/>
              </w:rPr>
              <w:t>studentene</w:t>
            </w:r>
            <w:proofErr w:type="spellEnd"/>
            <w:r w:rsidRPr="00301338">
              <w:rPr>
                <w:sz w:val="20"/>
                <w:lang w:val="nn-NO"/>
              </w:rPr>
              <w:t xml:space="preserve"> </w:t>
            </w:r>
            <w:r>
              <w:rPr>
                <w:sz w:val="20"/>
                <w:lang w:val="nn-NO"/>
              </w:rPr>
              <w:t>kjent</w:t>
            </w:r>
            <w:r w:rsidRPr="00301338">
              <w:rPr>
                <w:sz w:val="20"/>
                <w:lang w:val="nn-NO"/>
              </w:rPr>
              <w:t xml:space="preserve"> med de </w:t>
            </w:r>
            <w:proofErr w:type="spellStart"/>
            <w:r w:rsidRPr="00301338">
              <w:rPr>
                <w:sz w:val="20"/>
                <w:lang w:val="nn-NO"/>
              </w:rPr>
              <w:t>viktigste</w:t>
            </w:r>
            <w:proofErr w:type="spellEnd"/>
            <w:r w:rsidRPr="00301338">
              <w:rPr>
                <w:sz w:val="20"/>
                <w:lang w:val="nn-NO"/>
              </w:rPr>
              <w:t xml:space="preserve"> geofysiske </w:t>
            </w:r>
            <w:proofErr w:type="spellStart"/>
            <w:r w:rsidRPr="00301338">
              <w:rPr>
                <w:sz w:val="20"/>
                <w:lang w:val="nn-NO"/>
              </w:rPr>
              <w:t>metodene</w:t>
            </w:r>
            <w:proofErr w:type="spellEnd"/>
            <w:r w:rsidRPr="00301338">
              <w:rPr>
                <w:sz w:val="20"/>
                <w:lang w:val="nn-NO"/>
              </w:rPr>
              <w:t xml:space="preserve"> for å studere </w:t>
            </w:r>
            <w:proofErr w:type="spellStart"/>
            <w:r w:rsidRPr="00301338">
              <w:rPr>
                <w:sz w:val="20"/>
                <w:lang w:val="nn-NO"/>
              </w:rPr>
              <w:t>jordens</w:t>
            </w:r>
            <w:proofErr w:type="spellEnd"/>
            <w:r w:rsidRPr="00301338">
              <w:rPr>
                <w:sz w:val="20"/>
                <w:lang w:val="nn-NO"/>
              </w:rPr>
              <w:t xml:space="preserve"> indre oppbygging, utvikling og dynamikk, samt kartlegge strukturer og </w:t>
            </w:r>
            <w:proofErr w:type="spellStart"/>
            <w:r w:rsidRPr="00301338">
              <w:rPr>
                <w:sz w:val="20"/>
                <w:lang w:val="nn-NO"/>
              </w:rPr>
              <w:t>georessurser</w:t>
            </w:r>
            <w:proofErr w:type="spellEnd"/>
            <w:r w:rsidRPr="00301338">
              <w:rPr>
                <w:sz w:val="20"/>
                <w:lang w:val="nn-NO"/>
              </w:rPr>
              <w:t xml:space="preserve"> i jordskorpen.</w:t>
            </w:r>
            <w:r w:rsidRPr="00301338">
              <w:rPr>
                <w:rFonts w:asciiTheme="minorHAnsi" w:hAnsiTheme="minorHAnsi" w:cstheme="minorHAnsi"/>
                <w:i/>
                <w:sz w:val="18"/>
                <w:szCs w:val="20"/>
                <w:lang w:val="nn-NO"/>
              </w:rPr>
              <w:t xml:space="preserve">  </w:t>
            </w:r>
          </w:p>
          <w:p w:rsidR="005D1F6F" w:rsidRPr="005D1F6F" w:rsidRDefault="005D1F6F" w:rsidP="005D1F6F">
            <w:pPr>
              <w:widowControl/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D1F6F" w:rsidRPr="00301338" w:rsidRDefault="005D1F6F" w:rsidP="005D1F6F">
            <w:pPr>
              <w:widowControl/>
              <w:autoSpaceDE w:val="0"/>
              <w:autoSpaceDN w:val="0"/>
              <w:adjustRightInd w:val="0"/>
              <w:spacing w:after="0"/>
              <w:ind w:right="142"/>
              <w:rPr>
                <w:sz w:val="20"/>
                <w:lang w:val="nb-NO"/>
              </w:rPr>
            </w:pPr>
            <w:proofErr w:type="spellStart"/>
            <w:r w:rsidRPr="00301338">
              <w:rPr>
                <w:sz w:val="20"/>
                <w:lang w:val="nn-NO"/>
              </w:rPr>
              <w:t>Prinsippene</w:t>
            </w:r>
            <w:proofErr w:type="spellEnd"/>
            <w:r w:rsidRPr="00301338">
              <w:rPr>
                <w:sz w:val="20"/>
                <w:lang w:val="nn-NO"/>
              </w:rPr>
              <w:t xml:space="preserve"> for refleksjon og refraksjon av seismiske bølger </w:t>
            </w:r>
            <w:proofErr w:type="spellStart"/>
            <w:r w:rsidRPr="00301338">
              <w:rPr>
                <w:sz w:val="20"/>
                <w:lang w:val="nn-NO"/>
              </w:rPr>
              <w:t>fra</w:t>
            </w:r>
            <w:proofErr w:type="spellEnd"/>
            <w:r w:rsidRPr="00301338">
              <w:rPr>
                <w:sz w:val="20"/>
                <w:lang w:val="nn-NO"/>
              </w:rPr>
              <w:t xml:space="preserve"> jordskjelv og kunstige </w:t>
            </w:r>
            <w:proofErr w:type="spellStart"/>
            <w:r w:rsidRPr="00301338">
              <w:rPr>
                <w:sz w:val="20"/>
                <w:lang w:val="nn-NO"/>
              </w:rPr>
              <w:t>kilder</w:t>
            </w:r>
            <w:proofErr w:type="spellEnd"/>
            <w:r w:rsidRPr="00301338">
              <w:rPr>
                <w:sz w:val="20"/>
                <w:lang w:val="nn-NO"/>
              </w:rPr>
              <w:t xml:space="preserve"> vil bli gjennomgått.  Magnetiske, </w:t>
            </w:r>
            <w:proofErr w:type="spellStart"/>
            <w:r w:rsidRPr="00301338">
              <w:rPr>
                <w:sz w:val="20"/>
                <w:lang w:val="nn-NO"/>
              </w:rPr>
              <w:t>gravimetriske</w:t>
            </w:r>
            <w:proofErr w:type="spellEnd"/>
            <w:r w:rsidRPr="00301338">
              <w:rPr>
                <w:sz w:val="20"/>
                <w:lang w:val="nn-NO"/>
              </w:rPr>
              <w:t xml:space="preserve"> og </w:t>
            </w:r>
            <w:r w:rsidRPr="00301338">
              <w:rPr>
                <w:sz w:val="20"/>
                <w:lang w:val="nn-NO"/>
              </w:rPr>
              <w:lastRenderedPageBreak/>
              <w:t xml:space="preserve">elektriske </w:t>
            </w:r>
            <w:proofErr w:type="spellStart"/>
            <w:r w:rsidRPr="00301338">
              <w:rPr>
                <w:sz w:val="20"/>
                <w:lang w:val="nn-NO"/>
              </w:rPr>
              <w:t>metoder</w:t>
            </w:r>
            <w:proofErr w:type="spellEnd"/>
            <w:r w:rsidRPr="00301338">
              <w:rPr>
                <w:sz w:val="20"/>
                <w:lang w:val="nn-NO"/>
              </w:rPr>
              <w:t xml:space="preserve"> for kartlegging av jordskorpen og </w:t>
            </w:r>
            <w:proofErr w:type="spellStart"/>
            <w:r w:rsidRPr="00301338">
              <w:rPr>
                <w:sz w:val="20"/>
                <w:lang w:val="nn-NO"/>
              </w:rPr>
              <w:t>dens</w:t>
            </w:r>
            <w:proofErr w:type="spellEnd"/>
            <w:r w:rsidRPr="00301338">
              <w:rPr>
                <w:sz w:val="20"/>
                <w:lang w:val="nn-NO"/>
              </w:rPr>
              <w:t xml:space="preserve"> utvikling, radioaktiv </w:t>
            </w:r>
            <w:proofErr w:type="spellStart"/>
            <w:r w:rsidRPr="00301338">
              <w:rPr>
                <w:sz w:val="20"/>
                <w:lang w:val="nn-NO"/>
              </w:rPr>
              <w:t>aldersbestemmelse</w:t>
            </w:r>
            <w:proofErr w:type="spellEnd"/>
            <w:r w:rsidRPr="00301338">
              <w:rPr>
                <w:sz w:val="20"/>
                <w:lang w:val="nn-NO"/>
              </w:rPr>
              <w:t xml:space="preserve"> av bergarter, </w:t>
            </w:r>
            <w:proofErr w:type="spellStart"/>
            <w:r w:rsidRPr="00301338">
              <w:rPr>
                <w:sz w:val="20"/>
                <w:lang w:val="nn-NO"/>
              </w:rPr>
              <w:t>jordskjelvmekanismer</w:t>
            </w:r>
            <w:proofErr w:type="spellEnd"/>
            <w:r w:rsidRPr="00301338">
              <w:rPr>
                <w:sz w:val="20"/>
                <w:lang w:val="nn-NO"/>
              </w:rPr>
              <w:t xml:space="preserve"> og varmestrøm i </w:t>
            </w:r>
            <w:proofErr w:type="spellStart"/>
            <w:r w:rsidRPr="00301338">
              <w:rPr>
                <w:sz w:val="20"/>
                <w:lang w:val="nn-NO"/>
              </w:rPr>
              <w:t>jorden</w:t>
            </w:r>
            <w:proofErr w:type="spellEnd"/>
            <w:r w:rsidRPr="00301338">
              <w:rPr>
                <w:sz w:val="20"/>
                <w:lang w:val="nn-NO"/>
              </w:rPr>
              <w:t xml:space="preserve"> er andre </w:t>
            </w:r>
            <w:proofErr w:type="spellStart"/>
            <w:r w:rsidRPr="00301338">
              <w:rPr>
                <w:sz w:val="20"/>
                <w:lang w:val="nn-NO"/>
              </w:rPr>
              <w:t>hovedtema</w:t>
            </w:r>
            <w:proofErr w:type="spellEnd"/>
            <w:r w:rsidRPr="00301338">
              <w:rPr>
                <w:sz w:val="20"/>
                <w:lang w:val="nn-NO"/>
              </w:rPr>
              <w:t xml:space="preserve">. </w:t>
            </w:r>
            <w:r w:rsidRPr="00301338">
              <w:rPr>
                <w:sz w:val="20"/>
                <w:lang w:val="nb-NO"/>
              </w:rPr>
              <w:t>De enkelte metodene og deres anvendelse vil bli belyst gjennom eksempler og regneøvelser.</w:t>
            </w:r>
          </w:p>
          <w:p w:rsidR="005D1F6F" w:rsidRPr="00A4737B" w:rsidRDefault="005D1F6F" w:rsidP="005D1F6F">
            <w:pPr>
              <w:widowControl/>
              <w:autoSpaceDE w:val="0"/>
              <w:autoSpaceDN w:val="0"/>
              <w:adjustRightInd w:val="0"/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5D1F6F" w:rsidRPr="00301338" w:rsidRDefault="005D1F6F" w:rsidP="005D1F6F">
            <w:pPr>
              <w:pStyle w:val="Default"/>
              <w:ind w:right="142"/>
              <w:rPr>
                <w:rFonts w:ascii="Calibri" w:hAnsi="Calibri"/>
                <w:sz w:val="20"/>
                <w:lang w:val="en-GB"/>
              </w:rPr>
            </w:pPr>
            <w:r w:rsidRPr="00301338">
              <w:rPr>
                <w:rFonts w:ascii="Calibri" w:hAnsi="Calibri"/>
                <w:sz w:val="20"/>
                <w:lang w:val="en-GB"/>
              </w:rPr>
              <w:t xml:space="preserve">The </w:t>
            </w:r>
            <w:r>
              <w:rPr>
                <w:rFonts w:ascii="Calibri" w:hAnsi="Calibri"/>
                <w:sz w:val="20"/>
                <w:lang w:val="en-GB"/>
              </w:rPr>
              <w:t xml:space="preserve">aim of the course is </w:t>
            </w:r>
            <w:r w:rsidRPr="00301338">
              <w:rPr>
                <w:rFonts w:ascii="Calibri" w:hAnsi="Calibri"/>
                <w:sz w:val="20"/>
                <w:lang w:val="en-GB"/>
              </w:rPr>
              <w:t xml:space="preserve">to familiarize students with </w:t>
            </w:r>
            <w:proofErr w:type="gramStart"/>
            <w:r w:rsidRPr="00301338">
              <w:rPr>
                <w:rFonts w:ascii="Calibri" w:hAnsi="Calibri"/>
                <w:sz w:val="20"/>
                <w:lang w:val="en-GB"/>
              </w:rPr>
              <w:t>the  main</w:t>
            </w:r>
            <w:proofErr w:type="gramEnd"/>
            <w:r w:rsidRPr="00301338">
              <w:rPr>
                <w:rFonts w:ascii="Calibri" w:hAnsi="Calibri"/>
                <w:sz w:val="20"/>
                <w:lang w:val="en-GB"/>
              </w:rPr>
              <w:t xml:space="preserve"> geophysical methods used for studying the Earth's interior structure, development through time and active geodynamic processes, as well as for mapping structures and resources in the Earth's crust.</w:t>
            </w:r>
          </w:p>
          <w:p w:rsidR="005D1F6F" w:rsidRPr="00D13CD7" w:rsidRDefault="005D1F6F" w:rsidP="005D1F6F">
            <w:pPr>
              <w:pStyle w:val="Default"/>
              <w:ind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5D1F6F" w:rsidRPr="0055395E" w:rsidRDefault="005D1F6F" w:rsidP="005D1F6F">
            <w:pPr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01338">
              <w:rPr>
                <w:sz w:val="20"/>
                <w:lang w:val="en-GB"/>
              </w:rPr>
              <w:t xml:space="preserve">The principles for reflection and refraction of seismic waves from earthquakes and artificial sources </w:t>
            </w:r>
            <w:proofErr w:type="gramStart"/>
            <w:r w:rsidRPr="00301338">
              <w:rPr>
                <w:sz w:val="20"/>
                <w:lang w:val="en-GB"/>
              </w:rPr>
              <w:t>will be presented</w:t>
            </w:r>
            <w:proofErr w:type="gramEnd"/>
            <w:r w:rsidRPr="00301338">
              <w:rPr>
                <w:sz w:val="20"/>
                <w:lang w:val="en-GB"/>
              </w:rPr>
              <w:t xml:space="preserve">. Magnetic, gravity based and electrical methods for mapping the crust, radiometric dating of rocks, earthquake mechanisms and heat flow are other main themes. The individual methods and their application </w:t>
            </w:r>
            <w:proofErr w:type="gramStart"/>
            <w:r w:rsidRPr="00301338">
              <w:rPr>
                <w:sz w:val="20"/>
                <w:lang w:val="en-GB"/>
              </w:rPr>
              <w:t>will be illustrated</w:t>
            </w:r>
            <w:proofErr w:type="gramEnd"/>
            <w:r w:rsidRPr="00301338">
              <w:rPr>
                <w:sz w:val="20"/>
                <w:lang w:val="en-GB"/>
              </w:rPr>
              <w:t xml:space="preserve"> through examples and exercises.</w:t>
            </w:r>
          </w:p>
        </w:tc>
      </w:tr>
      <w:tr w:rsidR="005D1F6F" w:rsidRPr="005D1F6F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Default="005D1F6F" w:rsidP="004373B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5D1F6F" w:rsidRPr="004373BB" w:rsidRDefault="005D1F6F" w:rsidP="004373B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Etter fullført emne GEOV111 kan studenten</w:t>
            </w:r>
          </w:p>
          <w:p w:rsidR="005D1F6F" w:rsidRPr="005D1F6F" w:rsidRDefault="005D1F6F" w:rsidP="00301338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nn-NO"/>
              </w:rPr>
            </w:pPr>
            <w:r w:rsidRPr="005D1F6F">
              <w:rPr>
                <w:sz w:val="20"/>
                <w:lang w:val="nn-NO"/>
              </w:rPr>
              <w:t xml:space="preserve">beskrive </w:t>
            </w:r>
            <w:proofErr w:type="spellStart"/>
            <w:r w:rsidRPr="005D1F6F">
              <w:rPr>
                <w:sz w:val="20"/>
                <w:lang w:val="nn-NO"/>
              </w:rPr>
              <w:t>prinsipper</w:t>
            </w:r>
            <w:proofErr w:type="spellEnd"/>
            <w:r w:rsidRPr="005D1F6F">
              <w:rPr>
                <w:sz w:val="20"/>
                <w:lang w:val="nn-NO"/>
              </w:rPr>
              <w:t xml:space="preserve"> for refleksjon og refraksjon av seismiske bølger, og </w:t>
            </w:r>
            <w:proofErr w:type="spellStart"/>
            <w:r w:rsidRPr="005D1F6F">
              <w:rPr>
                <w:sz w:val="20"/>
                <w:lang w:val="nn-NO"/>
              </w:rPr>
              <w:t>deres</w:t>
            </w:r>
            <w:proofErr w:type="spellEnd"/>
            <w:r w:rsidRPr="005D1F6F">
              <w:rPr>
                <w:sz w:val="20"/>
                <w:lang w:val="nn-NO"/>
              </w:rPr>
              <w:t xml:space="preserve"> </w:t>
            </w:r>
            <w:proofErr w:type="spellStart"/>
            <w:r w:rsidRPr="005D1F6F">
              <w:rPr>
                <w:sz w:val="20"/>
                <w:lang w:val="nn-NO"/>
              </w:rPr>
              <w:t>betydning</w:t>
            </w:r>
            <w:proofErr w:type="spellEnd"/>
            <w:r w:rsidRPr="005D1F6F">
              <w:rPr>
                <w:sz w:val="20"/>
                <w:lang w:val="nn-NO"/>
              </w:rPr>
              <w:t xml:space="preserve"> for kartlegging av jordskorpen og jordas indre oppbygging.</w:t>
            </w:r>
          </w:p>
          <w:p w:rsidR="005D1F6F" w:rsidRDefault="005D1F6F" w:rsidP="00301338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nb-NO"/>
              </w:rPr>
            </w:pPr>
            <w:r w:rsidRPr="00301338">
              <w:rPr>
                <w:sz w:val="20"/>
                <w:lang w:val="nb-NO"/>
              </w:rPr>
              <w:t xml:space="preserve">forklare sammenhengen mellom jordskjelv og ulike forkastningsmekanismer, og ulike metoder for å </w:t>
            </w:r>
            <w:proofErr w:type="spellStart"/>
            <w:r w:rsidRPr="00301338">
              <w:rPr>
                <w:sz w:val="20"/>
                <w:lang w:val="nb-NO"/>
              </w:rPr>
              <w:t>styrkebestemme</w:t>
            </w:r>
            <w:proofErr w:type="spellEnd"/>
            <w:r w:rsidRPr="00301338">
              <w:rPr>
                <w:sz w:val="20"/>
                <w:lang w:val="nb-NO"/>
              </w:rPr>
              <w:t xml:space="preserve"> og lokalisere jordskjelv.</w:t>
            </w:r>
          </w:p>
          <w:p w:rsidR="005D1F6F" w:rsidRPr="005D1F6F" w:rsidRDefault="005D1F6F" w:rsidP="005D1F6F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proofErr w:type="spellStart"/>
            <w:proofErr w:type="gramStart"/>
            <w:r w:rsidRPr="00301338">
              <w:rPr>
                <w:sz w:val="20"/>
              </w:rPr>
              <w:t>forklare</w:t>
            </w:r>
            <w:proofErr w:type="spellEnd"/>
            <w:proofErr w:type="gram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grunnprinsippene</w:t>
            </w:r>
            <w:proofErr w:type="spellEnd"/>
            <w:r w:rsidRPr="00301338">
              <w:rPr>
                <w:sz w:val="20"/>
              </w:rPr>
              <w:t xml:space="preserve"> for </w:t>
            </w:r>
            <w:proofErr w:type="spellStart"/>
            <w:r w:rsidRPr="00301338">
              <w:rPr>
                <w:sz w:val="20"/>
              </w:rPr>
              <w:t>magnetiske</w:t>
            </w:r>
            <w:proofErr w:type="spellEnd"/>
            <w:r w:rsidRPr="00301338">
              <w:rPr>
                <w:sz w:val="20"/>
              </w:rPr>
              <w:t xml:space="preserve">, </w:t>
            </w:r>
            <w:proofErr w:type="spellStart"/>
            <w:r w:rsidRPr="00301338">
              <w:rPr>
                <w:sz w:val="20"/>
              </w:rPr>
              <w:t>elektriske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og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gravimetriske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metoder</w:t>
            </w:r>
            <w:proofErr w:type="spellEnd"/>
            <w:r w:rsidRPr="00301338">
              <w:rPr>
                <w:sz w:val="20"/>
              </w:rPr>
              <w:t xml:space="preserve"> for å </w:t>
            </w:r>
            <w:proofErr w:type="spellStart"/>
            <w:r w:rsidRPr="00301338">
              <w:rPr>
                <w:sz w:val="20"/>
              </w:rPr>
              <w:t>studere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jordskorpen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og</w:t>
            </w:r>
            <w:proofErr w:type="spellEnd"/>
            <w:r w:rsidRPr="00301338">
              <w:rPr>
                <w:sz w:val="20"/>
              </w:rPr>
              <w:t xml:space="preserve"> dens </w:t>
            </w:r>
            <w:proofErr w:type="spellStart"/>
            <w:r w:rsidRPr="00301338">
              <w:rPr>
                <w:sz w:val="20"/>
              </w:rPr>
              <w:t>utvikling</w:t>
            </w:r>
            <w:proofErr w:type="spellEnd"/>
            <w:r>
              <w:rPr>
                <w:sz w:val="20"/>
              </w:rPr>
              <w:t>.</w:t>
            </w:r>
          </w:p>
          <w:p w:rsidR="005D1F6F" w:rsidRPr="00301338" w:rsidRDefault="005D1F6F" w:rsidP="00301338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proofErr w:type="spellStart"/>
            <w:proofErr w:type="gramStart"/>
            <w:r w:rsidRPr="00301338">
              <w:rPr>
                <w:sz w:val="20"/>
              </w:rPr>
              <w:t>beskrive</w:t>
            </w:r>
            <w:proofErr w:type="spellEnd"/>
            <w:proofErr w:type="gram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grunnprinsipper</w:t>
            </w:r>
            <w:proofErr w:type="spellEnd"/>
            <w:r w:rsidRPr="00301338">
              <w:rPr>
                <w:sz w:val="20"/>
              </w:rPr>
              <w:t xml:space="preserve"> for </w:t>
            </w:r>
            <w:proofErr w:type="spellStart"/>
            <w:r w:rsidRPr="00301338">
              <w:rPr>
                <w:sz w:val="20"/>
              </w:rPr>
              <w:t>radiometrisk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datering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av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bergarter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og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varmestrøm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i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jordskorpen</w:t>
            </w:r>
            <w:proofErr w:type="spellEnd"/>
            <w:r w:rsidRPr="00301338">
              <w:rPr>
                <w:sz w:val="20"/>
              </w:rPr>
              <w:t>.</w:t>
            </w:r>
          </w:p>
          <w:p w:rsidR="005D1F6F" w:rsidRPr="00D13CD7" w:rsidRDefault="005D1F6F" w:rsidP="0062257B">
            <w:pPr>
              <w:pStyle w:val="ListParagraph"/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5D1F6F" w:rsidRPr="004373BB" w:rsidRDefault="005D1F6F" w:rsidP="005D1F6F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Etter fullført emne GEOV111 kan studenten</w:t>
            </w:r>
          </w:p>
          <w:p w:rsidR="005D1F6F" w:rsidRDefault="005D1F6F" w:rsidP="00301338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proofErr w:type="spellStart"/>
            <w:proofErr w:type="gramStart"/>
            <w:r w:rsidRPr="00301338">
              <w:rPr>
                <w:sz w:val="20"/>
              </w:rPr>
              <w:t>gjennomføre</w:t>
            </w:r>
            <w:proofErr w:type="spellEnd"/>
            <w:proofErr w:type="gram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grunnleggende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matematiske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beregninger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knyttet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til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geofysisk</w:t>
            </w:r>
            <w:proofErr w:type="spellEnd"/>
            <w:r w:rsidRPr="00301338">
              <w:rPr>
                <w:sz w:val="20"/>
              </w:rPr>
              <w:t xml:space="preserve"> </w:t>
            </w:r>
            <w:proofErr w:type="spellStart"/>
            <w:r w:rsidRPr="00301338">
              <w:rPr>
                <w:sz w:val="20"/>
              </w:rPr>
              <w:t>dataanalyse</w:t>
            </w:r>
            <w:proofErr w:type="spellEnd"/>
            <w:r w:rsidRPr="00301338">
              <w:rPr>
                <w:sz w:val="20"/>
              </w:rPr>
              <w:t>.</w:t>
            </w:r>
          </w:p>
          <w:p w:rsidR="003860EC" w:rsidRPr="003860EC" w:rsidRDefault="006C5CC1" w:rsidP="00913AD7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nb-NO"/>
              </w:rPr>
            </w:pPr>
            <w:proofErr w:type="spellStart"/>
            <w:r>
              <w:rPr>
                <w:sz w:val="20"/>
                <w:lang w:val="nb-NO"/>
              </w:rPr>
              <w:t>anlysere</w:t>
            </w:r>
            <w:proofErr w:type="spellEnd"/>
            <w:r w:rsidR="003860EC" w:rsidRPr="003860EC">
              <w:rPr>
                <w:sz w:val="20"/>
                <w:lang w:val="nb-NO"/>
              </w:rPr>
              <w:t xml:space="preserve"> eksempler </w:t>
            </w:r>
            <w:r w:rsidR="00913AD7" w:rsidRPr="00913AD7">
              <w:rPr>
                <w:sz w:val="20"/>
                <w:lang w:val="nb-NO"/>
              </w:rPr>
              <w:t xml:space="preserve">på anvendelse </w:t>
            </w:r>
            <w:r w:rsidR="00913AD7">
              <w:rPr>
                <w:sz w:val="20"/>
                <w:lang w:val="nb-NO"/>
              </w:rPr>
              <w:t xml:space="preserve">av </w:t>
            </w:r>
            <w:r w:rsidR="003860EC" w:rsidRPr="003860EC">
              <w:rPr>
                <w:sz w:val="20"/>
                <w:lang w:val="nb-NO"/>
              </w:rPr>
              <w:t xml:space="preserve">geofysiske metoders betydning for teorien om platetektonikk og lokalisering av hydrokarboner og </w:t>
            </w:r>
            <w:r w:rsidR="003860EC" w:rsidRPr="003860EC">
              <w:rPr>
                <w:sz w:val="20"/>
                <w:lang w:val="nb-NO"/>
              </w:rPr>
              <w:lastRenderedPageBreak/>
              <w:t xml:space="preserve">andre </w:t>
            </w:r>
            <w:proofErr w:type="spellStart"/>
            <w:r w:rsidR="003860EC" w:rsidRPr="003860EC">
              <w:rPr>
                <w:sz w:val="20"/>
                <w:lang w:val="nb-NO"/>
              </w:rPr>
              <w:t>georessurser</w:t>
            </w:r>
            <w:proofErr w:type="spellEnd"/>
            <w:r w:rsidR="003860EC" w:rsidRPr="003860EC">
              <w:rPr>
                <w:sz w:val="20"/>
                <w:lang w:val="nb-NO"/>
              </w:rPr>
              <w:t>.</w:t>
            </w:r>
          </w:p>
          <w:p w:rsidR="005D1F6F" w:rsidRPr="003860EC" w:rsidRDefault="005D1F6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5D1F6F" w:rsidRPr="00D13CD7" w:rsidRDefault="005D1F6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5D1F6F" w:rsidRPr="004373BB" w:rsidRDefault="005D1F6F" w:rsidP="005D1F6F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Etter fullført emne GEOV111 kan studenten</w:t>
            </w:r>
          </w:p>
          <w:p w:rsidR="005D1F6F" w:rsidRPr="006C5CC1" w:rsidRDefault="00913AD7" w:rsidP="00301338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  <w:t xml:space="preserve">jobbe i </w:t>
            </w:r>
            <w:r w:rsidR="006C5CC1" w:rsidRPr="006C5CC1"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  <w:t>felt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  <w:t>…</w:t>
            </w:r>
            <w:bookmarkStart w:id="0" w:name="_GoBack"/>
            <w:bookmarkEnd w:id="0"/>
          </w:p>
          <w:p w:rsidR="006C5CC1" w:rsidRPr="006C5CC1" w:rsidRDefault="006C5CC1" w:rsidP="00301338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</w:pPr>
            <w:r w:rsidRPr="006C5CC1"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  <w:t>jobbe i grupper…</w:t>
            </w:r>
          </w:p>
          <w:p w:rsidR="005D1F6F" w:rsidRPr="005D1F6F" w:rsidRDefault="005D1F6F" w:rsidP="005D1F6F">
            <w:pPr>
              <w:pStyle w:val="ListParagraph"/>
              <w:widowControl/>
              <w:spacing w:after="0"/>
              <w:ind w:left="360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07B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5D1F6F" w:rsidRPr="00D07BB7" w:rsidRDefault="005D1F6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07BB7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</w:t>
            </w:r>
            <w:r w:rsidR="00D07BB7" w:rsidRPr="00D07BB7">
              <w:rPr>
                <w:rFonts w:asciiTheme="minorHAnsi" w:hAnsiTheme="minorHAnsi" w:cstheme="minorHAnsi"/>
                <w:sz w:val="20"/>
                <w:szCs w:val="20"/>
              </w:rPr>
              <w:t xml:space="preserve">GEOV111 </w:t>
            </w:r>
            <w:r w:rsidRPr="00D07BB7">
              <w:rPr>
                <w:rFonts w:asciiTheme="minorHAnsi" w:hAnsiTheme="minorHAnsi" w:cstheme="minorHAnsi"/>
                <w:sz w:val="20"/>
                <w:szCs w:val="20"/>
              </w:rPr>
              <w:t>course the student can</w:t>
            </w:r>
          </w:p>
          <w:p w:rsidR="005D1F6F" w:rsidRDefault="005D1F6F" w:rsidP="005D1F6F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en-GB"/>
              </w:rPr>
            </w:pPr>
            <w:r w:rsidRPr="00301338">
              <w:rPr>
                <w:sz w:val="20"/>
                <w:lang w:val="en-GB"/>
              </w:rPr>
              <w:t>describe the principles for reflection and refraction of seismic waves, and their significance for mapping the crust and the Earth's interior structure</w:t>
            </w:r>
          </w:p>
          <w:p w:rsidR="00D07BB7" w:rsidRPr="00301338" w:rsidRDefault="00D07BB7" w:rsidP="00D07BB7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en-GB"/>
              </w:rPr>
            </w:pPr>
            <w:r w:rsidRPr="00301338">
              <w:rPr>
                <w:sz w:val="20"/>
                <w:lang w:val="en-GB"/>
              </w:rPr>
              <w:t>explain the connection between earthquakes and different fault mechanisms, and different methods for determining the strength of an earthquake</w:t>
            </w:r>
          </w:p>
          <w:p w:rsidR="005D1F6F" w:rsidRPr="00301338" w:rsidRDefault="005D1F6F" w:rsidP="00301338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en-GB"/>
              </w:rPr>
            </w:pPr>
            <w:r w:rsidRPr="00301338">
              <w:rPr>
                <w:sz w:val="20"/>
              </w:rPr>
              <w:t>e</w:t>
            </w:r>
            <w:proofErr w:type="spellStart"/>
            <w:r w:rsidRPr="00301338">
              <w:rPr>
                <w:sz w:val="20"/>
                <w:lang w:val="en-GB"/>
              </w:rPr>
              <w:t>xplain</w:t>
            </w:r>
            <w:proofErr w:type="spellEnd"/>
            <w:r w:rsidRPr="00301338">
              <w:rPr>
                <w:sz w:val="20"/>
                <w:lang w:val="en-GB"/>
              </w:rPr>
              <w:t xml:space="preserve"> the basic principles of magnetic, electric and gravity based methods for studying the Earth's crust</w:t>
            </w:r>
          </w:p>
          <w:p w:rsidR="005D1F6F" w:rsidRPr="00301338" w:rsidRDefault="005D1F6F" w:rsidP="00301338">
            <w:pPr>
              <w:widowControl/>
              <w:numPr>
                <w:ilvl w:val="0"/>
                <w:numId w:val="6"/>
              </w:numPr>
              <w:spacing w:after="0" w:line="240" w:lineRule="auto"/>
              <w:rPr>
                <w:sz w:val="20"/>
                <w:lang w:val="en-GB"/>
              </w:rPr>
            </w:pPr>
            <w:r w:rsidRPr="00301338">
              <w:rPr>
                <w:sz w:val="20"/>
                <w:lang w:val="en-GB"/>
              </w:rPr>
              <w:t>describe the principles for radiometric dating of rocks and heat flow in the Earth</w:t>
            </w:r>
          </w:p>
          <w:p w:rsidR="005D1F6F" w:rsidRPr="00301338" w:rsidRDefault="005D1F6F" w:rsidP="003860EC">
            <w:pPr>
              <w:widowControl/>
              <w:spacing w:after="0" w:line="240" w:lineRule="auto"/>
              <w:rPr>
                <w:sz w:val="20"/>
                <w:lang w:val="en-GB"/>
              </w:rPr>
            </w:pPr>
          </w:p>
          <w:p w:rsidR="005D1F6F" w:rsidRPr="00D07BB7" w:rsidRDefault="005D1F6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07B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5D1F6F" w:rsidRPr="00D07BB7" w:rsidRDefault="00913AD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07BB7">
              <w:rPr>
                <w:rFonts w:asciiTheme="minorHAnsi" w:hAnsiTheme="minorHAnsi" w:cstheme="minorHAnsi"/>
                <w:sz w:val="20"/>
                <w:szCs w:val="20"/>
              </w:rPr>
              <w:t>On completion of the GEOV111 course the student can</w:t>
            </w:r>
          </w:p>
          <w:p w:rsidR="005D1F6F" w:rsidRPr="003860EC" w:rsidRDefault="005D1F6F" w:rsidP="00301338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301338">
              <w:rPr>
                <w:sz w:val="20"/>
                <w:szCs w:val="20"/>
                <w:lang w:val="en-GB"/>
              </w:rPr>
              <w:t>perform</w:t>
            </w:r>
            <w:proofErr w:type="gramEnd"/>
            <w:r w:rsidRPr="00301338">
              <w:rPr>
                <w:sz w:val="20"/>
                <w:szCs w:val="20"/>
                <w:lang w:val="en-GB"/>
              </w:rPr>
              <w:t xml:space="preserve"> simple mathematical calculations related to geophysical data analysis</w:t>
            </w:r>
            <w:r w:rsidRPr="003013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860EC" w:rsidRPr="00301338" w:rsidRDefault="00913AD7" w:rsidP="00301338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a</w:t>
            </w:r>
            <w:proofErr w:type="spellStart"/>
            <w:r>
              <w:rPr>
                <w:sz w:val="20"/>
                <w:lang w:val="en-GB"/>
              </w:rPr>
              <w:t>nalyse</w:t>
            </w:r>
            <w:proofErr w:type="spellEnd"/>
            <w:proofErr w:type="gramEnd"/>
            <w:r>
              <w:rPr>
                <w:sz w:val="20"/>
                <w:lang w:val="en-GB"/>
              </w:rPr>
              <w:t xml:space="preserve"> application</w:t>
            </w:r>
            <w:r w:rsidR="003860EC" w:rsidRPr="00301338">
              <w:rPr>
                <w:sz w:val="20"/>
                <w:lang w:val="en-GB"/>
              </w:rPr>
              <w:t xml:space="preserve"> examples</w:t>
            </w:r>
            <w:r>
              <w:rPr>
                <w:sz w:val="20"/>
                <w:lang w:val="en-GB"/>
              </w:rPr>
              <w:t xml:space="preserve"> illustrating</w:t>
            </w:r>
            <w:r w:rsidR="003860EC" w:rsidRPr="00301338">
              <w:rPr>
                <w:sz w:val="20"/>
                <w:lang w:val="en-GB"/>
              </w:rPr>
              <w:t xml:space="preserve"> the importance of geophysical methods in a plate tectonic context, hydrocarbon exploration and prospecting for other </w:t>
            </w:r>
            <w:proofErr w:type="spellStart"/>
            <w:r w:rsidR="003860EC" w:rsidRPr="00301338">
              <w:rPr>
                <w:sz w:val="20"/>
                <w:lang w:val="en-GB"/>
              </w:rPr>
              <w:t>georesources</w:t>
            </w:r>
            <w:proofErr w:type="spellEnd"/>
            <w:r w:rsidR="003860EC">
              <w:rPr>
                <w:sz w:val="20"/>
                <w:lang w:val="en-GB"/>
              </w:rPr>
              <w:t>.</w:t>
            </w:r>
          </w:p>
          <w:p w:rsidR="005D1F6F" w:rsidRPr="00D13CD7" w:rsidRDefault="005D1F6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5D1F6F" w:rsidRPr="00D07BB7" w:rsidRDefault="005D1F6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07BB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5D1F6F" w:rsidRPr="00D07BB7" w:rsidRDefault="00913AD7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07BB7">
              <w:rPr>
                <w:rFonts w:asciiTheme="minorHAnsi" w:hAnsiTheme="minorHAnsi" w:cstheme="minorHAnsi"/>
                <w:sz w:val="20"/>
                <w:szCs w:val="20"/>
              </w:rPr>
              <w:t>On completion of the GEOV111 course the student can</w:t>
            </w:r>
          </w:p>
          <w:p w:rsidR="005D1F6F" w:rsidRPr="00913AD7" w:rsidRDefault="00913AD7" w:rsidP="00301338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 xml:space="preserve">demonstrate </w:t>
            </w:r>
            <w:r w:rsidRPr="00913A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 xml:space="preserve">some </w:t>
            </w:r>
            <w:r w:rsidR="006C5CC1" w:rsidRPr="00913A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field</w:t>
            </w:r>
            <w:r w:rsidRPr="00913A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 xml:space="preserve"> practice</w:t>
            </w:r>
          </w:p>
          <w:p w:rsidR="006C5CC1" w:rsidRPr="00301338" w:rsidRDefault="00913AD7" w:rsidP="00301338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13A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w</w:t>
            </w:r>
            <w:r w:rsidR="006C5CC1" w:rsidRPr="00913A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ork in groups</w:t>
            </w:r>
            <w:r w:rsidRPr="00913A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 xml:space="preserve"> to solve given problems</w:t>
            </w:r>
          </w:p>
        </w:tc>
      </w:tr>
      <w:tr w:rsidR="005D1F6F" w:rsidRPr="005D1F6F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 xml:space="preserve">Required Previous 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Default="005D1F6F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Ingen.</w:t>
            </w:r>
          </w:p>
          <w:p w:rsidR="005D1F6F" w:rsidRDefault="005D1F6F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1F6F" w:rsidRPr="00837034" w:rsidRDefault="005D1F6F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None.</w:t>
            </w:r>
          </w:p>
        </w:tc>
      </w:tr>
      <w:tr w:rsidR="005D1F6F" w:rsidRPr="00A76CAD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07BB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MAT101 </w:t>
            </w:r>
            <w:proofErr w:type="spellStart"/>
            <w:r w:rsidRPr="00D07BB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eller</w:t>
            </w:r>
            <w:proofErr w:type="spellEnd"/>
            <w:r w:rsidRPr="00D07BB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MAT111</w:t>
            </w:r>
            <w:r w:rsidR="00D07BB7" w:rsidRPr="00D07BB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; GEOV101</w:t>
            </w:r>
            <w:r w:rsidR="00D07B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D1F6F" w:rsidRPr="005D1F6F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5D1F6F" w:rsidRPr="00D13CD7" w:rsidRDefault="005D1F6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5D1F6F" w:rsidRPr="00D13CD7" w:rsidRDefault="005D1F6F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1F6F" w:rsidRPr="00D07BB7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5D1F6F" w:rsidRPr="00D13CD7" w:rsidRDefault="005D1F6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5D1F6F" w:rsidRPr="00D13CD7" w:rsidRDefault="005D1F6F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D13CD7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5D1F6F" w:rsidRPr="00D07BB7" w:rsidRDefault="005D1F6F" w:rsidP="00D07BB7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Access to the course requires admission to a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study at The Faculty of Ma</w:t>
            </w:r>
            <w:r w:rsidR="006C5C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thematics and Natural Sciences</w:t>
            </w:r>
          </w:p>
        </w:tc>
      </w:tr>
      <w:tr w:rsidR="005D1F6F" w:rsidRPr="005D1F6F" w:rsidTr="005D1F6F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F6F" w:rsidRPr="00A4737B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A4737B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48 timer forelesninger (4t/uke)</w:t>
            </w:r>
          </w:p>
          <w:p w:rsidR="005D1F6F" w:rsidRDefault="005D1F6F" w:rsidP="008E6D5B">
            <w:pPr>
              <w:ind w:left="142" w:right="142"/>
              <w:rPr>
                <w:sz w:val="20"/>
                <w:szCs w:val="20"/>
                <w:lang w:val="nb-NO"/>
              </w:rPr>
            </w:pPr>
            <w:r w:rsidRPr="008E6D5B">
              <w:rPr>
                <w:sz w:val="20"/>
                <w:szCs w:val="20"/>
                <w:lang w:val="nb-NO"/>
              </w:rPr>
              <w:t>24 timer øvelser (3t/uke)</w:t>
            </w:r>
          </w:p>
          <w:p w:rsidR="005D1F6F" w:rsidRPr="008E6D5B" w:rsidRDefault="00D07BB7" w:rsidP="008E6D5B">
            <w:pPr>
              <w:ind w:left="142" w:right="142"/>
              <w:rPr>
                <w:sz w:val="20"/>
                <w:szCs w:val="20"/>
                <w:lang w:val="nb-NO"/>
              </w:rPr>
            </w:pPr>
            <w:r w:rsidRPr="003860EC">
              <w:rPr>
                <w:sz w:val="20"/>
                <w:szCs w:val="20"/>
                <w:highlight w:val="yellow"/>
                <w:lang w:val="nb-NO"/>
              </w:rPr>
              <w:t>1-dag</w:t>
            </w:r>
            <w:r w:rsidR="005D1F6F" w:rsidRPr="003860EC">
              <w:rPr>
                <w:sz w:val="20"/>
                <w:szCs w:val="20"/>
                <w:highlight w:val="yellow"/>
                <w:lang w:val="nb-NO"/>
              </w:rPr>
              <w:t xml:space="preserve"> feltmåling.</w:t>
            </w:r>
          </w:p>
        </w:tc>
      </w:tr>
      <w:tr w:rsidR="005D1F6F" w:rsidRPr="005D1F6F" w:rsidTr="005D1F6F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5D1F6F" w:rsidRPr="00913AD7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C1" w:rsidRDefault="005D1F6F" w:rsidP="00D07BB7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E6D5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</w:t>
            </w:r>
            <w:r w:rsidR="006C5CC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odkjente obligatoriske øvingar </w:t>
            </w:r>
            <w:r w:rsidR="006C5CC1" w:rsidRPr="006C5CC1"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  <w:t>i grupper (pass/feil).</w:t>
            </w:r>
          </w:p>
          <w:p w:rsidR="005D1F6F" w:rsidRPr="008E6D5B" w:rsidRDefault="005D1F6F" w:rsidP="00D07BB7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E6D5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Godkjente obligatoriske aktivitetar er gyldig i </w:t>
            </w:r>
            <w:r w:rsidR="00D07BB7" w:rsidRPr="00D07BB7"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  <w:t>2</w:t>
            </w:r>
            <w:r w:rsidRPr="00D07BB7"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  <w:t xml:space="preserve"> påfølgjande semester.</w:t>
            </w:r>
          </w:p>
        </w:tc>
      </w:tr>
      <w:tr w:rsidR="005D1F6F" w:rsidRPr="005D1F6F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5D1F6F" w:rsidRPr="003860EC" w:rsidRDefault="005D1F6F" w:rsidP="00672A84">
            <w:pPr>
              <w:pStyle w:val="ListParagraph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nn-NO"/>
              </w:rPr>
            </w:pPr>
            <w:r w:rsidRPr="003860EC">
              <w:rPr>
                <w:rFonts w:asciiTheme="minorHAnsi" w:hAnsiTheme="minorHAnsi" w:cs="Arial"/>
                <w:sz w:val="20"/>
                <w:szCs w:val="20"/>
                <w:highlight w:val="yellow"/>
                <w:lang w:val="nn-NO"/>
              </w:rPr>
              <w:t>4 timar skriftleg eksamen</w:t>
            </w:r>
            <w:r w:rsidR="003860EC" w:rsidRPr="003860EC"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  <w:t>, utgjør 100% av karakteren.</w:t>
            </w:r>
          </w:p>
          <w:p w:rsidR="005D1F6F" w:rsidRPr="008E6D5B" w:rsidRDefault="003860EC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860EC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5D1F6F" w:rsidRPr="008E6D5B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5D1F6F" w:rsidRPr="003860EC" w:rsidRDefault="003860EC" w:rsidP="003860EC">
            <w:pPr>
              <w:pStyle w:val="ListParagraph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860E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ritten examination (4 hours), 100</w:t>
            </w:r>
            <w:r w:rsidRPr="003860EC">
              <w:rPr>
                <w:rFonts w:asciiTheme="minorHAnsi" w:hAnsiTheme="minorHAnsi" w:cstheme="minorHAnsi"/>
                <w:sz w:val="20"/>
                <w:szCs w:val="20"/>
              </w:rPr>
              <w:t>% of total grade.</w:t>
            </w:r>
          </w:p>
        </w:tc>
      </w:tr>
      <w:tr w:rsidR="005D1F6F" w:rsidRPr="005474E7" w:rsidTr="008E4C9C">
        <w:trPr>
          <w:trHeight w:val="1833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Hjelpemiddel til eksamen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07BB7" w:rsidRDefault="005D1F6F" w:rsidP="00D07BB7">
            <w:pPr>
              <w:spacing w:after="0" w:line="272" w:lineRule="exact"/>
              <w:ind w:right="142"/>
              <w:rPr>
                <w:rFonts w:asciiTheme="minorHAnsi" w:hAnsiTheme="minorHAnsi" w:cstheme="minorHAnsi"/>
                <w:bCs/>
                <w:sz w:val="20"/>
                <w:szCs w:val="20"/>
                <w:lang w:val="nn-N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6"/>
            </w:tblGrid>
            <w:tr w:rsidR="005D1F6F" w:rsidRPr="00D13CD7" w:rsidTr="00425D71">
              <w:trPr>
                <w:trHeight w:val="2897"/>
              </w:trPr>
              <w:tc>
                <w:tcPr>
                  <w:tcW w:w="5946" w:type="dxa"/>
                </w:tcPr>
                <w:p w:rsidR="005D1F6F" w:rsidRPr="00D07BB7" w:rsidRDefault="005D1F6F" w:rsidP="00D07BB7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</w:pPr>
                  <w:r w:rsidRPr="00D07BB7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  <w:t xml:space="preserve">Enkel kalkulator tillatt, i samsvar med modeller angitt i fakultetets regler </w:t>
                  </w:r>
                </w:p>
                <w:p w:rsidR="005D1F6F" w:rsidRPr="00A4737B" w:rsidRDefault="005D1F6F" w:rsidP="00D07BB7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b-NO"/>
                    </w:rPr>
                  </w:pPr>
                </w:p>
                <w:p w:rsidR="005D1F6F" w:rsidRPr="00D07BB7" w:rsidRDefault="005D1F6F" w:rsidP="00D07BB7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D07BB7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Non-programmable calculator, accord</w:t>
                  </w:r>
                  <w:r w:rsidR="00D07BB7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ing to the faculty regulations</w:t>
                  </w:r>
                </w:p>
              </w:tc>
            </w:tr>
          </w:tbl>
          <w:p w:rsidR="005D1F6F" w:rsidRPr="00D07BB7" w:rsidRDefault="005D1F6F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D1F6F" w:rsidRPr="005D1F6F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8E6D5B" w:rsidRDefault="005D1F6F" w:rsidP="008E6D5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E6D5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Ved sensur vert karakterskalaen A-F nytta.</w:t>
            </w:r>
          </w:p>
          <w:p w:rsidR="005D1F6F" w:rsidRPr="008E6D5B" w:rsidRDefault="005D1F6F" w:rsidP="008E6D5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8E6D5B">
              <w:rPr>
                <w:rFonts w:asciiTheme="minorHAnsi" w:eastAsia="SimSun" w:hAnsiTheme="minorHAnsi" w:cstheme="minorHAnsi"/>
                <w:sz w:val="20"/>
                <w:szCs w:val="20"/>
              </w:rPr>
              <w:t>The grading scale used is A to F. Grade A is the highest passing grade in the grading scale, grade F is a fail.</w:t>
            </w:r>
          </w:p>
        </w:tc>
      </w:tr>
      <w:tr w:rsidR="005D1F6F" w:rsidRPr="00431AB6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5D1F6F" w:rsidRPr="003C032B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A4737B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473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5D1F6F" w:rsidRPr="00D13CD7" w:rsidRDefault="005D1F6F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  <w:r w:rsidRPr="00D13CD7">
              <w:rPr>
                <w:rFonts w:cs="Calibri"/>
                <w:sz w:val="20"/>
                <w:szCs w:val="20"/>
                <w:lang w:eastAsia="nb-NO"/>
              </w:rPr>
              <w:t xml:space="preserve">Examination both spring semester and autumn semester. In semesters without </w:t>
            </w:r>
            <w:proofErr w:type="gramStart"/>
            <w:r w:rsidRPr="00D13CD7"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 w:rsidRPr="00D13CD7"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</w:t>
            </w:r>
            <w:r w:rsidR="00A4737B">
              <w:rPr>
                <w:rFonts w:cs="Calibri"/>
                <w:sz w:val="20"/>
                <w:szCs w:val="20"/>
                <w:lang w:eastAsia="nb-NO"/>
              </w:rPr>
              <w:t xml:space="preserve"> the beginning of the semester.</w:t>
            </w:r>
          </w:p>
        </w:tc>
      </w:tr>
      <w:tr w:rsidR="005D1F6F" w:rsidRPr="005D1F6F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A4737B" w:rsidRDefault="005D1F6F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473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</w:t>
            </w:r>
            <w:r w:rsidR="00A4737B" w:rsidRPr="00A473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6. for haustsemesteret </w:t>
            </w:r>
            <w:r w:rsidR="00A4737B" w:rsidRPr="006C5CC1"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  <w:t>og  01.12</w:t>
            </w:r>
            <w:r w:rsidRPr="006C5CC1">
              <w:rPr>
                <w:rFonts w:asciiTheme="minorHAnsi" w:hAnsiTheme="minorHAnsi" w:cstheme="minorHAnsi"/>
                <w:sz w:val="20"/>
                <w:szCs w:val="20"/>
                <w:highlight w:val="yellow"/>
                <w:lang w:val="nn-NO"/>
              </w:rPr>
              <w:t>.</w:t>
            </w:r>
            <w:r w:rsidRPr="00A473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vårsemesteret.</w:t>
            </w:r>
          </w:p>
          <w:p w:rsidR="005D1F6F" w:rsidRPr="00D13CD7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5D1F6F" w:rsidRPr="00A4737B" w:rsidRDefault="005D1F6F" w:rsidP="00A473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4737B">
              <w:rPr>
                <w:sz w:val="20"/>
                <w:szCs w:val="20"/>
              </w:rPr>
              <w:t xml:space="preserve">The reading list will be available within June 1st for the autumn semester and </w:t>
            </w:r>
            <w:r w:rsidR="00A4737B">
              <w:rPr>
                <w:sz w:val="20"/>
                <w:szCs w:val="20"/>
              </w:rPr>
              <w:t>December</w:t>
            </w:r>
            <w:r w:rsidR="00A4737B" w:rsidRPr="00A4737B">
              <w:rPr>
                <w:sz w:val="20"/>
                <w:szCs w:val="20"/>
              </w:rPr>
              <w:t xml:space="preserve"> 1st for the spring semester</w:t>
            </w:r>
          </w:p>
        </w:tc>
      </w:tr>
      <w:tr w:rsidR="005D1F6F" w:rsidRPr="00E33BA5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5D1F6F" w:rsidRPr="00D13CD7" w:rsidRDefault="005D1F6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5D1F6F" w:rsidRPr="00D13CD7" w:rsidRDefault="005D1F6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A4737B" w:rsidRDefault="005D1F6F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4737B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A473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A4737B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5D1F6F" w:rsidRPr="006C487F" w:rsidRDefault="005D1F6F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course will be evaluated by the students in accordance with the quality assurance s</w:t>
            </w:r>
            <w:r w:rsidR="00A4737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ystem at </w:t>
            </w:r>
            <w:proofErr w:type="spellStart"/>
            <w:r w:rsidR="00A4737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</w:t>
            </w:r>
            <w:proofErr w:type="spellEnd"/>
            <w:r w:rsidR="00A4737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 department</w:t>
            </w:r>
          </w:p>
        </w:tc>
      </w:tr>
      <w:tr w:rsidR="005D1F6F" w:rsidRPr="00622176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5D1F6F" w:rsidRPr="00D13CD7" w:rsidRDefault="005D1F6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A4737B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473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5D1F6F" w:rsidRPr="006C487F" w:rsidRDefault="005D1F6F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Committee is responsible for the content, structure </w:t>
            </w: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lastRenderedPageBreak/>
              <w:t xml:space="preserve">and quality of the study </w:t>
            </w:r>
            <w:proofErr w:type="spellStart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and courses. </w:t>
            </w:r>
          </w:p>
        </w:tc>
      </w:tr>
      <w:tr w:rsidR="005D1F6F" w:rsidRPr="00A76CAD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Emneansvarleg</w:t>
            </w:r>
          </w:p>
          <w:p w:rsidR="005D1F6F" w:rsidRPr="00D13CD7" w:rsidRDefault="005D1F6F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A4737B" w:rsidRDefault="005D1F6F" w:rsidP="006C487F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473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9" w:history="1">
              <w:r w:rsidRPr="00A4737B">
                <w:rPr>
                  <w:rFonts w:asciiTheme="minorHAnsi" w:hAnsiTheme="minorHAnsi" w:cstheme="minorHAnsi"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</w:tc>
      </w:tr>
      <w:tr w:rsidR="005D1F6F" w:rsidRPr="00A76CAD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A4737B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473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5D1F6F" w:rsidRPr="00B3115F" w:rsidTr="005D1F6F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5D1F6F" w:rsidRPr="00D13CD7" w:rsidRDefault="005D1F6F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D13CD7" w:rsidRDefault="005D1F6F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6F" w:rsidRPr="00A4737B" w:rsidRDefault="005D1F6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473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Studierettleiar kan kontaktast her:</w:t>
            </w:r>
          </w:p>
          <w:p w:rsidR="005D1F6F" w:rsidRPr="00A4737B" w:rsidRDefault="005D1F6F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473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hyperlink r:id="rId10" w:history="1">
              <w:r w:rsidRPr="00A4737B">
                <w:rPr>
                  <w:rFonts w:asciiTheme="minorHAnsi" w:hAnsiTheme="minorHAnsi" w:cstheme="minorHAnsi"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5D1F6F" w:rsidRPr="00A4737B" w:rsidRDefault="005D1F6F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A473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Pr="00A473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A4737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AF4D7F" w:rsidRDefault="0097097A" w:rsidP="006C487F">
      <w:pPr>
        <w:widowControl/>
        <w:rPr>
          <w:rFonts w:asciiTheme="minorHAnsi" w:hAnsiTheme="minorHAnsi" w:cstheme="minorHAnsi"/>
          <w:highlight w:val="yellow"/>
          <w:lang w:val="nn-NO"/>
        </w:rPr>
      </w:pP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 w:rsidR="00AF4D7F" w:rsidRPr="004415B3">
        <w:rPr>
          <w:rFonts w:asciiTheme="minorHAnsi" w:hAnsiTheme="minorHAnsi" w:cstheme="minorHAnsi"/>
          <w:lang w:val="nn-NO"/>
        </w:rPr>
        <w:br w:type="page"/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</w:t>
      </w:r>
      <w:r w:rsidR="008E4C9C" w:rsidRPr="00913AD7">
        <w:rPr>
          <w:lang w:val="nn-NO"/>
        </w:rPr>
        <w:t xml:space="preserve"> </w:t>
      </w:r>
      <w:r w:rsidR="008E4C9C" w:rsidRPr="00913AD7">
        <w:rPr>
          <w:sz w:val="32"/>
          <w:szCs w:val="32"/>
          <w:lang w:val="nn-NO"/>
        </w:rPr>
        <w:t>GEOV111 -</w:t>
      </w:r>
      <w:r w:rsidR="008E4C9C" w:rsidRPr="00913AD7">
        <w:rPr>
          <w:lang w:val="nn-NO"/>
        </w:rPr>
        <w:t xml:space="preserve"> </w:t>
      </w:r>
      <w:r w:rsidR="008E4C9C">
        <w:rPr>
          <w:rFonts w:asciiTheme="minorHAnsi" w:hAnsiTheme="minorHAnsi" w:cstheme="minorHAnsi"/>
          <w:sz w:val="32"/>
          <w:szCs w:val="32"/>
          <w:lang w:val="nn-NO"/>
        </w:rPr>
        <w:t>Geofysiske metoda</w:t>
      </w:r>
      <w:r w:rsidR="008E4C9C" w:rsidRPr="008E4C9C">
        <w:rPr>
          <w:rFonts w:asciiTheme="minorHAnsi" w:hAnsiTheme="minorHAnsi" w:cstheme="minorHAnsi"/>
          <w:sz w:val="32"/>
          <w:szCs w:val="32"/>
          <w:lang w:val="nn-NO"/>
        </w:rPr>
        <w:t xml:space="preserve">r 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proofErr w:type="gramStart"/>
      <w:r w:rsidRPr="00726B2E">
        <w:rPr>
          <w:rFonts w:asciiTheme="minorHAnsi" w:hAnsiTheme="minorHAnsi" w:cstheme="minorHAnsi"/>
          <w:sz w:val="32"/>
          <w:szCs w:val="32"/>
        </w:rPr>
        <w:t>………</w:t>
      </w:r>
      <w:r w:rsidR="008E4C9C" w:rsidRPr="008E4C9C">
        <w:rPr>
          <w:sz w:val="32"/>
          <w:szCs w:val="32"/>
        </w:rPr>
        <w:t>GEOV111</w:t>
      </w:r>
      <w:proofErr w:type="gramEnd"/>
      <w:r w:rsidR="008E4C9C" w:rsidRPr="008E4C9C">
        <w:rPr>
          <w:sz w:val="32"/>
          <w:szCs w:val="32"/>
        </w:rPr>
        <w:t xml:space="preserve"> -</w:t>
      </w:r>
      <w:r w:rsidR="008E4C9C">
        <w:t xml:space="preserve"> </w:t>
      </w:r>
      <w:r w:rsidR="008E4C9C">
        <w:rPr>
          <w:rFonts w:asciiTheme="minorHAnsi" w:hAnsiTheme="minorHAnsi" w:cstheme="minorHAnsi"/>
          <w:sz w:val="32"/>
          <w:szCs w:val="32"/>
          <w:lang w:val="nn-NO"/>
        </w:rPr>
        <w:t xml:space="preserve">Geofysiske </w:t>
      </w:r>
      <w:proofErr w:type="spellStart"/>
      <w:r w:rsidR="008E4C9C">
        <w:rPr>
          <w:rFonts w:asciiTheme="minorHAnsi" w:hAnsiTheme="minorHAnsi" w:cstheme="minorHAnsi"/>
          <w:sz w:val="32"/>
          <w:szCs w:val="32"/>
          <w:lang w:val="nn-NO"/>
        </w:rPr>
        <w:t>metoder</w:t>
      </w:r>
      <w:proofErr w:type="spellEnd"/>
      <w:r w:rsidR="008E4C9C"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</w:t>
      </w:r>
      <w:r w:rsidR="008E4C9C" w:rsidRPr="008E4C9C">
        <w:rPr>
          <w:sz w:val="32"/>
          <w:szCs w:val="32"/>
        </w:rPr>
        <w:t xml:space="preserve"> GEOV111 </w:t>
      </w:r>
      <w:r w:rsidR="008E4C9C">
        <w:rPr>
          <w:sz w:val="32"/>
          <w:szCs w:val="32"/>
        </w:rPr>
        <w:t>–</w:t>
      </w:r>
      <w:r w:rsidR="008E4C9C">
        <w:t xml:space="preserve"> </w:t>
      </w:r>
      <w:r w:rsidR="008E4C9C" w:rsidRPr="00913AD7">
        <w:rPr>
          <w:rFonts w:asciiTheme="minorHAnsi" w:hAnsiTheme="minorHAnsi" w:cstheme="minorHAnsi"/>
          <w:sz w:val="32"/>
          <w:szCs w:val="32"/>
        </w:rPr>
        <w:t>Geophysical methods</w:t>
      </w:r>
      <w:r w:rsidR="008E4C9C" w:rsidRPr="00726B2E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726B2E">
        <w:rPr>
          <w:rFonts w:asciiTheme="minorHAnsi" w:hAnsiTheme="minorHAnsi" w:cstheme="minorHAnsi"/>
          <w:sz w:val="32"/>
          <w:szCs w:val="32"/>
        </w:rPr>
        <w:t>…….</w:t>
      </w:r>
      <w:proofErr w:type="gramEnd"/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1"/>
      <w:footerReference w:type="default" r:id="rId12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Header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C6BDF"/>
    <w:multiLevelType w:val="hybridMultilevel"/>
    <w:tmpl w:val="10BC79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7E45"/>
    <w:multiLevelType w:val="hybridMultilevel"/>
    <w:tmpl w:val="E1D2C3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1338"/>
    <w:rsid w:val="00301F88"/>
    <w:rsid w:val="00303AA1"/>
    <w:rsid w:val="0030421F"/>
    <w:rsid w:val="0032477C"/>
    <w:rsid w:val="00333278"/>
    <w:rsid w:val="00355065"/>
    <w:rsid w:val="003757DF"/>
    <w:rsid w:val="003860EC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373BB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5395E"/>
    <w:rsid w:val="00581010"/>
    <w:rsid w:val="005A09D8"/>
    <w:rsid w:val="005A6EF6"/>
    <w:rsid w:val="005B0137"/>
    <w:rsid w:val="005B23AE"/>
    <w:rsid w:val="005D1F6F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C5CC1"/>
    <w:rsid w:val="006D326B"/>
    <w:rsid w:val="006D7DCE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D387E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8E4C9C"/>
    <w:rsid w:val="008E6D5B"/>
    <w:rsid w:val="009026E2"/>
    <w:rsid w:val="00913AD7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4737B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77570"/>
    <w:rsid w:val="00C82E50"/>
    <w:rsid w:val="00C92065"/>
    <w:rsid w:val="00CC0978"/>
    <w:rsid w:val="00CC344A"/>
    <w:rsid w:val="00CD0DA6"/>
    <w:rsid w:val="00CF2C1B"/>
    <w:rsid w:val="00CF50F8"/>
    <w:rsid w:val="00D06F01"/>
    <w:rsid w:val="00D07BB7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F0A5D"/>
  <w15:docId w15:val="{3A7F80FE-E50D-478A-9F95-55D7C409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602A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A8E9-590D-4073-8744-4904BD6C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6915693A.dotm</Template>
  <TotalTime>75</TotalTime>
  <Pages>7</Pages>
  <Words>1265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Isabelle Lecomte</cp:lastModifiedBy>
  <cp:revision>11</cp:revision>
  <cp:lastPrinted>2014-11-06T13:45:00Z</cp:lastPrinted>
  <dcterms:created xsi:type="dcterms:W3CDTF">2017-01-17T07:12:00Z</dcterms:created>
  <dcterms:modified xsi:type="dcterms:W3CDTF">2017-02-14T06:32:00Z</dcterms:modified>
</cp:coreProperties>
</file>