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892FCB">
            <w:pPr>
              <w:pStyle w:val="ListParagraph"/>
              <w:widowControl/>
              <w:spacing w:after="0"/>
              <w:ind w:left="360"/>
              <w:rPr>
                <w:rFonts w:asciiTheme="minorHAnsi" w:hAnsiTheme="minorHAnsi" w:cstheme="minorHAnsi"/>
                <w:sz w:val="20"/>
                <w:szCs w:val="20"/>
                <w:lang w:val="nn-NO"/>
              </w:rPr>
            </w:pPr>
          </w:p>
          <w:p w:rsidR="005A1E8D" w:rsidRDefault="005A1E8D" w:rsidP="005A1E8D">
            <w:pPr>
              <w:rPr>
                <w:rFonts w:ascii="Times New Roman" w:hAnsi="Times New Roman"/>
                <w:sz w:val="24"/>
                <w:szCs w:val="24"/>
                <w:lang w:val="nb-NO" w:eastAsia="nb-NO"/>
              </w:rPr>
            </w:pPr>
            <w:proofErr w:type="spellStart"/>
            <w:r>
              <w:rPr>
                <w:rFonts w:ascii="Times New Roman" w:hAnsi="Times New Roman"/>
                <w:sz w:val="24"/>
                <w:szCs w:val="24"/>
                <w:lang w:eastAsia="nb-NO"/>
              </w:rPr>
              <w:t>Kandidaten</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skal</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ved</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avslutta</w:t>
            </w:r>
            <w:proofErr w:type="spellEnd"/>
            <w:r>
              <w:rPr>
                <w:rFonts w:ascii="Times New Roman" w:hAnsi="Times New Roman"/>
                <w:sz w:val="24"/>
                <w:szCs w:val="24"/>
                <w:lang w:eastAsia="nb-NO"/>
              </w:rPr>
              <w:t xml:space="preserve"> INF270 ha </w:t>
            </w:r>
            <w:proofErr w:type="spellStart"/>
            <w:r>
              <w:rPr>
                <w:rFonts w:ascii="Times New Roman" w:hAnsi="Times New Roman"/>
                <w:sz w:val="24"/>
                <w:szCs w:val="24"/>
                <w:lang w:eastAsia="nb-NO"/>
              </w:rPr>
              <w:t>følgjande</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læringsutbyte</w:t>
            </w:r>
            <w:proofErr w:type="spellEnd"/>
            <w:r>
              <w:rPr>
                <w:rFonts w:ascii="Times New Roman" w:hAnsi="Times New Roman"/>
                <w:sz w:val="24"/>
                <w:szCs w:val="24"/>
                <w:lang w:eastAsia="nb-NO"/>
              </w:rPr>
              <w:t>.</w:t>
            </w:r>
          </w:p>
          <w:p w:rsidR="005A1E8D" w:rsidRDefault="005A1E8D" w:rsidP="005A1E8D">
            <w:pPr>
              <w:rPr>
                <w:rFonts w:ascii="Times New Roman" w:hAnsi="Times New Roman"/>
                <w:sz w:val="24"/>
                <w:szCs w:val="24"/>
                <w:lang w:eastAsia="nb-NO"/>
              </w:rPr>
            </w:pPr>
          </w:p>
          <w:p w:rsidR="005A1E8D" w:rsidRDefault="005A1E8D" w:rsidP="005A1E8D">
            <w:pPr>
              <w:rPr>
                <w:rFonts w:ascii="Times New Roman" w:hAnsi="Times New Roman"/>
                <w:sz w:val="24"/>
                <w:szCs w:val="24"/>
                <w:lang w:val="nn-NO" w:eastAsia="nb-NO"/>
              </w:rPr>
            </w:pPr>
            <w:r>
              <w:rPr>
                <w:rFonts w:ascii="Times New Roman" w:hAnsi="Times New Roman"/>
                <w:sz w:val="24"/>
                <w:szCs w:val="24"/>
                <w:lang w:val="nn-NO" w:eastAsia="nb-NO"/>
              </w:rPr>
              <w:lastRenderedPageBreak/>
              <w:t xml:space="preserve">Kandidaten </w:t>
            </w:r>
          </w:p>
          <w:p w:rsidR="005A1E8D" w:rsidRDefault="005A1E8D" w:rsidP="005A1E8D">
            <w:pPr>
              <w:rPr>
                <w:rFonts w:ascii="Times New Roman" w:hAnsi="Times New Roman"/>
                <w:sz w:val="24"/>
                <w:szCs w:val="24"/>
                <w:lang w:val="nn-NO" w:eastAsia="nb-NO"/>
              </w:rPr>
            </w:pP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lang w:val="nn-NO" w:eastAsia="nb-NO"/>
              </w:rPr>
            </w:pPr>
            <w:r>
              <w:rPr>
                <w:rFonts w:ascii="Times New Roman" w:hAnsi="Times New Roman"/>
                <w:sz w:val="24"/>
                <w:szCs w:val="24"/>
                <w:lang w:val="nn-NO" w:eastAsia="nb-NO"/>
              </w:rPr>
              <w:t xml:space="preserve">kan forklare korleis eit lineært </w:t>
            </w:r>
            <w:proofErr w:type="spellStart"/>
            <w:r>
              <w:rPr>
                <w:rFonts w:ascii="Times New Roman" w:hAnsi="Times New Roman"/>
                <w:sz w:val="24"/>
                <w:szCs w:val="24"/>
                <w:lang w:val="nn-NO" w:eastAsia="nb-NO"/>
              </w:rPr>
              <w:t>optimeringsproblem</w:t>
            </w:r>
            <w:proofErr w:type="spellEnd"/>
            <w:r>
              <w:rPr>
                <w:rFonts w:ascii="Times New Roman" w:hAnsi="Times New Roman"/>
                <w:sz w:val="24"/>
                <w:szCs w:val="24"/>
                <w:lang w:val="nn-NO" w:eastAsia="nb-NO"/>
              </w:rPr>
              <w:t xml:space="preserve"> kan løysast.</w:t>
            </w: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lang w:val="nn-NO"/>
              </w:rPr>
            </w:pPr>
            <w:r>
              <w:rPr>
                <w:rFonts w:ascii="Times New Roman" w:hAnsi="Times New Roman"/>
                <w:sz w:val="24"/>
                <w:szCs w:val="24"/>
                <w:lang w:val="nn-NO" w:eastAsia="nb-NO"/>
              </w:rPr>
              <w:t>kan gjere greie for det matematiske grunnlaget for løysingsmetodane.</w:t>
            </w: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lang w:val="nn-NO"/>
              </w:rPr>
            </w:pPr>
            <w:r>
              <w:rPr>
                <w:rFonts w:ascii="Times New Roman" w:hAnsi="Times New Roman"/>
                <w:sz w:val="24"/>
                <w:szCs w:val="24"/>
                <w:lang w:val="nn-NO" w:eastAsia="nb-NO"/>
              </w:rPr>
              <w:t xml:space="preserve">kan analysere løysinga til eit lineært </w:t>
            </w:r>
            <w:proofErr w:type="spellStart"/>
            <w:r>
              <w:rPr>
                <w:rFonts w:ascii="Times New Roman" w:hAnsi="Times New Roman"/>
                <w:sz w:val="24"/>
                <w:szCs w:val="24"/>
                <w:lang w:val="nn-NO" w:eastAsia="nb-NO"/>
              </w:rPr>
              <w:t>optimeringsproblem</w:t>
            </w:r>
            <w:proofErr w:type="spellEnd"/>
            <w:r>
              <w:rPr>
                <w:rFonts w:ascii="Times New Roman" w:hAnsi="Times New Roman"/>
                <w:sz w:val="24"/>
                <w:szCs w:val="24"/>
                <w:lang w:val="nn-NO" w:eastAsia="nb-NO"/>
              </w:rPr>
              <w:t>.</w:t>
            </w:r>
          </w:p>
          <w:p w:rsidR="005A1E8D" w:rsidRDefault="005A1E8D" w:rsidP="005A1E8D">
            <w:pPr>
              <w:pStyle w:val="ListParagraph"/>
              <w:rPr>
                <w:rFonts w:ascii="Times New Roman" w:hAnsi="Times New Roman"/>
                <w:sz w:val="24"/>
                <w:szCs w:val="24"/>
                <w:lang w:val="nn-NO"/>
              </w:rPr>
            </w:pPr>
          </w:p>
          <w:p w:rsidR="005A1E8D" w:rsidRDefault="005A1E8D" w:rsidP="005A1E8D">
            <w:pPr>
              <w:rPr>
                <w:rFonts w:ascii="Times New Roman" w:hAnsi="Times New Roman"/>
                <w:sz w:val="24"/>
                <w:szCs w:val="24"/>
                <w:lang w:eastAsia="nb-NO"/>
              </w:rPr>
            </w:pPr>
            <w:r>
              <w:rPr>
                <w:rFonts w:ascii="Times New Roman" w:hAnsi="Times New Roman"/>
                <w:sz w:val="24"/>
                <w:szCs w:val="24"/>
                <w:lang w:eastAsia="nb-NO"/>
              </w:rPr>
              <w:t xml:space="preserve">On completion of the course INF270 the candidate will have </w:t>
            </w:r>
            <w:r>
              <w:rPr>
                <w:rFonts w:ascii="Times New Roman" w:hAnsi="Times New Roman"/>
                <w:sz w:val="24"/>
                <w:szCs w:val="24"/>
                <w:lang w:eastAsia="nb-NO"/>
              </w:rPr>
              <w:t>the following learning outcomes:</w:t>
            </w:r>
          </w:p>
          <w:p w:rsidR="005A1E8D" w:rsidRDefault="005A1E8D" w:rsidP="005A1E8D">
            <w:pPr>
              <w:rPr>
                <w:rFonts w:ascii="Times New Roman" w:hAnsi="Times New Roman"/>
                <w:sz w:val="24"/>
                <w:szCs w:val="24"/>
              </w:rPr>
            </w:pPr>
            <w:r>
              <w:rPr>
                <w:rFonts w:ascii="Times New Roman" w:hAnsi="Times New Roman"/>
                <w:sz w:val="24"/>
                <w:szCs w:val="24"/>
                <w:lang w:eastAsia="nb-NO"/>
              </w:rPr>
              <w:t>The candidate</w:t>
            </w: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eastAsia="nb-NO"/>
              </w:rPr>
              <w:t>can</w:t>
            </w:r>
            <w:proofErr w:type="gramEnd"/>
            <w:r>
              <w:rPr>
                <w:rFonts w:ascii="myriad-pro" w:hAnsi="myriad-pro"/>
                <w:sz w:val="24"/>
                <w:szCs w:val="24"/>
                <w:lang w:eastAsia="nb-NO"/>
              </w:rPr>
              <w:t xml:space="preserve"> e</w:t>
            </w:r>
            <w:proofErr w:type="spellStart"/>
            <w:r>
              <w:rPr>
                <w:rFonts w:ascii="myriad-pro" w:hAnsi="myriad-pro"/>
                <w:sz w:val="24"/>
                <w:szCs w:val="24"/>
                <w:lang w:val="en" w:eastAsia="nb-NO"/>
              </w:rPr>
              <w:t>xplain</w:t>
            </w:r>
            <w:proofErr w:type="spellEnd"/>
            <w:r>
              <w:rPr>
                <w:rFonts w:ascii="myriad-pro" w:hAnsi="myriad-pro"/>
                <w:sz w:val="24"/>
                <w:szCs w:val="24"/>
                <w:lang w:val="en" w:eastAsia="nb-NO"/>
              </w:rPr>
              <w:t xml:space="preserve"> what a linear optimization problem is and how it can be solved.</w:t>
            </w: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val="en" w:eastAsia="nb-NO"/>
              </w:rPr>
              <w:t>can</w:t>
            </w:r>
            <w:proofErr w:type="gramEnd"/>
            <w:r>
              <w:rPr>
                <w:rFonts w:ascii="myriad-pro" w:hAnsi="myriad-pro"/>
                <w:sz w:val="24"/>
                <w:szCs w:val="24"/>
                <w:lang w:val="en" w:eastAsia="nb-NO"/>
              </w:rPr>
              <w:t xml:space="preserve"> explain the mathematical theory behind the solution methods.</w:t>
            </w:r>
          </w:p>
          <w:p w:rsidR="005A1E8D" w:rsidRDefault="005A1E8D" w:rsidP="005A1E8D">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eastAsia="nb-NO"/>
              </w:rPr>
              <w:t>can</w:t>
            </w:r>
            <w:proofErr w:type="gramEnd"/>
            <w:r>
              <w:rPr>
                <w:rFonts w:ascii="myriad-pro" w:hAnsi="myriad-pro"/>
                <w:sz w:val="24"/>
                <w:szCs w:val="24"/>
                <w:lang w:eastAsia="nb-NO"/>
              </w:rPr>
              <w:t xml:space="preserve"> </w:t>
            </w:r>
            <w:r>
              <w:rPr>
                <w:rFonts w:ascii="myriad-pro" w:hAnsi="myriad-pro"/>
                <w:sz w:val="24"/>
                <w:szCs w:val="24"/>
                <w:lang w:val="en" w:eastAsia="nb-NO"/>
              </w:rPr>
              <w:t>analyze solutions to a linear optimization problem.</w:t>
            </w: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 xml:space="preserve">Credit Reduction due </w:t>
            </w:r>
            <w:r w:rsidRPr="00996578">
              <w:rPr>
                <w:rFonts w:asciiTheme="minorHAnsi" w:hAnsiTheme="minorHAnsi" w:cstheme="minorHAnsi"/>
                <w:b/>
                <w:bCs/>
                <w:color w:val="365F91"/>
                <w:spacing w:val="-3"/>
                <w:sz w:val="24"/>
                <w:szCs w:val="24"/>
              </w:rPr>
              <w:lastRenderedPageBreak/>
              <w:t>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lastRenderedPageBreak/>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link"/>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A33339"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A33339"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5A1E8D" w:rsidRDefault="005A1E8D" w:rsidP="002D26F0">
            <w:pPr>
              <w:spacing w:after="0" w:line="272" w:lineRule="exact"/>
              <w:ind w:right="-20"/>
              <w:rPr>
                <w:rFonts w:asciiTheme="minorHAnsi" w:hAnsiTheme="minorHAnsi" w:cstheme="minorHAnsi"/>
                <w:b/>
                <w:bCs/>
                <w:color w:val="365F91"/>
                <w:spacing w:val="-5"/>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5A1E8D" w:rsidRPr="005A1E8D" w:rsidRDefault="005A1E8D" w:rsidP="005A1E8D">
            <w:pPr>
              <w:rPr>
                <w:rFonts w:ascii="Times New Roman" w:hAnsi="Times New Roman"/>
                <w:sz w:val="24"/>
                <w:szCs w:val="24"/>
                <w:lang w:val="nn-NO"/>
              </w:rPr>
            </w:pPr>
          </w:p>
          <w:p w:rsidR="005A1E8D" w:rsidRDefault="005A1E8D" w:rsidP="005A1E8D">
            <w:pPr>
              <w:rPr>
                <w:rFonts w:ascii="Times New Roman" w:hAnsi="Times New Roman"/>
                <w:sz w:val="24"/>
                <w:szCs w:val="24"/>
                <w:lang w:val="nn-NO"/>
              </w:rPr>
            </w:pPr>
            <w:r>
              <w:rPr>
                <w:rFonts w:ascii="Times New Roman" w:hAnsi="Times New Roman"/>
                <w:sz w:val="24"/>
                <w:szCs w:val="24"/>
                <w:lang w:val="nn-NO"/>
              </w:rPr>
              <w:t xml:space="preserve">3 timar skriftleg eksamen. Eksamen kan </w:t>
            </w:r>
            <w:proofErr w:type="spellStart"/>
            <w:r>
              <w:rPr>
                <w:rFonts w:ascii="Times New Roman" w:hAnsi="Times New Roman"/>
                <w:sz w:val="24"/>
                <w:szCs w:val="24"/>
                <w:lang w:val="nn-NO"/>
              </w:rPr>
              <w:t>foregå</w:t>
            </w:r>
            <w:proofErr w:type="spellEnd"/>
            <w:r>
              <w:rPr>
                <w:rFonts w:ascii="Times New Roman" w:hAnsi="Times New Roman"/>
                <w:sz w:val="24"/>
                <w:szCs w:val="24"/>
                <w:lang w:val="nn-NO"/>
              </w:rPr>
              <w:t xml:space="preserve"> digitalt på datamaskin. </w:t>
            </w:r>
          </w:p>
          <w:p w:rsidR="005A1E8D" w:rsidRDefault="005A1E8D" w:rsidP="005A1E8D">
            <w:pPr>
              <w:rPr>
                <w:rFonts w:ascii="Times New Roman" w:hAnsi="Times New Roman"/>
                <w:sz w:val="24"/>
                <w:szCs w:val="24"/>
                <w:lang w:val="nn-NO"/>
              </w:rPr>
            </w:pPr>
            <w:r>
              <w:rPr>
                <w:rFonts w:ascii="Times New Roman" w:hAnsi="Times New Roman"/>
                <w:sz w:val="24"/>
                <w:szCs w:val="24"/>
                <w:lang w:val="nn-NO"/>
              </w:rPr>
              <w:t xml:space="preserve">Det er høve til å gi karakter på obligatoriske oppgåver som kan inngå i sluttkarakteren. </w:t>
            </w:r>
          </w:p>
          <w:p w:rsidR="005A1E8D" w:rsidRDefault="005A1E8D" w:rsidP="005A1E8D">
            <w:pPr>
              <w:rPr>
                <w:rFonts w:ascii="Times New Roman" w:hAnsi="Times New Roman"/>
                <w:sz w:val="24"/>
                <w:szCs w:val="24"/>
                <w:lang w:val="nn-NO"/>
              </w:rPr>
            </w:pPr>
            <w:r>
              <w:rPr>
                <w:rFonts w:ascii="Times New Roman" w:hAnsi="Times New Roman"/>
                <w:sz w:val="24"/>
                <w:szCs w:val="24"/>
                <w:lang w:val="nn-NO"/>
              </w:rPr>
              <w:t xml:space="preserve">Dersom det er færre enn 20 deltakarar kann det bli munnleg eksamen. </w:t>
            </w:r>
          </w:p>
          <w:p w:rsidR="005A1E8D" w:rsidRDefault="005A1E8D" w:rsidP="005A1E8D">
            <w:pPr>
              <w:rPr>
                <w:rFonts w:ascii="Times New Roman" w:hAnsi="Times New Roman"/>
                <w:sz w:val="24"/>
                <w:szCs w:val="24"/>
                <w:lang w:val="nn-NO"/>
              </w:rPr>
            </w:pPr>
            <w:r>
              <w:rPr>
                <w:rFonts w:ascii="Times New Roman" w:hAnsi="Times New Roman"/>
                <w:sz w:val="24"/>
                <w:szCs w:val="24"/>
                <w:lang w:val="nn-NO"/>
              </w:rPr>
              <w:t xml:space="preserve">Aktuell lærebok er </w:t>
            </w:r>
            <w:proofErr w:type="spellStart"/>
            <w:r>
              <w:rPr>
                <w:rFonts w:ascii="Times New Roman" w:hAnsi="Times New Roman"/>
                <w:sz w:val="24"/>
                <w:szCs w:val="24"/>
                <w:lang w:val="nn-NO"/>
              </w:rPr>
              <w:t>tillatt</w:t>
            </w:r>
            <w:proofErr w:type="spellEnd"/>
            <w:r>
              <w:rPr>
                <w:rFonts w:ascii="Times New Roman" w:hAnsi="Times New Roman"/>
                <w:sz w:val="24"/>
                <w:szCs w:val="24"/>
                <w:lang w:val="nn-NO"/>
              </w:rPr>
              <w:t xml:space="preserve"> som hjelpemiddel på skriftleg eksamen.</w:t>
            </w:r>
          </w:p>
          <w:p w:rsidR="005A1E8D" w:rsidRDefault="005A1E8D" w:rsidP="005A1E8D">
            <w:pPr>
              <w:rPr>
                <w:rFonts w:ascii="Times New Roman" w:hAnsi="Times New Roman"/>
                <w:sz w:val="24"/>
                <w:szCs w:val="24"/>
                <w:lang w:val="nn-NO"/>
              </w:rPr>
            </w:pPr>
          </w:p>
          <w:p w:rsidR="005A1E8D" w:rsidRDefault="005A1E8D" w:rsidP="005A1E8D">
            <w:pPr>
              <w:rPr>
                <w:rFonts w:ascii="Times New Roman" w:hAnsi="Times New Roman"/>
                <w:sz w:val="24"/>
                <w:szCs w:val="24"/>
                <w:lang w:val="nn-NO"/>
              </w:rPr>
            </w:pPr>
          </w:p>
          <w:p w:rsidR="005A1E8D" w:rsidRDefault="005A1E8D" w:rsidP="005A1E8D">
            <w:pPr>
              <w:rPr>
                <w:rFonts w:ascii="Times New Roman" w:hAnsi="Times New Roman"/>
                <w:sz w:val="24"/>
                <w:szCs w:val="24"/>
              </w:rPr>
            </w:pPr>
            <w:r>
              <w:rPr>
                <w:rFonts w:ascii="Times New Roman" w:hAnsi="Times New Roman"/>
                <w:sz w:val="24"/>
                <w:szCs w:val="24"/>
              </w:rPr>
              <w:t>Assessment methods</w:t>
            </w:r>
          </w:p>
          <w:p w:rsidR="005A1E8D" w:rsidRDefault="005A1E8D" w:rsidP="005A1E8D">
            <w:pPr>
              <w:rPr>
                <w:rFonts w:ascii="Times New Roman" w:hAnsi="Times New Roman"/>
                <w:sz w:val="24"/>
                <w:szCs w:val="24"/>
              </w:rPr>
            </w:pPr>
          </w:p>
          <w:p w:rsidR="005A1E8D" w:rsidRDefault="005A1E8D" w:rsidP="005A1E8D">
            <w:pPr>
              <w:rPr>
                <w:rFonts w:ascii="myriad-pro" w:hAnsi="myriad-pro"/>
                <w:lang w:val="en"/>
              </w:rPr>
            </w:pPr>
            <w:r>
              <w:rPr>
                <w:rFonts w:ascii="myriad-pro" w:hAnsi="myriad-pro"/>
                <w:lang w:val="en"/>
              </w:rPr>
              <w:t xml:space="preserve">3-hour written </w:t>
            </w:r>
            <w:proofErr w:type="gramStart"/>
            <w:r>
              <w:rPr>
                <w:rFonts w:ascii="myriad-pro" w:hAnsi="myriad-pro"/>
                <w:lang w:val="en"/>
              </w:rPr>
              <w:t>exam which</w:t>
            </w:r>
            <w:proofErr w:type="gramEnd"/>
            <w:r>
              <w:rPr>
                <w:rFonts w:ascii="myriad-pro" w:hAnsi="myriad-pro"/>
                <w:lang w:val="en"/>
              </w:rPr>
              <w:t xml:space="preserve"> will sometimes be done digitally.</w:t>
            </w:r>
          </w:p>
          <w:p w:rsidR="005A1E8D" w:rsidRDefault="005A1E8D" w:rsidP="005A1E8D">
            <w:pPr>
              <w:rPr>
                <w:rFonts w:ascii="myriad-pro" w:hAnsi="myriad-pro"/>
                <w:lang w:val="en"/>
              </w:rPr>
            </w:pPr>
            <w:r>
              <w:rPr>
                <w:rFonts w:ascii="myriad-pro" w:hAnsi="myriad-pro"/>
                <w:lang w:val="en"/>
              </w:rPr>
              <w:t xml:space="preserve">There is the possibility that grades for mandatory exercises during the semester will </w:t>
            </w:r>
          </w:p>
          <w:p w:rsidR="005A1E8D" w:rsidRDefault="005A1E8D" w:rsidP="005A1E8D">
            <w:pPr>
              <w:rPr>
                <w:rFonts w:ascii="myriad-pro" w:hAnsi="myriad-pro"/>
                <w:lang w:val="en"/>
              </w:rPr>
            </w:pPr>
            <w:proofErr w:type="gramStart"/>
            <w:r>
              <w:rPr>
                <w:rFonts w:ascii="myriad-pro" w:hAnsi="myriad-pro"/>
                <w:lang w:val="en"/>
              </w:rPr>
              <w:t>be</w:t>
            </w:r>
            <w:proofErr w:type="gramEnd"/>
            <w:r>
              <w:rPr>
                <w:rFonts w:ascii="myriad-pro" w:hAnsi="myriad-pro"/>
                <w:lang w:val="en"/>
              </w:rPr>
              <w:t xml:space="preserve"> part of the final grade. If there are less than 20 students taking the course, the exam can be oral.</w:t>
            </w:r>
          </w:p>
          <w:p w:rsidR="005A1E8D" w:rsidRDefault="005A1E8D" w:rsidP="005A1E8D">
            <w:pPr>
              <w:rPr>
                <w:rFonts w:ascii="myriad-pro" w:hAnsi="myriad-pro"/>
                <w:lang w:val="en"/>
              </w:rPr>
            </w:pPr>
            <w:r>
              <w:rPr>
                <w:rFonts w:ascii="myriad-pro" w:hAnsi="myriad-pro"/>
                <w:lang w:val="en"/>
              </w:rPr>
              <w:t xml:space="preserve">The textbook used in this course </w:t>
            </w:r>
            <w:proofErr w:type="gramStart"/>
            <w:r>
              <w:rPr>
                <w:rFonts w:ascii="myriad-pro" w:hAnsi="myriad-pro"/>
                <w:lang w:val="en"/>
              </w:rPr>
              <w:t>can also be used</w:t>
            </w:r>
            <w:proofErr w:type="gramEnd"/>
            <w:r>
              <w:rPr>
                <w:rFonts w:ascii="myriad-pro" w:hAnsi="myriad-pro"/>
                <w:lang w:val="en"/>
              </w:rPr>
              <w:t xml:space="preserve"> during the exam.</w:t>
            </w:r>
          </w:p>
          <w:p w:rsidR="00B32BA6" w:rsidRPr="005A1E8D" w:rsidRDefault="00B32BA6" w:rsidP="005A1E8D">
            <w:pPr>
              <w:rPr>
                <w:rFonts w:asciiTheme="minorHAnsi" w:hAnsiTheme="minorHAnsi" w:cstheme="minorHAnsi"/>
                <w:b/>
                <w:i/>
                <w:sz w:val="20"/>
                <w:szCs w:val="20"/>
                <w:lang w:val="en"/>
              </w:rPr>
            </w:pPr>
            <w:bookmarkStart w:id="0" w:name="_GoBack"/>
            <w:bookmarkEnd w:id="0"/>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rong"/>
                      <w:rFonts w:asciiTheme="minorHAnsi" w:hAnsiTheme="minorHAnsi" w:cstheme="minorHAnsi"/>
                      <w:b w:val="0"/>
                      <w:sz w:val="20"/>
                      <w:szCs w:val="20"/>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A33339"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bør skilje tydeleg mellom kjernelitteratur og </w:t>
            </w:r>
            <w:r w:rsidRPr="00A76CAD">
              <w:rPr>
                <w:rFonts w:asciiTheme="minorHAnsi" w:hAnsiTheme="minorHAnsi" w:cstheme="minorHAnsi"/>
                <w:sz w:val="20"/>
                <w:szCs w:val="20"/>
                <w:lang w:val="nn-NO"/>
              </w:rPr>
              <w:lastRenderedPageBreak/>
              <w:t>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A33339">
      <w:rPr>
        <w:lang w:val="nb-NO"/>
      </w:rPr>
      <w:t>270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4B6275"/>
    <w:multiLevelType w:val="hybridMultilevel"/>
    <w:tmpl w:val="ADC00F9C"/>
    <w:lvl w:ilvl="0" w:tplc="D15C3A5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1"/>
  </w:num>
  <w:num w:numId="6">
    <w:abstractNumId w:val="6"/>
  </w:num>
  <w:num w:numId="7">
    <w:abstractNumId w:val="0"/>
  </w:num>
  <w:num w:numId="8">
    <w:abstractNumId w:val="3"/>
  </w:num>
  <w:num w:numId="9">
    <w:abstractNumId w:val="7"/>
  </w:num>
  <w:num w:numId="10">
    <w:abstractNumId w:val="11"/>
  </w:num>
  <w:num w:numId="11">
    <w:abstractNumId w:val="4"/>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0431"/>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81010"/>
    <w:rsid w:val="005A09D8"/>
    <w:rsid w:val="005A1E8D"/>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33339"/>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73FD8"/>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34"/>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3511">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241">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4025-C96D-4629-B944-00705A7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AD7FC1A9.dotm</Template>
  <TotalTime>6</TotalTime>
  <Pages>9</Pages>
  <Words>1641</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Hilde Wulfsberg</cp:lastModifiedBy>
  <cp:revision>4</cp:revision>
  <cp:lastPrinted>2014-11-06T13:45:00Z</cp:lastPrinted>
  <dcterms:created xsi:type="dcterms:W3CDTF">2017-02-07T12:48:00Z</dcterms:created>
  <dcterms:modified xsi:type="dcterms:W3CDTF">2017-02-07T12:53:00Z</dcterms:modified>
</cp:coreProperties>
</file>