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D67EC8" w:rsidP="0062257B">
            <w:pPr>
              <w:ind w:left="142" w:right="142"/>
              <w:rPr>
                <w:rFonts w:asciiTheme="minorHAnsi" w:hAnsiTheme="minorHAnsi" w:cstheme="minorHAnsi"/>
                <w:sz w:val="20"/>
                <w:szCs w:val="20"/>
                <w:lang w:val="nn-NO"/>
              </w:rPr>
            </w:pPr>
            <w:r w:rsidRPr="00D67EC8">
              <w:rPr>
                <w:rFonts w:asciiTheme="minorHAnsi" w:hAnsiTheme="minorHAnsi" w:cstheme="minorHAnsi"/>
                <w:sz w:val="20"/>
                <w:szCs w:val="20"/>
                <w:lang w:val="nn-NO"/>
              </w:rPr>
              <w:t>GEOF347</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601625" w:rsidRDefault="00F65F49" w:rsidP="0062257B">
            <w:pPr>
              <w:ind w:left="142" w:right="142"/>
              <w:rPr>
                <w:rFonts w:asciiTheme="minorHAnsi" w:hAnsiTheme="minorHAnsi" w:cstheme="minorHAnsi"/>
                <w:color w:val="00B0F0"/>
                <w:sz w:val="20"/>
                <w:szCs w:val="20"/>
                <w:lang w:val="nn-NO"/>
              </w:rPr>
            </w:pPr>
            <w:r>
              <w:rPr>
                <w:rFonts w:asciiTheme="minorHAnsi" w:hAnsiTheme="minorHAnsi" w:cstheme="minorHAnsi"/>
                <w:color w:val="00B0F0"/>
                <w:sz w:val="20"/>
                <w:szCs w:val="20"/>
                <w:lang w:val="nn-NO"/>
              </w:rPr>
              <w:t>Seminar om jordsystemet og berekraftig utvikling</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F65F4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957B3" w:rsidP="0062257B">
            <w:pPr>
              <w:ind w:left="142" w:right="142"/>
              <w:rPr>
                <w:rFonts w:asciiTheme="minorHAnsi" w:hAnsiTheme="minorHAnsi" w:cstheme="minorHAnsi"/>
                <w:sz w:val="20"/>
                <w:szCs w:val="20"/>
                <w:lang w:val="nn-NO"/>
              </w:rPr>
            </w:pPr>
            <w:r>
              <w:rPr>
                <w:rFonts w:asciiTheme="minorHAnsi" w:hAnsiTheme="minorHAnsi" w:cstheme="minorHAnsi"/>
                <w:color w:val="00B0F0"/>
                <w:sz w:val="20"/>
                <w:szCs w:val="20"/>
                <w:lang w:val="nn-NO"/>
              </w:rPr>
              <w:t>Seminar om jordsyste</w:t>
            </w:r>
            <w:r w:rsidR="00F65F49">
              <w:rPr>
                <w:rFonts w:asciiTheme="minorHAnsi" w:hAnsiTheme="minorHAnsi" w:cstheme="minorHAnsi"/>
                <w:color w:val="00B0F0"/>
                <w:sz w:val="20"/>
                <w:szCs w:val="20"/>
                <w:lang w:val="nn-NO"/>
              </w:rPr>
              <w:t>met og bærekraftig ut</w:t>
            </w:r>
            <w:r>
              <w:rPr>
                <w:rFonts w:asciiTheme="minorHAnsi" w:hAnsiTheme="minorHAnsi" w:cstheme="minorHAnsi"/>
                <w:color w:val="00B0F0"/>
                <w:sz w:val="20"/>
                <w:szCs w:val="20"/>
                <w:lang w:val="nn-NO"/>
              </w:rPr>
              <w:t>vikling.</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67EC8" w:rsidRDefault="00D67EC8" w:rsidP="00D67EC8">
            <w:pPr>
              <w:ind w:left="142" w:right="142"/>
              <w:rPr>
                <w:rFonts w:asciiTheme="minorHAnsi" w:hAnsiTheme="minorHAnsi" w:cstheme="minorHAnsi"/>
                <w:sz w:val="20"/>
                <w:szCs w:val="20"/>
              </w:rPr>
            </w:pPr>
            <w:r w:rsidRPr="00D67EC8">
              <w:rPr>
                <w:rFonts w:asciiTheme="minorHAnsi" w:hAnsiTheme="minorHAnsi" w:cstheme="minorHAnsi"/>
                <w:sz w:val="20"/>
                <w:szCs w:val="20"/>
              </w:rPr>
              <w:t>Seminar on «Earth system science for sustainability studies»</w:t>
            </w:r>
          </w:p>
        </w:tc>
        <w:tc>
          <w:tcPr>
            <w:tcW w:w="4975" w:type="dxa"/>
            <w:tcBorders>
              <w:top w:val="single" w:sz="4" w:space="0" w:color="000000"/>
              <w:left w:val="single" w:sz="4" w:space="0" w:color="000000"/>
              <w:bottom w:val="single" w:sz="4" w:space="0" w:color="000000"/>
              <w:right w:val="single" w:sz="4" w:space="0" w:color="000000"/>
            </w:tcBorders>
          </w:tcPr>
          <w:p w:rsidR="001B1A1F" w:rsidRPr="00D67EC8"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601625"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5</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1957B3" w:rsidTr="00F65F49">
        <w:trPr>
          <w:trHeight w:val="1044"/>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Default="008A6C0D"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 xml:space="preserve">Master / </w:t>
            </w:r>
            <w:proofErr w:type="spellStart"/>
            <w:r>
              <w:rPr>
                <w:rFonts w:asciiTheme="minorHAnsi" w:hAnsiTheme="minorHAnsi" w:cstheme="minorHAnsi"/>
                <w:sz w:val="20"/>
                <w:szCs w:val="20"/>
                <w:lang w:val="nn-NO"/>
              </w:rPr>
              <w:t>ph.d</w:t>
            </w:r>
            <w:proofErr w:type="spellEnd"/>
            <w:r>
              <w:rPr>
                <w:rFonts w:asciiTheme="minorHAnsi" w:hAnsiTheme="minorHAnsi" w:cstheme="minorHAnsi"/>
                <w:sz w:val="20"/>
                <w:szCs w:val="20"/>
                <w:lang w:val="nn-NO"/>
              </w:rPr>
              <w:t>.</w:t>
            </w:r>
          </w:p>
          <w:p w:rsidR="008A6C0D" w:rsidRPr="00D67EC8" w:rsidRDefault="008A6C0D" w:rsidP="0062257B">
            <w:pPr>
              <w:ind w:left="142" w:right="142"/>
              <w:rPr>
                <w:rFonts w:asciiTheme="minorHAnsi" w:hAnsiTheme="minorHAnsi" w:cstheme="minorHAnsi"/>
                <w:sz w:val="20"/>
                <w:szCs w:val="20"/>
                <w:lang w:val="nn-NO"/>
              </w:rPr>
            </w:pPr>
            <w:r>
              <w:rPr>
                <w:rFonts w:asciiTheme="minorHAnsi" w:hAnsiTheme="minorHAnsi" w:cstheme="minorHAnsi"/>
                <w:sz w:val="20"/>
                <w:szCs w:val="20"/>
                <w:lang w:val="nn-NO"/>
              </w:rPr>
              <w:t>Master/PhD</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F65F4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F65F49" w:rsidRDefault="00D67EC8" w:rsidP="00F65F49">
            <w:pPr>
              <w:ind w:left="142" w:right="142"/>
              <w:rPr>
                <w:rFonts w:asciiTheme="minorHAnsi" w:hAnsiTheme="minorHAnsi" w:cstheme="minorHAnsi"/>
                <w:color w:val="00B0F0"/>
                <w:sz w:val="20"/>
                <w:szCs w:val="20"/>
              </w:rPr>
            </w:pPr>
            <w:proofErr w:type="spellStart"/>
            <w:r w:rsidRPr="00F65F49">
              <w:rPr>
                <w:rFonts w:asciiTheme="minorHAnsi" w:hAnsiTheme="minorHAnsi" w:cstheme="minorHAnsi"/>
                <w:color w:val="00B0F0"/>
                <w:sz w:val="20"/>
                <w:szCs w:val="20"/>
              </w:rPr>
              <w:t>Fulltid</w:t>
            </w:r>
            <w:proofErr w:type="spellEnd"/>
            <w:r w:rsidRPr="00F65F49">
              <w:rPr>
                <w:rFonts w:asciiTheme="minorHAnsi" w:hAnsiTheme="minorHAnsi" w:cstheme="minorHAnsi"/>
                <w:color w:val="00B0F0"/>
                <w:sz w:val="20"/>
                <w:szCs w:val="20"/>
              </w:rPr>
              <w:t xml:space="preserve"> </w:t>
            </w:r>
          </w:p>
          <w:p w:rsidR="00F65F49" w:rsidRPr="00F65F49" w:rsidRDefault="00F65F49" w:rsidP="00F65F49">
            <w:pPr>
              <w:ind w:left="142" w:right="142"/>
              <w:rPr>
                <w:rFonts w:asciiTheme="minorHAnsi" w:hAnsiTheme="minorHAnsi" w:cstheme="minorHAnsi"/>
                <w:color w:val="00B0F0"/>
                <w:sz w:val="20"/>
                <w:szCs w:val="20"/>
              </w:rPr>
            </w:pPr>
            <w:r>
              <w:rPr>
                <w:rFonts w:asciiTheme="minorHAnsi" w:hAnsiTheme="minorHAnsi" w:cstheme="minorHAnsi"/>
                <w:color w:val="00B0F0"/>
                <w:sz w:val="20"/>
                <w:szCs w:val="20"/>
              </w:rPr>
              <w:t>Full-time</w:t>
            </w:r>
            <w:r w:rsidR="00F53EB3" w:rsidRPr="00F65F49">
              <w:rPr>
                <w:rFonts w:asciiTheme="minorHAnsi" w:hAnsiTheme="minorHAnsi" w:cstheme="minorHAnsi"/>
                <w:color w:val="00B0F0"/>
                <w:sz w:val="20"/>
                <w:szCs w:val="20"/>
              </w:rPr>
              <w:t xml:space="preserve"> </w:t>
            </w:r>
          </w:p>
          <w:p w:rsidR="001B1A1F" w:rsidRPr="00F65F49" w:rsidRDefault="001B1A1F" w:rsidP="00F65F49">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D67EC8" w:rsidRPr="00D67EC8" w:rsidRDefault="001B1A1F" w:rsidP="00D67EC8">
            <w:pPr>
              <w:widowControl/>
              <w:spacing w:before="100" w:beforeAutospacing="1" w:after="0" w:line="240" w:lineRule="auto"/>
              <w:ind w:right="142"/>
              <w:rPr>
                <w:rFonts w:asciiTheme="minorHAnsi" w:eastAsia="Times New Roman" w:hAnsiTheme="minorHAnsi" w:cstheme="minorHAnsi"/>
                <w:sz w:val="20"/>
                <w:szCs w:val="20"/>
                <w:lang w:val="nb-NO" w:eastAsia="nb-NO"/>
              </w:rPr>
            </w:pPr>
            <w:r w:rsidRPr="00D67EC8">
              <w:rPr>
                <w:rFonts w:asciiTheme="minorHAnsi" w:eastAsia="Times New Roman" w:hAnsiTheme="minorHAnsi" w:cstheme="minorHAnsi"/>
                <w:sz w:val="20"/>
                <w:szCs w:val="20"/>
                <w:lang w:val="nb-NO" w:eastAsia="nb-NO"/>
              </w:rPr>
              <w:t xml:space="preserve">Engelsk </w:t>
            </w:r>
          </w:p>
          <w:p w:rsidR="001B1A1F" w:rsidRPr="00D67EC8" w:rsidRDefault="00D67EC8" w:rsidP="00D67EC8">
            <w:pPr>
              <w:widowControl/>
              <w:spacing w:before="100" w:beforeAutospacing="1" w:after="0" w:line="240" w:lineRule="auto"/>
              <w:ind w:right="142"/>
              <w:rPr>
                <w:rFonts w:asciiTheme="minorHAnsi" w:eastAsia="Times New Roman" w:hAnsiTheme="minorHAnsi" w:cstheme="minorHAnsi"/>
                <w:sz w:val="20"/>
                <w:szCs w:val="20"/>
                <w:lang w:val="nb-NO" w:eastAsia="nb-NO"/>
              </w:rPr>
            </w:pPr>
            <w:r w:rsidRPr="00D67EC8">
              <w:rPr>
                <w:rFonts w:asciiTheme="minorHAnsi" w:eastAsia="Times New Roman" w:hAnsiTheme="minorHAnsi" w:cstheme="minorHAnsi"/>
                <w:sz w:val="20"/>
                <w:szCs w:val="20"/>
                <w:lang w:val="nb-NO" w:eastAsia="nb-NO"/>
              </w:rPr>
              <w:t>English</w:t>
            </w:r>
          </w:p>
          <w:p w:rsidR="001B1A1F" w:rsidRPr="00D67EC8" w:rsidRDefault="001B1A1F" w:rsidP="00D67EC8">
            <w:pPr>
              <w:widowControl/>
              <w:spacing w:before="100" w:beforeAutospacing="1" w:after="0" w:line="240" w:lineRule="auto"/>
              <w:ind w:right="142"/>
              <w:rPr>
                <w:rFonts w:asciiTheme="minorHAnsi" w:eastAsia="Times New Roman" w:hAnsiTheme="minorHAnsi" w:cstheme="minorHAnsi"/>
                <w:sz w:val="20"/>
                <w:szCs w:val="20"/>
                <w:lang w:val="nb-NO" w:eastAsia="nb-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1B1A1F" w:rsidRPr="00D67EC8" w:rsidRDefault="001B1A1F" w:rsidP="0062257B">
            <w:pPr>
              <w:widowControl/>
              <w:spacing w:after="0"/>
              <w:ind w:left="142" w:right="142"/>
              <w:rPr>
                <w:rFonts w:asciiTheme="minorHAnsi" w:hAnsiTheme="minorHAnsi" w:cstheme="minorHAnsi"/>
                <w:sz w:val="20"/>
                <w:szCs w:val="20"/>
                <w:lang w:val="nn-NO"/>
              </w:rPr>
            </w:pPr>
            <w:r w:rsidRPr="00D67EC8">
              <w:rPr>
                <w:rFonts w:asciiTheme="minorHAnsi" w:hAnsiTheme="minorHAnsi" w:cstheme="minorHAnsi"/>
                <w:sz w:val="20"/>
                <w:szCs w:val="20"/>
                <w:lang w:val="nn-NO"/>
              </w:rPr>
              <w:t>Haust og/eller vår.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F65F4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F65F4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har som mål å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 skal formidle forståing for.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Emnet tar opp tema som ….</w:t>
            </w:r>
          </w:p>
          <w:p w:rsidR="00D67EC8" w:rsidRPr="00495407" w:rsidRDefault="00D67EC8" w:rsidP="00D67EC8">
            <w:pPr>
              <w:widowControl/>
              <w:autoSpaceDE w:val="0"/>
              <w:autoSpaceDN w:val="0"/>
              <w:adjustRightInd w:val="0"/>
              <w:spacing w:after="0"/>
              <w:rPr>
                <w:rFonts w:asciiTheme="minorHAnsi" w:hAnsiTheme="minorHAnsi" w:cstheme="minorHAnsi"/>
                <w:b/>
                <w:sz w:val="20"/>
                <w:szCs w:val="20"/>
              </w:rPr>
            </w:pPr>
            <w:r w:rsidRPr="00495407">
              <w:rPr>
                <w:rFonts w:asciiTheme="minorHAnsi" w:hAnsiTheme="minorHAnsi" w:cstheme="minorHAnsi"/>
                <w:b/>
                <w:iCs/>
                <w:sz w:val="20"/>
                <w:szCs w:val="20"/>
              </w:rPr>
              <w:t xml:space="preserve">Objectives: </w:t>
            </w:r>
          </w:p>
          <w:p w:rsidR="00D67EC8" w:rsidRPr="00D67EC8" w:rsidRDefault="00D67EC8" w:rsidP="00D67EC8">
            <w:pPr>
              <w:widowControl/>
              <w:autoSpaceDE w:val="0"/>
              <w:autoSpaceDN w:val="0"/>
              <w:adjustRightInd w:val="0"/>
              <w:spacing w:after="0"/>
              <w:rPr>
                <w:rFonts w:asciiTheme="minorHAnsi" w:hAnsiTheme="minorHAnsi" w:cstheme="minorHAnsi"/>
                <w:sz w:val="20"/>
                <w:szCs w:val="20"/>
              </w:rPr>
            </w:pPr>
            <w:r w:rsidRPr="00D67EC8">
              <w:rPr>
                <w:rFonts w:asciiTheme="minorHAnsi" w:hAnsiTheme="minorHAnsi" w:cstheme="minorHAnsi"/>
                <w:sz w:val="20"/>
                <w:szCs w:val="20"/>
              </w:rPr>
              <w:t>Earth system science goes beyond traditional climate research by including also biogeochemical cycles in climate studies and thus providing key links to sustainable development, e.g. in terms of energy and food production. Students will be made familiar with the interplay between biogeochemical, physical, and human-induced processes in the Earth system under human perturbations of matter and energy fluxes. The course should enable the students to embed their research into grand societal challenges and contribute to tackling these.</w:t>
            </w:r>
          </w:p>
          <w:p w:rsidR="00D67EC8" w:rsidRPr="00495407" w:rsidRDefault="00D67EC8" w:rsidP="00D67EC8">
            <w:pPr>
              <w:widowControl/>
              <w:autoSpaceDE w:val="0"/>
              <w:autoSpaceDN w:val="0"/>
              <w:adjustRightInd w:val="0"/>
              <w:spacing w:after="0" w:line="240" w:lineRule="auto"/>
              <w:rPr>
                <w:rFonts w:asciiTheme="minorHAnsi" w:hAnsiTheme="minorHAnsi" w:cstheme="minorHAnsi"/>
                <w:b/>
                <w:color w:val="000000"/>
                <w:sz w:val="20"/>
                <w:szCs w:val="20"/>
                <w:lang w:eastAsia="nb-NO"/>
              </w:rPr>
            </w:pPr>
            <w:r w:rsidRPr="00495407">
              <w:rPr>
                <w:rFonts w:asciiTheme="minorHAnsi" w:hAnsiTheme="minorHAnsi" w:cstheme="minorHAnsi"/>
                <w:b/>
                <w:iCs/>
                <w:color w:val="000000"/>
                <w:sz w:val="20"/>
                <w:szCs w:val="20"/>
                <w:lang w:eastAsia="nb-NO"/>
              </w:rPr>
              <w:t xml:space="preserve">Content: </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t xml:space="preserve">Each semester a focused topic will be chosen (such as the obtainability of the 1.5 </w:t>
            </w:r>
            <w:proofErr w:type="spellStart"/>
            <w:r w:rsidRPr="00D67EC8">
              <w:rPr>
                <w:rFonts w:asciiTheme="minorHAnsi" w:hAnsiTheme="minorHAnsi" w:cstheme="minorHAnsi"/>
                <w:sz w:val="20"/>
                <w:szCs w:val="20"/>
              </w:rPr>
              <w:t>deg</w:t>
            </w:r>
            <w:proofErr w:type="spellEnd"/>
            <w:r w:rsidRPr="00D67EC8">
              <w:rPr>
                <w:rFonts w:asciiTheme="minorHAnsi" w:hAnsiTheme="minorHAnsi" w:cstheme="minorHAnsi"/>
                <w:sz w:val="20"/>
                <w:szCs w:val="20"/>
              </w:rPr>
              <w:t xml:space="preserve"> target for global warming). Each student will </w:t>
            </w:r>
            <w:proofErr w:type="spellStart"/>
            <w:r w:rsidRPr="00D67EC8">
              <w:rPr>
                <w:rFonts w:asciiTheme="minorHAnsi" w:hAnsiTheme="minorHAnsi" w:cstheme="minorHAnsi"/>
                <w:sz w:val="20"/>
                <w:szCs w:val="20"/>
              </w:rPr>
              <w:t>summarise</w:t>
            </w:r>
            <w:proofErr w:type="spellEnd"/>
            <w:r w:rsidRPr="00D67EC8">
              <w:rPr>
                <w:rFonts w:asciiTheme="minorHAnsi" w:hAnsiTheme="minorHAnsi" w:cstheme="minorHAnsi"/>
                <w:sz w:val="20"/>
                <w:szCs w:val="20"/>
              </w:rPr>
              <w:t xml:space="preserve"> one key publication in a presentation. All students will discuss with the presenter afterwards and give him/her feedback.</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t>In general, the scope of the seminar includes:</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t>Clarification of the terms sustainability and sustainable development and its goals.</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t xml:space="preserve">Perturbation of global elemental cycles (C, N, P, Si, O) through human interaction on land and in the ocean and their relation to sustainable development (ecosystem health, </w:t>
            </w:r>
            <w:proofErr w:type="gramStart"/>
            <w:r w:rsidRPr="00D67EC8">
              <w:rPr>
                <w:rFonts w:asciiTheme="minorHAnsi" w:hAnsiTheme="minorHAnsi" w:cstheme="minorHAnsi"/>
                <w:sz w:val="20"/>
                <w:szCs w:val="20"/>
              </w:rPr>
              <w:t>demographic  evolution</w:t>
            </w:r>
            <w:proofErr w:type="gramEnd"/>
            <w:r w:rsidRPr="00D67EC8">
              <w:rPr>
                <w:rFonts w:asciiTheme="minorHAnsi" w:hAnsiTheme="minorHAnsi" w:cstheme="minorHAnsi"/>
                <w:sz w:val="20"/>
                <w:szCs w:val="20"/>
              </w:rPr>
              <w:t>, and food production).</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t xml:space="preserve">Multiple climate mitigation targets including impact-thresholds on ecosystems (land and ocean). </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t>Overview on Earth system models including biogeochemical interactions and the simulated Earth system feedbacks (including methods for evaluations with help of observations, such as emergent constraints).</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lastRenderedPageBreak/>
              <w:t xml:space="preserve">Introduction to integrated assessment modelling. </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t>Biogeochemical cycles and circular economies.</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t>Links between pollution and climate change.</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t>The role of stakeholder engagement in solving global change issues.</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t>Examples for transdisciplinary research.</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t>Biodiversity changes under climate and environmental forcing.</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t>Interactive land-use change modelling.</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t>Biofuel, carbon capture, and storage.</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t>Critical appraisal of geo-engineering attempts.</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t>Ocean protected zones.</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t xml:space="preserve">Greenhous gases, energy </w:t>
            </w:r>
            <w:proofErr w:type="spellStart"/>
            <w:r w:rsidRPr="00D67EC8">
              <w:rPr>
                <w:rFonts w:asciiTheme="minorHAnsi" w:hAnsiTheme="minorHAnsi" w:cstheme="minorHAnsi"/>
                <w:sz w:val="20"/>
                <w:szCs w:val="20"/>
              </w:rPr>
              <w:t>productin</w:t>
            </w:r>
            <w:proofErr w:type="spellEnd"/>
            <w:r w:rsidRPr="00D67EC8">
              <w:rPr>
                <w:rFonts w:asciiTheme="minorHAnsi" w:hAnsiTheme="minorHAnsi" w:cstheme="minorHAnsi"/>
                <w:sz w:val="20"/>
                <w:szCs w:val="20"/>
              </w:rPr>
              <w:t>, and urban planning.</w:t>
            </w:r>
          </w:p>
          <w:p w:rsidR="00D67EC8" w:rsidRPr="00D67EC8" w:rsidRDefault="00D67EC8" w:rsidP="00D67EC8">
            <w:pPr>
              <w:rPr>
                <w:rFonts w:asciiTheme="minorHAnsi" w:hAnsiTheme="minorHAnsi" w:cstheme="minorHAnsi"/>
                <w:sz w:val="20"/>
                <w:szCs w:val="20"/>
              </w:rPr>
            </w:pPr>
            <w:r w:rsidRPr="00D67EC8">
              <w:rPr>
                <w:rFonts w:asciiTheme="minorHAnsi" w:hAnsiTheme="minorHAnsi" w:cstheme="minorHAnsi"/>
                <w:sz w:val="20"/>
                <w:szCs w:val="20"/>
              </w:rPr>
              <w:t>Grand challenges of societal transformation towards sustainability.</w:t>
            </w:r>
          </w:p>
          <w:p w:rsidR="001B1A1F" w:rsidRPr="00D13CD7" w:rsidRDefault="00D67EC8" w:rsidP="00D67EC8">
            <w:pPr>
              <w:widowControl/>
              <w:autoSpaceDE w:val="0"/>
              <w:autoSpaceDN w:val="0"/>
              <w:adjustRightInd w:val="0"/>
              <w:spacing w:after="0"/>
              <w:ind w:left="142" w:right="142"/>
              <w:rPr>
                <w:rFonts w:asciiTheme="minorHAnsi" w:hAnsiTheme="minorHAnsi" w:cstheme="minorHAnsi"/>
                <w:sz w:val="20"/>
                <w:szCs w:val="20"/>
                <w:lang w:val="nn-NO"/>
              </w:rPr>
            </w:pPr>
            <w:r w:rsidRPr="00D67EC8">
              <w:rPr>
                <w:rFonts w:asciiTheme="minorHAnsi" w:hAnsiTheme="minorHAnsi" w:cstheme="minorHAnsi"/>
                <w:sz w:val="20"/>
                <w:szCs w:val="20"/>
                <w:lang w:val="nn-NO"/>
              </w:rPr>
              <w:t xml:space="preserve">Solution </w:t>
            </w:r>
            <w:proofErr w:type="spellStart"/>
            <w:r w:rsidRPr="00D67EC8">
              <w:rPr>
                <w:rFonts w:asciiTheme="minorHAnsi" w:hAnsiTheme="minorHAnsi" w:cstheme="minorHAnsi"/>
                <w:sz w:val="20"/>
                <w:szCs w:val="20"/>
                <w:lang w:val="nn-NO"/>
              </w:rPr>
              <w:t>pathways</w:t>
            </w:r>
            <w:proofErr w:type="spellEnd"/>
            <w:r w:rsidRPr="00D67EC8">
              <w:rPr>
                <w:rFonts w:asciiTheme="minorHAnsi" w:hAnsiTheme="minorHAnsi" w:cstheme="minorHAnsi"/>
                <w:sz w:val="20"/>
                <w:szCs w:val="20"/>
                <w:lang w:val="nn-NO"/>
              </w:rPr>
              <w:t>.</w:t>
            </w:r>
          </w:p>
          <w:p w:rsidR="00D67EC8" w:rsidRPr="0064010A" w:rsidRDefault="001B1A1F" w:rsidP="00D67EC8">
            <w:pPr>
              <w:widowControl/>
              <w:autoSpaceDE w:val="0"/>
              <w:autoSpaceDN w:val="0"/>
              <w:adjustRightInd w:val="0"/>
              <w:spacing w:after="0"/>
              <w:rPr>
                <w:rFonts w:asciiTheme="minorHAnsi" w:hAnsiTheme="minorHAnsi" w:cstheme="minorHAnsi"/>
                <w:sz w:val="20"/>
                <w:szCs w:val="20"/>
              </w:rPr>
            </w:pPr>
            <w:r w:rsidRPr="00D13CD7">
              <w:rPr>
                <w:sz w:val="20"/>
                <w:szCs w:val="20"/>
              </w:rPr>
              <w:t xml:space="preserve"> </w:t>
            </w:r>
          </w:p>
          <w:p w:rsidR="001B1A1F" w:rsidRPr="00D13CD7" w:rsidRDefault="001B1A1F" w:rsidP="00D67EC8">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Mål, 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F65F4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pStyle w:val="ListParagraph"/>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beherskar….</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Studenten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rsidR="00D67EC8" w:rsidRPr="00D67EC8" w:rsidRDefault="00D67EC8" w:rsidP="00D67EC8">
            <w:pPr>
              <w:pStyle w:val="ListParagraph"/>
              <w:ind w:left="569" w:right="142"/>
              <w:rPr>
                <w:rFonts w:asciiTheme="minorHAnsi" w:hAnsiTheme="minorHAnsi" w:cstheme="minorHAnsi"/>
                <w:color w:val="002060"/>
                <w:sz w:val="20"/>
                <w:szCs w:val="20"/>
              </w:rPr>
            </w:pPr>
            <w:r w:rsidRPr="00D67EC8">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D67EC8" w:rsidRPr="00D67EC8" w:rsidRDefault="00D67EC8" w:rsidP="00D67EC8">
            <w:pPr>
              <w:pStyle w:val="ListParagraph"/>
              <w:ind w:left="569" w:right="142"/>
              <w:rPr>
                <w:rFonts w:asciiTheme="minorHAnsi" w:hAnsiTheme="minorHAnsi" w:cstheme="minorHAnsi"/>
                <w:color w:val="002060"/>
                <w:sz w:val="20"/>
                <w:szCs w:val="20"/>
              </w:rPr>
            </w:pPr>
          </w:p>
          <w:p w:rsidR="00D67EC8" w:rsidRPr="00D67EC8" w:rsidRDefault="00D67EC8" w:rsidP="00D67EC8">
            <w:pPr>
              <w:pStyle w:val="ListParagraph"/>
              <w:ind w:left="569" w:right="142"/>
              <w:rPr>
                <w:rFonts w:asciiTheme="minorHAnsi" w:hAnsiTheme="minorHAnsi" w:cstheme="minorHAnsi"/>
                <w:color w:val="002060"/>
                <w:sz w:val="20"/>
                <w:szCs w:val="20"/>
                <w:u w:val="single"/>
              </w:rPr>
            </w:pPr>
            <w:r w:rsidRPr="00D67EC8">
              <w:rPr>
                <w:rFonts w:asciiTheme="minorHAnsi" w:hAnsiTheme="minorHAnsi" w:cstheme="minorHAnsi"/>
                <w:color w:val="002060"/>
                <w:sz w:val="20"/>
                <w:szCs w:val="20"/>
                <w:u w:val="single"/>
              </w:rPr>
              <w:t>Knowledge</w:t>
            </w:r>
          </w:p>
          <w:p w:rsidR="00D67EC8" w:rsidRPr="00D67EC8" w:rsidRDefault="00D67EC8" w:rsidP="00D67EC8">
            <w:pPr>
              <w:pStyle w:val="ListParagraph"/>
              <w:ind w:left="569" w:right="142"/>
              <w:rPr>
                <w:rFonts w:asciiTheme="minorHAnsi" w:hAnsiTheme="minorHAnsi" w:cstheme="minorHAnsi"/>
                <w:color w:val="002060"/>
                <w:sz w:val="20"/>
                <w:szCs w:val="20"/>
              </w:rPr>
            </w:pPr>
            <w:r w:rsidRPr="00D67EC8">
              <w:rPr>
                <w:rFonts w:asciiTheme="minorHAnsi" w:hAnsiTheme="minorHAnsi" w:cstheme="minorHAnsi"/>
                <w:color w:val="002060"/>
                <w:sz w:val="20"/>
                <w:szCs w:val="20"/>
              </w:rPr>
              <w:t>The student</w:t>
            </w:r>
          </w:p>
          <w:p w:rsidR="00D67EC8" w:rsidRPr="00D67EC8" w:rsidRDefault="00D67EC8" w:rsidP="00D67EC8">
            <w:pPr>
              <w:pStyle w:val="ListParagraph"/>
              <w:numPr>
                <w:ilvl w:val="0"/>
                <w:numId w:val="15"/>
              </w:numPr>
              <w:ind w:right="142"/>
              <w:rPr>
                <w:rFonts w:asciiTheme="minorHAnsi" w:hAnsiTheme="minorHAnsi" w:cstheme="minorHAnsi"/>
                <w:color w:val="002060"/>
                <w:sz w:val="20"/>
                <w:szCs w:val="20"/>
                <w:lang w:val="en-GB"/>
              </w:rPr>
            </w:pPr>
            <w:r w:rsidRPr="00D67EC8">
              <w:rPr>
                <w:rFonts w:asciiTheme="minorHAnsi" w:hAnsiTheme="minorHAnsi" w:cstheme="minorHAnsi"/>
                <w:color w:val="002060"/>
                <w:sz w:val="20"/>
                <w:szCs w:val="20"/>
                <w:lang w:val="en-GB"/>
              </w:rPr>
              <w:t>has an in-depth insight into at least one grand challenges for society and some tools to help tackling it</w:t>
            </w:r>
          </w:p>
          <w:p w:rsidR="00D67EC8" w:rsidRPr="00D67EC8" w:rsidRDefault="00D67EC8" w:rsidP="00D67EC8">
            <w:pPr>
              <w:pStyle w:val="ListParagraph"/>
              <w:numPr>
                <w:ilvl w:val="0"/>
                <w:numId w:val="15"/>
              </w:numPr>
              <w:ind w:right="142"/>
              <w:rPr>
                <w:rFonts w:asciiTheme="minorHAnsi" w:hAnsiTheme="minorHAnsi" w:cstheme="minorHAnsi"/>
                <w:color w:val="002060"/>
                <w:sz w:val="20"/>
                <w:szCs w:val="20"/>
                <w:lang w:val="en-GB"/>
              </w:rPr>
            </w:pPr>
            <w:r w:rsidRPr="00D67EC8">
              <w:rPr>
                <w:rFonts w:asciiTheme="minorHAnsi" w:hAnsiTheme="minorHAnsi" w:cstheme="minorHAnsi"/>
                <w:color w:val="002060"/>
                <w:sz w:val="20"/>
                <w:szCs w:val="20"/>
                <w:lang w:val="en-GB"/>
              </w:rPr>
              <w:t xml:space="preserve">has an overview about the various branches of global change research </w:t>
            </w:r>
          </w:p>
          <w:p w:rsidR="00D67EC8" w:rsidRPr="00D67EC8" w:rsidRDefault="00D67EC8" w:rsidP="00D67EC8">
            <w:pPr>
              <w:pStyle w:val="ListParagraph"/>
              <w:numPr>
                <w:ilvl w:val="0"/>
                <w:numId w:val="15"/>
              </w:numPr>
              <w:ind w:right="142"/>
              <w:rPr>
                <w:rFonts w:asciiTheme="minorHAnsi" w:hAnsiTheme="minorHAnsi" w:cstheme="minorHAnsi"/>
                <w:color w:val="002060"/>
                <w:sz w:val="20"/>
                <w:szCs w:val="20"/>
                <w:lang w:val="en-GB"/>
              </w:rPr>
            </w:pPr>
            <w:r w:rsidRPr="00D67EC8">
              <w:rPr>
                <w:rFonts w:asciiTheme="minorHAnsi" w:hAnsiTheme="minorHAnsi" w:cstheme="minorHAnsi"/>
                <w:color w:val="002060"/>
                <w:sz w:val="20"/>
                <w:szCs w:val="20"/>
                <w:lang w:val="en-GB"/>
              </w:rPr>
              <w:t>has obtained advanced knowledge about global biogeochemical elemental cycles and their anthropogenic perturbations</w:t>
            </w:r>
          </w:p>
          <w:p w:rsidR="00D67EC8" w:rsidRPr="00D67EC8" w:rsidRDefault="00D67EC8" w:rsidP="00D67EC8">
            <w:pPr>
              <w:pStyle w:val="ListParagraph"/>
              <w:ind w:left="569" w:right="142"/>
              <w:rPr>
                <w:rFonts w:asciiTheme="minorHAnsi" w:hAnsiTheme="minorHAnsi" w:cstheme="minorHAnsi"/>
                <w:color w:val="002060"/>
                <w:sz w:val="20"/>
                <w:szCs w:val="20"/>
              </w:rPr>
            </w:pPr>
          </w:p>
          <w:p w:rsidR="00D67EC8" w:rsidRPr="00D67EC8" w:rsidRDefault="00D67EC8" w:rsidP="00D67EC8">
            <w:pPr>
              <w:pStyle w:val="ListParagraph"/>
              <w:ind w:left="569" w:right="142"/>
              <w:rPr>
                <w:rFonts w:asciiTheme="minorHAnsi" w:hAnsiTheme="minorHAnsi" w:cstheme="minorHAnsi"/>
                <w:color w:val="002060"/>
                <w:sz w:val="20"/>
                <w:szCs w:val="20"/>
                <w:u w:val="single"/>
              </w:rPr>
            </w:pPr>
            <w:r w:rsidRPr="00D67EC8">
              <w:rPr>
                <w:rFonts w:asciiTheme="minorHAnsi" w:hAnsiTheme="minorHAnsi" w:cstheme="minorHAnsi"/>
                <w:color w:val="002060"/>
                <w:sz w:val="20"/>
                <w:szCs w:val="20"/>
                <w:u w:val="single"/>
              </w:rPr>
              <w:t>Skills</w:t>
            </w:r>
          </w:p>
          <w:p w:rsidR="00D67EC8" w:rsidRPr="00D67EC8" w:rsidRDefault="00D67EC8" w:rsidP="00D67EC8">
            <w:pPr>
              <w:pStyle w:val="ListParagraph"/>
              <w:ind w:left="569" w:right="142"/>
              <w:rPr>
                <w:rFonts w:asciiTheme="minorHAnsi" w:hAnsiTheme="minorHAnsi" w:cstheme="minorHAnsi"/>
                <w:color w:val="002060"/>
                <w:sz w:val="20"/>
                <w:szCs w:val="20"/>
              </w:rPr>
            </w:pPr>
            <w:r w:rsidRPr="00D67EC8">
              <w:rPr>
                <w:rFonts w:asciiTheme="minorHAnsi" w:hAnsiTheme="minorHAnsi" w:cstheme="minorHAnsi"/>
                <w:color w:val="002060"/>
                <w:sz w:val="20"/>
                <w:szCs w:val="20"/>
              </w:rPr>
              <w:t>The student</w:t>
            </w:r>
          </w:p>
          <w:p w:rsidR="00D67EC8" w:rsidRPr="00D67EC8" w:rsidRDefault="00D67EC8" w:rsidP="00D67EC8">
            <w:pPr>
              <w:pStyle w:val="ListParagraph"/>
              <w:numPr>
                <w:ilvl w:val="0"/>
                <w:numId w:val="6"/>
              </w:numPr>
              <w:ind w:right="142"/>
              <w:rPr>
                <w:rFonts w:asciiTheme="minorHAnsi" w:hAnsiTheme="minorHAnsi" w:cstheme="minorHAnsi"/>
                <w:color w:val="002060"/>
                <w:sz w:val="20"/>
                <w:szCs w:val="20"/>
              </w:rPr>
            </w:pPr>
            <w:r w:rsidRPr="00D67EC8">
              <w:rPr>
                <w:rFonts w:asciiTheme="minorHAnsi" w:hAnsiTheme="minorHAnsi" w:cstheme="minorHAnsi"/>
                <w:color w:val="002060"/>
                <w:sz w:val="20"/>
                <w:szCs w:val="20"/>
              </w:rPr>
              <w:t>is able to participate in interdisciplinary discussions on sustainability/societal transformations</w:t>
            </w:r>
          </w:p>
          <w:p w:rsidR="00D67EC8" w:rsidRPr="00D67EC8" w:rsidRDefault="00D67EC8" w:rsidP="00D67EC8">
            <w:pPr>
              <w:pStyle w:val="ListParagraph"/>
              <w:numPr>
                <w:ilvl w:val="0"/>
                <w:numId w:val="6"/>
              </w:numPr>
              <w:ind w:right="142"/>
              <w:rPr>
                <w:rFonts w:asciiTheme="minorHAnsi" w:hAnsiTheme="minorHAnsi" w:cstheme="minorHAnsi"/>
                <w:color w:val="002060"/>
                <w:sz w:val="20"/>
                <w:szCs w:val="20"/>
              </w:rPr>
            </w:pPr>
            <w:r w:rsidRPr="00D67EC8">
              <w:rPr>
                <w:rFonts w:asciiTheme="minorHAnsi" w:hAnsiTheme="minorHAnsi" w:cstheme="minorHAnsi"/>
                <w:color w:val="002060"/>
                <w:sz w:val="20"/>
                <w:szCs w:val="20"/>
              </w:rPr>
              <w:t>is able to adjust her/his master thesis work towards a contribution to solving grand challenges of societal relevance</w:t>
            </w:r>
          </w:p>
          <w:p w:rsidR="00D67EC8" w:rsidRPr="00D67EC8" w:rsidRDefault="00D67EC8" w:rsidP="00D67EC8">
            <w:pPr>
              <w:pStyle w:val="ListParagraph"/>
              <w:numPr>
                <w:ilvl w:val="0"/>
                <w:numId w:val="6"/>
              </w:numPr>
              <w:ind w:right="142"/>
              <w:rPr>
                <w:rFonts w:asciiTheme="minorHAnsi" w:hAnsiTheme="minorHAnsi" w:cstheme="minorHAnsi"/>
                <w:color w:val="002060"/>
                <w:sz w:val="20"/>
                <w:szCs w:val="20"/>
              </w:rPr>
            </w:pPr>
            <w:r w:rsidRPr="00D67EC8">
              <w:rPr>
                <w:rFonts w:asciiTheme="minorHAnsi" w:hAnsiTheme="minorHAnsi" w:cstheme="minorHAnsi"/>
                <w:color w:val="002060"/>
                <w:sz w:val="20"/>
                <w:szCs w:val="20"/>
              </w:rPr>
              <w:t>is able to participate in cross- and transdisciplinary research projects</w:t>
            </w:r>
          </w:p>
          <w:p w:rsidR="00D67EC8" w:rsidRPr="00D67EC8" w:rsidRDefault="00D67EC8" w:rsidP="00D67EC8">
            <w:pPr>
              <w:pStyle w:val="ListParagraph"/>
              <w:numPr>
                <w:ilvl w:val="0"/>
                <w:numId w:val="6"/>
              </w:numPr>
              <w:ind w:right="142"/>
              <w:rPr>
                <w:rFonts w:asciiTheme="minorHAnsi" w:hAnsiTheme="minorHAnsi" w:cstheme="minorHAnsi"/>
                <w:color w:val="002060"/>
                <w:sz w:val="20"/>
                <w:szCs w:val="20"/>
              </w:rPr>
            </w:pPr>
            <w:r w:rsidRPr="00D67EC8">
              <w:rPr>
                <w:rFonts w:asciiTheme="minorHAnsi" w:hAnsiTheme="minorHAnsi" w:cstheme="minorHAnsi"/>
                <w:color w:val="002060"/>
                <w:sz w:val="20"/>
                <w:szCs w:val="20"/>
              </w:rPr>
              <w:t>is able reading and understanding cross-disciplinary scientific texts within sustainability science</w:t>
            </w:r>
          </w:p>
          <w:p w:rsidR="00D67EC8" w:rsidRPr="00D67EC8" w:rsidRDefault="00D67EC8" w:rsidP="00D67EC8">
            <w:pPr>
              <w:pStyle w:val="ListParagraph"/>
              <w:ind w:left="569" w:right="142"/>
              <w:rPr>
                <w:rFonts w:asciiTheme="minorHAnsi" w:hAnsiTheme="minorHAnsi" w:cstheme="minorHAnsi"/>
                <w:color w:val="002060"/>
                <w:sz w:val="20"/>
                <w:szCs w:val="20"/>
              </w:rPr>
            </w:pPr>
          </w:p>
          <w:p w:rsidR="00D67EC8" w:rsidRPr="00D67EC8" w:rsidRDefault="00D67EC8" w:rsidP="00D67EC8">
            <w:pPr>
              <w:pStyle w:val="ListParagraph"/>
              <w:ind w:left="569" w:right="142"/>
              <w:rPr>
                <w:rFonts w:asciiTheme="minorHAnsi" w:hAnsiTheme="minorHAnsi" w:cstheme="minorHAnsi"/>
                <w:color w:val="002060"/>
                <w:sz w:val="20"/>
                <w:szCs w:val="20"/>
              </w:rPr>
            </w:pPr>
          </w:p>
          <w:p w:rsidR="00D67EC8" w:rsidRPr="00D67EC8" w:rsidRDefault="00D67EC8" w:rsidP="00D67EC8">
            <w:pPr>
              <w:pStyle w:val="ListParagraph"/>
              <w:ind w:left="569" w:right="142"/>
              <w:rPr>
                <w:rFonts w:asciiTheme="minorHAnsi" w:hAnsiTheme="minorHAnsi" w:cstheme="minorHAnsi"/>
                <w:color w:val="002060"/>
                <w:sz w:val="20"/>
                <w:szCs w:val="20"/>
                <w:u w:val="single"/>
              </w:rPr>
            </w:pPr>
            <w:r w:rsidRPr="00D67EC8">
              <w:rPr>
                <w:rFonts w:asciiTheme="minorHAnsi" w:hAnsiTheme="minorHAnsi" w:cstheme="minorHAnsi"/>
                <w:color w:val="002060"/>
                <w:sz w:val="20"/>
                <w:szCs w:val="20"/>
                <w:u w:val="single"/>
              </w:rPr>
              <w:t>General competence</w:t>
            </w:r>
          </w:p>
          <w:p w:rsidR="00D67EC8" w:rsidRPr="00D67EC8" w:rsidRDefault="00D67EC8" w:rsidP="00D67EC8">
            <w:pPr>
              <w:pStyle w:val="ListParagraph"/>
              <w:ind w:left="569" w:right="142"/>
              <w:rPr>
                <w:rFonts w:asciiTheme="minorHAnsi" w:hAnsiTheme="minorHAnsi" w:cstheme="minorHAnsi"/>
                <w:color w:val="002060"/>
                <w:sz w:val="20"/>
                <w:szCs w:val="20"/>
              </w:rPr>
            </w:pPr>
            <w:r w:rsidRPr="00D67EC8">
              <w:rPr>
                <w:rFonts w:asciiTheme="minorHAnsi" w:hAnsiTheme="minorHAnsi" w:cstheme="minorHAnsi"/>
                <w:color w:val="002060"/>
                <w:sz w:val="20"/>
                <w:szCs w:val="20"/>
              </w:rPr>
              <w:t>The student</w:t>
            </w:r>
          </w:p>
          <w:p w:rsidR="00D67EC8" w:rsidRPr="00D67EC8" w:rsidRDefault="00D67EC8" w:rsidP="00D67EC8">
            <w:pPr>
              <w:pStyle w:val="ListParagraph"/>
              <w:numPr>
                <w:ilvl w:val="0"/>
                <w:numId w:val="6"/>
              </w:numPr>
              <w:ind w:right="142"/>
              <w:rPr>
                <w:rFonts w:asciiTheme="minorHAnsi" w:hAnsiTheme="minorHAnsi" w:cstheme="minorHAnsi"/>
                <w:color w:val="002060"/>
                <w:sz w:val="20"/>
                <w:szCs w:val="20"/>
              </w:rPr>
            </w:pPr>
            <w:r w:rsidRPr="00D67EC8">
              <w:rPr>
                <w:rFonts w:asciiTheme="minorHAnsi" w:hAnsiTheme="minorHAnsi" w:cstheme="minorHAnsi"/>
                <w:color w:val="002060"/>
                <w:sz w:val="20"/>
                <w:szCs w:val="20"/>
              </w:rPr>
              <w:t>gathers experience in presenting new findings to others in an understandable form</w:t>
            </w:r>
          </w:p>
          <w:p w:rsidR="00D67EC8" w:rsidRPr="00D67EC8" w:rsidRDefault="00D67EC8" w:rsidP="00D67EC8">
            <w:pPr>
              <w:pStyle w:val="ListParagraph"/>
              <w:numPr>
                <w:ilvl w:val="0"/>
                <w:numId w:val="6"/>
              </w:numPr>
              <w:ind w:right="142"/>
              <w:rPr>
                <w:rFonts w:asciiTheme="minorHAnsi" w:hAnsiTheme="minorHAnsi" w:cstheme="minorHAnsi"/>
                <w:color w:val="002060"/>
                <w:sz w:val="20"/>
                <w:szCs w:val="20"/>
              </w:rPr>
            </w:pPr>
            <w:r w:rsidRPr="00D67EC8">
              <w:rPr>
                <w:rFonts w:asciiTheme="minorHAnsi" w:hAnsiTheme="minorHAnsi" w:cstheme="minorHAnsi"/>
                <w:color w:val="002060"/>
                <w:sz w:val="20"/>
                <w:szCs w:val="20"/>
              </w:rPr>
              <w:t xml:space="preserve">will understand, critically evaluate, and </w:t>
            </w:r>
            <w:proofErr w:type="spellStart"/>
            <w:r w:rsidRPr="00D67EC8">
              <w:rPr>
                <w:rFonts w:asciiTheme="minorHAnsi" w:hAnsiTheme="minorHAnsi" w:cstheme="minorHAnsi"/>
                <w:color w:val="002060"/>
                <w:sz w:val="20"/>
                <w:szCs w:val="20"/>
              </w:rPr>
              <w:t>summarise</w:t>
            </w:r>
            <w:proofErr w:type="spellEnd"/>
            <w:r w:rsidRPr="00D67EC8">
              <w:rPr>
                <w:rFonts w:asciiTheme="minorHAnsi" w:hAnsiTheme="minorHAnsi" w:cstheme="minorHAnsi"/>
                <w:color w:val="002060"/>
                <w:sz w:val="20"/>
                <w:szCs w:val="20"/>
              </w:rPr>
              <w:t xml:space="preserve"> an interdisciplinary paper from the peer-reviewed literature</w:t>
            </w:r>
          </w:p>
          <w:p w:rsidR="00D67EC8" w:rsidRPr="00D67EC8" w:rsidRDefault="00D67EC8" w:rsidP="00D67EC8">
            <w:pPr>
              <w:pStyle w:val="ListParagraph"/>
              <w:numPr>
                <w:ilvl w:val="0"/>
                <w:numId w:val="6"/>
              </w:numPr>
              <w:ind w:right="142"/>
              <w:rPr>
                <w:rFonts w:asciiTheme="minorHAnsi" w:hAnsiTheme="minorHAnsi" w:cstheme="minorHAnsi"/>
                <w:color w:val="002060"/>
                <w:sz w:val="20"/>
                <w:szCs w:val="20"/>
              </w:rPr>
            </w:pPr>
            <w:r w:rsidRPr="00D67EC8">
              <w:rPr>
                <w:rFonts w:asciiTheme="minorHAnsi" w:hAnsiTheme="minorHAnsi" w:cstheme="minorHAnsi"/>
                <w:color w:val="002060"/>
                <w:sz w:val="20"/>
                <w:szCs w:val="20"/>
              </w:rPr>
              <w:lastRenderedPageBreak/>
              <w:t>will learn how to evaluate scientific papers with respect to ethical, scientific, and technical aspects</w:t>
            </w:r>
          </w:p>
          <w:p w:rsidR="00D67EC8" w:rsidRPr="00D67EC8" w:rsidRDefault="00D67EC8" w:rsidP="00D67EC8">
            <w:pPr>
              <w:pStyle w:val="ListParagraph"/>
              <w:ind w:left="569" w:right="142"/>
              <w:rPr>
                <w:rFonts w:asciiTheme="minorHAnsi" w:hAnsiTheme="minorHAnsi" w:cstheme="minorHAnsi"/>
                <w:color w:val="002060"/>
                <w:sz w:val="20"/>
                <w:szCs w:val="20"/>
              </w:rPr>
            </w:pPr>
          </w:p>
          <w:p w:rsidR="00135475" w:rsidRPr="00D13CD7" w:rsidRDefault="00135475" w:rsidP="00D67EC8">
            <w:pPr>
              <w:pStyle w:val="ListParagraph"/>
              <w:widowControl/>
              <w:spacing w:after="0"/>
              <w:ind w:left="56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F65F4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lastRenderedPageBreak/>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Pr="00837034" w:rsidRDefault="00D67EC8" w:rsidP="0062257B">
            <w:pPr>
              <w:spacing w:after="0" w:line="268" w:lineRule="exact"/>
              <w:ind w:left="142" w:right="142"/>
              <w:rPr>
                <w:rFonts w:asciiTheme="minorHAnsi" w:hAnsiTheme="minorHAnsi" w:cstheme="minorHAnsi"/>
                <w:sz w:val="20"/>
                <w:szCs w:val="20"/>
              </w:rPr>
            </w:pPr>
            <w:r w:rsidRPr="00D67EC8">
              <w:rPr>
                <w:rFonts w:asciiTheme="minorHAnsi" w:hAnsiTheme="minorHAnsi" w:cstheme="minorHAnsi"/>
                <w:sz w:val="20"/>
                <w:szCs w:val="20"/>
              </w:rPr>
              <w:t>At least basic knowledge about physics, chemistry, atmosphere science, ocean science, and mathematics is required.</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1957B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F65F4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F65F4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F65F49">
            <w:pPr>
              <w:ind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r w:rsidR="00F65F49">
              <w:fldChar w:fldCharType="begin"/>
            </w:r>
            <w:r w:rsidR="00F65F49" w:rsidRPr="00F65F49">
              <w:rPr>
                <w:lang w:val="nn-NO"/>
              </w:rPr>
              <w:instrText xml:space="preserve"> HYPERLINK "http://www.uib.no/matnat/52646/opptak-ved-mn-fakultetet" </w:instrText>
            </w:r>
            <w:r w:rsidR="00F65F49">
              <w:fldChar w:fldCharType="separate"/>
            </w:r>
            <w:r w:rsidRPr="00D13CD7">
              <w:rPr>
                <w:rStyle w:val="Hyperlink"/>
                <w:rFonts w:asciiTheme="minorHAnsi" w:hAnsiTheme="minorHAnsi" w:cstheme="minorHAnsi"/>
                <w:sz w:val="20"/>
                <w:szCs w:val="20"/>
              </w:rPr>
              <w:t>http://www.uib.no/matnat/52646/opptak-ved-mn-fakultetet</w:t>
            </w:r>
            <w:r w:rsidR="00F65F49">
              <w:rPr>
                <w:rStyle w:val="Hyperlink"/>
                <w:rFonts w:asciiTheme="minorHAnsi" w:hAnsiTheme="minorHAnsi" w:cstheme="minorHAnsi"/>
                <w:sz w:val="20"/>
                <w:szCs w:val="20"/>
              </w:rPr>
              <w:fldChar w:fldCharType="end"/>
            </w:r>
            <w:r w:rsidRPr="00D13CD7">
              <w:rPr>
                <w:rFonts w:asciiTheme="minorHAnsi" w:hAnsiTheme="minorHAnsi" w:cstheme="minorHAnsi"/>
                <w:sz w:val="20"/>
                <w:szCs w:val="20"/>
              </w:rPr>
              <w:t xml:space="preserve"> </w:t>
            </w:r>
          </w:p>
          <w:p w:rsidR="001B1A1F" w:rsidRPr="00D13CD7" w:rsidRDefault="001B1A1F" w:rsidP="00F65F49">
            <w:pPr>
              <w:pStyle w:val="Default"/>
              <w:ind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w:t>
            </w:r>
            <w:r w:rsidR="00F65F49">
              <w:rPr>
                <w:rFonts w:asciiTheme="minorHAnsi" w:hAnsiTheme="minorHAnsi" w:cstheme="minorHAnsi"/>
                <w:sz w:val="20"/>
                <w:szCs w:val="20"/>
                <w:lang w:val="en-US"/>
              </w:rPr>
              <w:t>thematics and Natural Sciences.</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Pr="009C1186" w:rsidRDefault="001B1A1F" w:rsidP="00F65F49">
            <w:pPr>
              <w:pStyle w:val="Default"/>
              <w:ind w:right="142"/>
              <w:rPr>
                <w:rFonts w:asciiTheme="minorHAnsi" w:hAnsiTheme="minorHAnsi" w:cstheme="minorHAnsi"/>
                <w:i/>
                <w:sz w:val="20"/>
                <w:szCs w:val="20"/>
                <w:lang w:val="en-US"/>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F65F49"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1B1A1F" w:rsidRPr="00622A4E" w:rsidRDefault="00622A4E" w:rsidP="0062257B">
            <w:pPr>
              <w:ind w:left="142" w:right="142"/>
              <w:rPr>
                <w:rFonts w:asciiTheme="minorHAnsi" w:hAnsiTheme="minorHAnsi" w:cstheme="minorHAnsi"/>
                <w:sz w:val="20"/>
                <w:szCs w:val="20"/>
              </w:rPr>
            </w:pPr>
            <w:r w:rsidRPr="00622A4E">
              <w:rPr>
                <w:rFonts w:asciiTheme="minorHAnsi" w:hAnsiTheme="minorHAnsi" w:cstheme="minorHAnsi"/>
                <w:color w:val="002060"/>
              </w:rPr>
              <w:t>Seminar (introduction of topics by teachers, students prepare presentations, 2 hours per week).</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F65F49"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F65F4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622A4E" w:rsidRPr="00622A4E" w:rsidRDefault="00622A4E" w:rsidP="0062257B">
            <w:pPr>
              <w:ind w:left="142" w:right="142"/>
              <w:rPr>
                <w:rFonts w:asciiTheme="minorHAnsi" w:hAnsiTheme="minorHAnsi" w:cstheme="minorHAnsi"/>
                <w:i/>
                <w:sz w:val="20"/>
                <w:szCs w:val="20"/>
              </w:rPr>
            </w:pPr>
            <w:r w:rsidRPr="00F10C77">
              <w:rPr>
                <w:rFonts w:asciiTheme="minorHAnsi" w:hAnsiTheme="minorHAnsi" w:cstheme="minorHAnsi"/>
                <w:color w:val="002060"/>
              </w:rPr>
              <w:t xml:space="preserve">Attending the teaching activities. Preparation and presentation </w:t>
            </w:r>
            <w:proofErr w:type="spellStart"/>
            <w:r w:rsidRPr="00F10C77">
              <w:rPr>
                <w:rFonts w:asciiTheme="minorHAnsi" w:hAnsiTheme="minorHAnsi" w:cstheme="minorHAnsi"/>
                <w:color w:val="002060"/>
              </w:rPr>
              <w:t>summarising</w:t>
            </w:r>
            <w:proofErr w:type="spellEnd"/>
            <w:r w:rsidRPr="00F10C77">
              <w:rPr>
                <w:rFonts w:asciiTheme="minorHAnsi" w:hAnsiTheme="minorHAnsi" w:cstheme="minorHAnsi"/>
                <w:color w:val="002060"/>
              </w:rPr>
              <w:t xml:space="preserve"> one key publication to the course participants.</w:t>
            </w:r>
          </w:p>
          <w:p w:rsidR="00F65F49" w:rsidRPr="00F65F49" w:rsidRDefault="001B1A1F" w:rsidP="00622A4E">
            <w:pPr>
              <w:ind w:right="142"/>
              <w:rPr>
                <w:rFonts w:asciiTheme="minorHAnsi" w:hAnsiTheme="minorHAnsi" w:cstheme="minorHAnsi"/>
                <w:i/>
                <w:sz w:val="20"/>
                <w:szCs w:val="20"/>
              </w:rPr>
            </w:pPr>
            <w:proofErr w:type="spellStart"/>
            <w:r w:rsidRPr="00F65F49">
              <w:rPr>
                <w:rFonts w:asciiTheme="minorHAnsi" w:hAnsiTheme="minorHAnsi" w:cstheme="minorHAnsi"/>
                <w:i/>
                <w:sz w:val="20"/>
                <w:szCs w:val="20"/>
              </w:rPr>
              <w:t>Godkjent</w:t>
            </w:r>
            <w:proofErr w:type="spellEnd"/>
            <w:r w:rsidRPr="00F65F49">
              <w:rPr>
                <w:rFonts w:asciiTheme="minorHAnsi" w:hAnsiTheme="minorHAnsi" w:cstheme="minorHAnsi"/>
                <w:i/>
                <w:sz w:val="20"/>
                <w:szCs w:val="20"/>
              </w:rPr>
              <w:t xml:space="preserve"> </w:t>
            </w:r>
            <w:proofErr w:type="spellStart"/>
            <w:r w:rsidRPr="00F65F49">
              <w:rPr>
                <w:rFonts w:asciiTheme="minorHAnsi" w:hAnsiTheme="minorHAnsi" w:cstheme="minorHAnsi"/>
                <w:i/>
                <w:sz w:val="20"/>
                <w:szCs w:val="20"/>
              </w:rPr>
              <w:t>obligatoris</w:t>
            </w:r>
            <w:r w:rsidR="00F65F49">
              <w:rPr>
                <w:rFonts w:asciiTheme="minorHAnsi" w:hAnsiTheme="minorHAnsi" w:cstheme="minorHAnsi"/>
                <w:i/>
                <w:sz w:val="20"/>
                <w:szCs w:val="20"/>
              </w:rPr>
              <w:t>k</w:t>
            </w:r>
            <w:proofErr w:type="spellEnd"/>
            <w:r w:rsidR="00F65F49">
              <w:rPr>
                <w:rFonts w:asciiTheme="minorHAnsi" w:hAnsiTheme="minorHAnsi" w:cstheme="minorHAnsi"/>
                <w:i/>
                <w:sz w:val="20"/>
                <w:szCs w:val="20"/>
              </w:rPr>
              <w:t xml:space="preserve"> </w:t>
            </w:r>
            <w:proofErr w:type="spellStart"/>
            <w:r w:rsidR="00F65F49">
              <w:rPr>
                <w:rFonts w:asciiTheme="minorHAnsi" w:hAnsiTheme="minorHAnsi" w:cstheme="minorHAnsi"/>
                <w:i/>
                <w:sz w:val="20"/>
                <w:szCs w:val="20"/>
              </w:rPr>
              <w:t>aktivitet</w:t>
            </w:r>
            <w:proofErr w:type="spellEnd"/>
            <w:r w:rsidR="00F65F49">
              <w:rPr>
                <w:rFonts w:asciiTheme="minorHAnsi" w:hAnsiTheme="minorHAnsi" w:cstheme="minorHAnsi"/>
                <w:i/>
                <w:sz w:val="20"/>
                <w:szCs w:val="20"/>
              </w:rPr>
              <w:t xml:space="preserve"> </w:t>
            </w:r>
            <w:proofErr w:type="spellStart"/>
            <w:r w:rsidR="00F65F49">
              <w:rPr>
                <w:rFonts w:asciiTheme="minorHAnsi" w:hAnsiTheme="minorHAnsi" w:cstheme="minorHAnsi"/>
                <w:i/>
                <w:sz w:val="20"/>
                <w:szCs w:val="20"/>
              </w:rPr>
              <w:t>er</w:t>
            </w:r>
            <w:proofErr w:type="spellEnd"/>
            <w:r w:rsidR="00F65F49">
              <w:rPr>
                <w:rFonts w:asciiTheme="minorHAnsi" w:hAnsiTheme="minorHAnsi" w:cstheme="minorHAnsi"/>
                <w:i/>
                <w:sz w:val="20"/>
                <w:szCs w:val="20"/>
              </w:rPr>
              <w:t xml:space="preserve"> </w:t>
            </w:r>
            <w:proofErr w:type="spellStart"/>
            <w:r w:rsidR="00F65F49">
              <w:rPr>
                <w:rFonts w:asciiTheme="minorHAnsi" w:hAnsiTheme="minorHAnsi" w:cstheme="minorHAnsi"/>
                <w:i/>
                <w:sz w:val="20"/>
                <w:szCs w:val="20"/>
              </w:rPr>
              <w:t>gyldig</w:t>
            </w:r>
            <w:proofErr w:type="spellEnd"/>
            <w:r w:rsidR="00F65F49">
              <w:rPr>
                <w:rFonts w:asciiTheme="minorHAnsi" w:hAnsiTheme="minorHAnsi" w:cstheme="minorHAnsi"/>
                <w:i/>
                <w:sz w:val="20"/>
                <w:szCs w:val="20"/>
              </w:rPr>
              <w:t xml:space="preserve"> i </w:t>
            </w:r>
            <w:proofErr w:type="spellStart"/>
            <w:proofErr w:type="gramStart"/>
            <w:r w:rsidR="00F65F49">
              <w:rPr>
                <w:rFonts w:asciiTheme="minorHAnsi" w:hAnsiTheme="minorHAnsi" w:cstheme="minorHAnsi"/>
                <w:i/>
                <w:sz w:val="20"/>
                <w:szCs w:val="20"/>
              </w:rPr>
              <w:t>tre</w:t>
            </w:r>
            <w:proofErr w:type="spellEnd"/>
            <w:r w:rsidR="00F65F49">
              <w:rPr>
                <w:rFonts w:asciiTheme="minorHAnsi" w:hAnsiTheme="minorHAnsi" w:cstheme="minorHAnsi"/>
                <w:i/>
                <w:sz w:val="20"/>
                <w:szCs w:val="20"/>
              </w:rPr>
              <w:t xml:space="preserve"> </w:t>
            </w:r>
            <w:r w:rsidRPr="00F65F49">
              <w:rPr>
                <w:rFonts w:asciiTheme="minorHAnsi" w:hAnsiTheme="minorHAnsi" w:cstheme="minorHAnsi"/>
                <w:i/>
                <w:sz w:val="20"/>
                <w:szCs w:val="20"/>
              </w:rPr>
              <w:t xml:space="preserve"> </w:t>
            </w:r>
            <w:proofErr w:type="spellStart"/>
            <w:r w:rsidRPr="00F65F49">
              <w:rPr>
                <w:rFonts w:asciiTheme="minorHAnsi" w:hAnsiTheme="minorHAnsi" w:cstheme="minorHAnsi"/>
                <w:i/>
                <w:sz w:val="20"/>
                <w:szCs w:val="20"/>
              </w:rPr>
              <w:t>påfølgande</w:t>
            </w:r>
            <w:proofErr w:type="spellEnd"/>
            <w:proofErr w:type="gramEnd"/>
            <w:r w:rsidRPr="00F65F49">
              <w:rPr>
                <w:rFonts w:asciiTheme="minorHAnsi" w:hAnsiTheme="minorHAnsi" w:cstheme="minorHAnsi"/>
                <w:i/>
                <w:sz w:val="20"/>
                <w:szCs w:val="20"/>
              </w:rPr>
              <w:t xml:space="preserve"> semester </w:t>
            </w:r>
            <w:proofErr w:type="spellStart"/>
            <w:r w:rsidRPr="00F65F49">
              <w:rPr>
                <w:rFonts w:asciiTheme="minorHAnsi" w:hAnsiTheme="minorHAnsi" w:cstheme="minorHAnsi"/>
                <w:i/>
                <w:sz w:val="20"/>
                <w:szCs w:val="20"/>
              </w:rPr>
              <w:t>etter</w:t>
            </w:r>
            <w:proofErr w:type="spellEnd"/>
            <w:r w:rsidRPr="00F65F49">
              <w:rPr>
                <w:rFonts w:asciiTheme="minorHAnsi" w:hAnsiTheme="minorHAnsi" w:cstheme="minorHAnsi"/>
                <w:i/>
                <w:sz w:val="20"/>
                <w:szCs w:val="20"/>
              </w:rPr>
              <w:t xml:space="preserve"> </w:t>
            </w:r>
            <w:proofErr w:type="spellStart"/>
            <w:r w:rsidRPr="00F65F49">
              <w:rPr>
                <w:rFonts w:asciiTheme="minorHAnsi" w:hAnsiTheme="minorHAnsi" w:cstheme="minorHAnsi"/>
                <w:i/>
                <w:sz w:val="20"/>
                <w:szCs w:val="20"/>
              </w:rPr>
              <w:t>godkjenninga</w:t>
            </w:r>
            <w:proofErr w:type="spellEnd"/>
            <w:r w:rsidRPr="00F65F49">
              <w:rPr>
                <w:rFonts w:asciiTheme="minorHAnsi" w:hAnsiTheme="minorHAnsi" w:cstheme="minorHAnsi"/>
                <w:i/>
                <w:sz w:val="20"/>
                <w:szCs w:val="20"/>
              </w:rPr>
              <w:t>.</w:t>
            </w:r>
          </w:p>
          <w:p w:rsidR="001B1A1F" w:rsidRPr="00F65F49" w:rsidRDefault="001B1A1F" w:rsidP="00622A4E">
            <w:pPr>
              <w:ind w:right="142"/>
              <w:rPr>
                <w:rFonts w:asciiTheme="minorHAnsi" w:hAnsiTheme="minorHAnsi" w:cstheme="minorHAnsi"/>
                <w:i/>
                <w:sz w:val="20"/>
                <w:szCs w:val="20"/>
              </w:rPr>
            </w:pPr>
            <w:r w:rsidRPr="00F65F49">
              <w:rPr>
                <w:rFonts w:asciiTheme="minorHAnsi" w:hAnsiTheme="minorHAnsi" w:cstheme="minorHAnsi"/>
                <w:i/>
                <w:sz w:val="20"/>
                <w:szCs w:val="20"/>
              </w:rPr>
              <w:t>Compul</w:t>
            </w:r>
            <w:r w:rsidR="00F65F49">
              <w:rPr>
                <w:rFonts w:asciiTheme="minorHAnsi" w:hAnsiTheme="minorHAnsi" w:cstheme="minorHAnsi"/>
                <w:i/>
                <w:sz w:val="20"/>
                <w:szCs w:val="20"/>
              </w:rPr>
              <w:t>sory assignments are valid for three</w:t>
            </w:r>
            <w:r w:rsidRPr="00F65F49">
              <w:rPr>
                <w:rFonts w:asciiTheme="minorHAnsi" w:hAnsiTheme="minorHAnsi" w:cstheme="minorHAnsi"/>
                <w:i/>
                <w:sz w:val="20"/>
                <w:szCs w:val="20"/>
              </w:rPr>
              <w:t xml:space="preserve"> </w:t>
            </w:r>
            <w:r w:rsidRPr="00F65F49">
              <w:rPr>
                <w:rStyle w:val="equivalent"/>
                <w:sz w:val="20"/>
                <w:szCs w:val="20"/>
              </w:rPr>
              <w:t>subsequent</w:t>
            </w:r>
            <w:r w:rsidR="00F65F49" w:rsidRPr="00F65F49">
              <w:rPr>
                <w:rFonts w:asciiTheme="minorHAnsi" w:hAnsiTheme="minorHAnsi" w:cstheme="minorHAnsi"/>
                <w:i/>
                <w:sz w:val="20"/>
                <w:szCs w:val="20"/>
              </w:rPr>
              <w:t xml:space="preserve"> semesters</w:t>
            </w:r>
            <w:r w:rsidRPr="00F65F49">
              <w:rPr>
                <w:rFonts w:asciiTheme="minorHAnsi" w:hAnsiTheme="minorHAnsi" w:cstheme="minorHAnsi"/>
                <w:i/>
                <w:sz w:val="20"/>
                <w:szCs w:val="20"/>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F65F4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32083" w:rsidRPr="00132083" w:rsidRDefault="00132083" w:rsidP="00132083">
            <w:pPr>
              <w:ind w:right="142"/>
              <w:rPr>
                <w:rFonts w:asciiTheme="minorHAnsi" w:hAnsiTheme="minorHAnsi" w:cstheme="minorHAnsi"/>
                <w:sz w:val="20"/>
                <w:szCs w:val="20"/>
              </w:rPr>
            </w:pPr>
            <w:r w:rsidRPr="00132083">
              <w:rPr>
                <w:rFonts w:asciiTheme="minorHAnsi" w:hAnsiTheme="minorHAnsi" w:cstheme="minorHAnsi"/>
                <w:sz w:val="20"/>
                <w:szCs w:val="20"/>
              </w:rPr>
              <w:t>The presentation will be judged 50% on the presentation material, and 50% on the presentation itself.</w:t>
            </w:r>
          </w:p>
          <w:p w:rsidR="001B1A1F" w:rsidRPr="00132083" w:rsidRDefault="001B1A1F" w:rsidP="00132083">
            <w:pPr>
              <w:ind w:right="142"/>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F65F49" w:rsidRDefault="001B1A1F" w:rsidP="0062257B">
            <w:pPr>
              <w:spacing w:after="0"/>
              <w:ind w:left="142" w:right="155"/>
              <w:rPr>
                <w:rFonts w:asciiTheme="minorHAnsi" w:hAnsiTheme="minorHAnsi" w:cstheme="minorHAnsi"/>
                <w:sz w:val="20"/>
                <w:szCs w:val="20"/>
              </w:rPr>
            </w:pPr>
            <w:proofErr w:type="spellStart"/>
            <w:r w:rsidRPr="00F65F49">
              <w:rPr>
                <w:rFonts w:asciiTheme="minorHAnsi" w:hAnsiTheme="minorHAnsi" w:cstheme="minorHAnsi"/>
                <w:sz w:val="20"/>
                <w:szCs w:val="20"/>
              </w:rPr>
              <w:t>Gi</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ei</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oversikt</w:t>
            </w:r>
            <w:proofErr w:type="spellEnd"/>
            <w:r w:rsidRPr="00F65F49">
              <w:rPr>
                <w:rFonts w:asciiTheme="minorHAnsi" w:hAnsiTheme="minorHAnsi" w:cstheme="minorHAnsi"/>
                <w:sz w:val="20"/>
                <w:szCs w:val="20"/>
              </w:rPr>
              <w:t xml:space="preserve"> over </w:t>
            </w:r>
            <w:proofErr w:type="spellStart"/>
            <w:r w:rsidRPr="00F65F49">
              <w:rPr>
                <w:rFonts w:asciiTheme="minorHAnsi" w:hAnsiTheme="minorHAnsi" w:cstheme="minorHAnsi"/>
                <w:sz w:val="20"/>
                <w:szCs w:val="20"/>
              </w:rPr>
              <w:t>vurderingsformene</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eksempel</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skriftleg</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munnleg</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hjemmeeksamen</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som</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blir</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brukte</w:t>
            </w:r>
            <w:proofErr w:type="spellEnd"/>
            <w:r w:rsidRPr="00F65F49">
              <w:rPr>
                <w:rFonts w:asciiTheme="minorHAnsi" w:hAnsiTheme="minorHAnsi" w:cstheme="minorHAnsi"/>
                <w:sz w:val="20"/>
                <w:szCs w:val="20"/>
              </w:rPr>
              <w:t xml:space="preserve"> for å </w:t>
            </w:r>
            <w:proofErr w:type="spellStart"/>
            <w:r w:rsidRPr="00F65F49">
              <w:rPr>
                <w:rFonts w:asciiTheme="minorHAnsi" w:hAnsiTheme="minorHAnsi" w:cstheme="minorHAnsi"/>
                <w:sz w:val="20"/>
                <w:szCs w:val="20"/>
              </w:rPr>
              <w:t>vurdere</w:t>
            </w:r>
            <w:proofErr w:type="spellEnd"/>
            <w:r w:rsidRPr="00F65F49">
              <w:rPr>
                <w:rFonts w:asciiTheme="minorHAnsi" w:hAnsiTheme="minorHAnsi" w:cstheme="minorHAnsi"/>
                <w:sz w:val="20"/>
                <w:szCs w:val="20"/>
              </w:rPr>
              <w:t xml:space="preserve"> om </w:t>
            </w:r>
            <w:proofErr w:type="spellStart"/>
            <w:r w:rsidRPr="00F65F49">
              <w:rPr>
                <w:rFonts w:asciiTheme="minorHAnsi" w:hAnsiTheme="minorHAnsi" w:cstheme="minorHAnsi"/>
                <w:sz w:val="20"/>
                <w:szCs w:val="20"/>
              </w:rPr>
              <w:t>læringsutbytet</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er</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oppnådd</w:t>
            </w:r>
            <w:proofErr w:type="spellEnd"/>
            <w:r w:rsidRPr="00F65F49">
              <w:rPr>
                <w:rFonts w:asciiTheme="minorHAnsi" w:hAnsiTheme="minorHAnsi" w:cstheme="minorHAnsi"/>
                <w:sz w:val="20"/>
                <w:szCs w:val="20"/>
              </w:rPr>
              <w:t xml:space="preserve">. Vis </w:t>
            </w:r>
            <w:proofErr w:type="spellStart"/>
            <w:r w:rsidRPr="00F65F49">
              <w:rPr>
                <w:rFonts w:asciiTheme="minorHAnsi" w:hAnsiTheme="minorHAnsi" w:cstheme="minorHAnsi"/>
                <w:sz w:val="20"/>
                <w:szCs w:val="20"/>
              </w:rPr>
              <w:t>gjerne</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til</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dei</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læringsutbyta</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som</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vurderings-formene</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skal</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vurdere</w:t>
            </w:r>
            <w:proofErr w:type="spellEnd"/>
            <w:r w:rsidRPr="00F65F49">
              <w:rPr>
                <w:rFonts w:asciiTheme="minorHAnsi" w:hAnsiTheme="minorHAnsi" w:cstheme="minorHAnsi"/>
                <w:sz w:val="20"/>
                <w:szCs w:val="20"/>
              </w:rPr>
              <w:t xml:space="preserve"> </w:t>
            </w:r>
            <w:proofErr w:type="spellStart"/>
            <w:r w:rsidRPr="00F65F49">
              <w:rPr>
                <w:rFonts w:asciiTheme="minorHAnsi" w:hAnsiTheme="minorHAnsi" w:cstheme="minorHAnsi"/>
                <w:sz w:val="20"/>
                <w:szCs w:val="20"/>
              </w:rPr>
              <w:t>oppnåinga</w:t>
            </w:r>
            <w:proofErr w:type="spellEnd"/>
            <w:r w:rsidRPr="00F65F49">
              <w:rPr>
                <w:rFonts w:asciiTheme="minorHAnsi" w:hAnsiTheme="minorHAnsi" w:cstheme="minorHAnsi"/>
                <w:sz w:val="20"/>
                <w:szCs w:val="20"/>
              </w:rPr>
              <w:t xml:space="preserve"> av.</w:t>
            </w:r>
          </w:p>
          <w:p w:rsidR="001B1A1F" w:rsidRPr="00F65F49" w:rsidRDefault="001B1A1F" w:rsidP="0062257B">
            <w:pPr>
              <w:spacing w:after="0"/>
              <w:ind w:left="142" w:right="155"/>
              <w:rPr>
                <w:rFonts w:asciiTheme="minorHAnsi" w:hAnsiTheme="minorHAnsi" w:cstheme="minorHAnsi"/>
                <w:sz w:val="20"/>
                <w:szCs w:val="20"/>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1957B3"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Default="00F65F49" w:rsidP="0062257B">
            <w:pPr>
              <w:spacing w:after="0" w:line="272" w:lineRule="exact"/>
              <w:ind w:left="142" w:right="142"/>
              <w:rPr>
                <w:rFonts w:asciiTheme="minorHAnsi" w:hAnsiTheme="minorHAnsi" w:cstheme="minorHAnsi"/>
                <w:bCs/>
                <w:sz w:val="20"/>
                <w:szCs w:val="20"/>
                <w:lang w:val="nn-NO"/>
              </w:rPr>
            </w:pPr>
            <w:r>
              <w:rPr>
                <w:rFonts w:asciiTheme="minorHAnsi" w:hAnsiTheme="minorHAnsi" w:cstheme="minorHAnsi"/>
                <w:bCs/>
                <w:sz w:val="20"/>
                <w:szCs w:val="20"/>
                <w:lang w:val="nn-NO"/>
              </w:rPr>
              <w:t>Ingen.</w:t>
            </w:r>
            <w:bookmarkStart w:id="0" w:name="_GoBack"/>
            <w:bookmarkEnd w:id="0"/>
          </w:p>
          <w:p w:rsidR="00F65F49" w:rsidRPr="00D13CD7" w:rsidRDefault="00F65F49" w:rsidP="0062257B">
            <w:pPr>
              <w:spacing w:after="0" w:line="272" w:lineRule="exact"/>
              <w:ind w:left="142" w:right="142"/>
              <w:rPr>
                <w:rFonts w:asciiTheme="minorHAnsi" w:hAnsiTheme="minorHAnsi" w:cstheme="minorHAnsi"/>
                <w:bCs/>
                <w:sz w:val="20"/>
                <w:szCs w:val="20"/>
                <w:lang w:val="nn-NO"/>
              </w:rPr>
            </w:pPr>
            <w:r>
              <w:rPr>
                <w:rFonts w:asciiTheme="minorHAnsi" w:hAnsiTheme="minorHAnsi" w:cstheme="minorHAnsi"/>
                <w:bCs/>
                <w:sz w:val="20"/>
                <w:szCs w:val="20"/>
                <w:lang w:val="nn-NO"/>
              </w:rPr>
              <w:t>None.</w:t>
            </w:r>
          </w:p>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1957B3" w:rsidRDefault="001B1A1F" w:rsidP="0062257B">
            <w:pPr>
              <w:spacing w:after="0"/>
              <w:ind w:left="142" w:right="155"/>
              <w:rPr>
                <w:rFonts w:asciiTheme="minorHAnsi" w:hAnsiTheme="minorHAnsi" w:cstheme="minorHAnsi"/>
                <w:sz w:val="20"/>
                <w:szCs w:val="20"/>
                <w:lang w:val="nb-NO"/>
              </w:rPr>
            </w:pPr>
            <w:r w:rsidRPr="001957B3">
              <w:rPr>
                <w:rFonts w:asciiTheme="minorHAnsi" w:hAnsiTheme="minorHAnsi" w:cstheme="minorHAnsi"/>
                <w:sz w:val="20"/>
                <w:szCs w:val="20"/>
                <w:lang w:val="nb-NO"/>
              </w:rPr>
              <w:t xml:space="preserve">Skal </w:t>
            </w:r>
            <w:proofErr w:type="spellStart"/>
            <w:r w:rsidRPr="001957B3">
              <w:rPr>
                <w:rFonts w:asciiTheme="minorHAnsi" w:hAnsiTheme="minorHAnsi" w:cstheme="minorHAnsi"/>
                <w:sz w:val="20"/>
                <w:szCs w:val="20"/>
                <w:lang w:val="nb-NO"/>
              </w:rPr>
              <w:t>fyllast</w:t>
            </w:r>
            <w:proofErr w:type="spellEnd"/>
            <w:r w:rsidRPr="001957B3">
              <w:rPr>
                <w:rFonts w:asciiTheme="minorHAnsi" w:hAnsiTheme="minorHAnsi" w:cstheme="minorHAnsi"/>
                <w:sz w:val="20"/>
                <w:szCs w:val="20"/>
                <w:lang w:val="nb-NO"/>
              </w:rPr>
              <w:t xml:space="preserve"> ut der det er aktuelt. Skriv Ingen dersom ingen </w:t>
            </w:r>
            <w:proofErr w:type="spellStart"/>
            <w:r w:rsidRPr="001957B3">
              <w:rPr>
                <w:rFonts w:asciiTheme="minorHAnsi" w:hAnsiTheme="minorHAnsi" w:cstheme="minorHAnsi"/>
                <w:sz w:val="20"/>
                <w:szCs w:val="20"/>
                <w:lang w:val="nb-NO"/>
              </w:rPr>
              <w:t>hjelpemidlar</w:t>
            </w:r>
            <w:proofErr w:type="spellEnd"/>
            <w:r w:rsidRPr="001957B3">
              <w:rPr>
                <w:rFonts w:asciiTheme="minorHAnsi" w:hAnsiTheme="minorHAnsi" w:cstheme="minorHAnsi"/>
                <w:sz w:val="20"/>
                <w:szCs w:val="20"/>
                <w:lang w:val="nb-NO"/>
              </w:rPr>
              <w:t xml:space="preserve"> er tillatt.</w:t>
            </w:r>
          </w:p>
        </w:tc>
      </w:tr>
      <w:tr w:rsidR="001B1A1F" w:rsidRPr="00F65F4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2554B1"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B</w:t>
            </w:r>
            <w:r w:rsidR="002554B1">
              <w:rPr>
                <w:rFonts w:asciiTheme="minorHAnsi" w:hAnsiTheme="minorHAnsi" w:cstheme="minorHAnsi"/>
                <w:i/>
                <w:sz w:val="20"/>
                <w:szCs w:val="20"/>
                <w:lang w:val="nn-NO"/>
              </w:rPr>
              <w:t xml:space="preserve">estått/Ikkje bestått </w:t>
            </w:r>
          </w:p>
          <w:p w:rsidR="001B1A1F" w:rsidRPr="00D13CD7" w:rsidRDefault="002554B1" w:rsidP="0062257B">
            <w:pPr>
              <w:ind w:left="142" w:right="142"/>
              <w:rPr>
                <w:rFonts w:asciiTheme="minorHAnsi" w:eastAsia="SimSun" w:hAnsiTheme="minorHAnsi" w:cstheme="minorHAnsi"/>
                <w:i/>
                <w:sz w:val="20"/>
                <w:szCs w:val="20"/>
                <w:lang w:val="nn-NO"/>
              </w:rPr>
            </w:pPr>
            <w:r>
              <w:rPr>
                <w:rFonts w:asciiTheme="minorHAnsi" w:eastAsia="SimSun" w:hAnsiTheme="minorHAnsi" w:cstheme="minorHAnsi"/>
                <w:i/>
                <w:sz w:val="20"/>
                <w:szCs w:val="20"/>
                <w:lang w:val="nn-NO"/>
              </w:rPr>
              <w:t xml:space="preserve">Pass/ </w:t>
            </w:r>
            <w:proofErr w:type="spellStart"/>
            <w:r>
              <w:rPr>
                <w:rFonts w:asciiTheme="minorHAnsi" w:eastAsia="SimSun" w:hAnsiTheme="minorHAnsi" w:cstheme="minorHAnsi"/>
                <w:i/>
                <w:sz w:val="20"/>
                <w:szCs w:val="20"/>
                <w:lang w:val="nn-NO"/>
              </w:rPr>
              <w:t>fail</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1"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lastRenderedPageBreak/>
              <w:t>Examination both spring semester and autumn semester. In semesters without teaching the examination will be arranged at</w:t>
            </w:r>
            <w:r w:rsidR="008B3DCD">
              <w:rPr>
                <w:rFonts w:cs="Calibri"/>
                <w:sz w:val="20"/>
                <w:szCs w:val="20"/>
                <w:lang w:eastAsia="nb-NO"/>
              </w:rPr>
              <w:t xml:space="preserve">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F65F4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8B3DCD" w:rsidRDefault="001B1A1F" w:rsidP="00E64A5C">
            <w:pPr>
              <w:widowControl/>
              <w:spacing w:after="0"/>
              <w:ind w:left="144" w:right="142"/>
              <w:rPr>
                <w:rFonts w:asciiTheme="minorHAnsi" w:hAnsiTheme="minorHAnsi" w:cstheme="minorHAnsi"/>
                <w:sz w:val="20"/>
                <w:szCs w:val="20"/>
                <w:lang w:val="nn-NO"/>
              </w:rPr>
            </w:pPr>
            <w:r w:rsidRPr="008B3DCD">
              <w:rPr>
                <w:rFonts w:asciiTheme="minorHAnsi" w:hAnsiTheme="minorHAnsi" w:cstheme="minorHAnsi"/>
                <w:sz w:val="20"/>
                <w:szCs w:val="20"/>
                <w:lang w:val="nn-NO"/>
              </w:rPr>
              <w:t>Litteraturlista vil vere klar innan 01.06. for haustsemesteret og  01.01. for vårsemesteret.</w:t>
            </w:r>
          </w:p>
          <w:p w:rsidR="001B1A1F" w:rsidRPr="008B3DCD"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8B3DCD">
              <w:rPr>
                <w:sz w:val="20"/>
                <w:szCs w:val="20"/>
              </w:rPr>
              <w:t>The reading list will be available within June 1st for the autumn semester and Janu</w:t>
            </w:r>
            <w:r w:rsidR="008B3DCD" w:rsidRPr="008B3DCD">
              <w:rPr>
                <w:sz w:val="20"/>
                <w:szCs w:val="20"/>
              </w:rPr>
              <w:t>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1957B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Style w:val="description"/>
                <w:rFonts w:asciiTheme="minorHAnsi" w:hAnsiTheme="minorHAnsi" w:cstheme="minorHAnsi"/>
                <w:i/>
                <w:sz w:val="20"/>
                <w:szCs w:val="20"/>
                <w:lang w:val="nn-NO"/>
              </w:rPr>
            </w:pPr>
            <w:r w:rsidRPr="008B3DCD">
              <w:rPr>
                <w:rStyle w:val="description"/>
                <w:rFonts w:asciiTheme="minorHAnsi" w:hAnsiTheme="minorHAnsi" w:cstheme="minorHAnsi"/>
                <w:sz w:val="20"/>
                <w:szCs w:val="20"/>
                <w:lang w:val="nn-NO"/>
              </w:rPr>
              <w:t xml:space="preserve">Studentane skal evaluere undervisninga i tråd med </w:t>
            </w:r>
            <w:r w:rsidRPr="008B3DCD">
              <w:rPr>
                <w:rFonts w:asciiTheme="minorHAnsi" w:hAnsiTheme="minorHAnsi" w:cstheme="minorHAnsi"/>
                <w:sz w:val="20"/>
                <w:szCs w:val="20"/>
                <w:lang w:val="nn-NO"/>
              </w:rPr>
              <w:t xml:space="preserve">UiB og instituttet </w:t>
            </w:r>
            <w:r w:rsidRPr="008B3DCD">
              <w:rPr>
                <w:rStyle w:val="description"/>
                <w:rFonts w:asciiTheme="minorHAnsi" w:hAnsiTheme="minorHAnsi" w:cstheme="minorHAnsi"/>
                <w:sz w:val="20"/>
                <w:szCs w:val="20"/>
                <w:lang w:val="nn-NO"/>
              </w:rPr>
              <w:t>sitt kvalitetssikringssystem</w:t>
            </w:r>
            <w:r w:rsidRPr="00D13CD7">
              <w:rPr>
                <w:rStyle w:val="description"/>
                <w:rFonts w:asciiTheme="minorHAnsi" w:hAnsiTheme="minorHAnsi" w:cstheme="minorHAnsi"/>
                <w:i/>
                <w:sz w:val="20"/>
                <w:szCs w:val="20"/>
                <w:lang w:val="nn-NO"/>
              </w:rPr>
              <w:t xml:space="preserve">. </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The course will be evaluated by the students in accordance with the quality assurance s</w:t>
            </w:r>
            <w:r w:rsidR="008B3DCD">
              <w:rPr>
                <w:rFonts w:asciiTheme="minorHAnsi" w:hAnsiTheme="minorHAnsi" w:cstheme="minorHAnsi"/>
                <w:sz w:val="20"/>
                <w:szCs w:val="20"/>
                <w:lang w:val="en-US"/>
              </w:rPr>
              <w:t>ystem at UiB and the department.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8B3DCD" w:rsidRDefault="001B1A1F" w:rsidP="0062257B">
            <w:pPr>
              <w:ind w:left="142" w:right="142"/>
              <w:rPr>
                <w:rFonts w:asciiTheme="minorHAnsi" w:hAnsiTheme="minorHAnsi" w:cstheme="minorHAnsi"/>
                <w:sz w:val="20"/>
                <w:szCs w:val="20"/>
                <w:lang w:val="nn-NO"/>
              </w:rPr>
            </w:pPr>
            <w:r w:rsidRPr="008B3DCD">
              <w:rPr>
                <w:rFonts w:asciiTheme="minorHAnsi" w:hAnsiTheme="minorHAnsi" w:cstheme="minorHAns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1957B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601625" w:rsidRPr="00601625" w:rsidRDefault="001B1A1F" w:rsidP="00601625">
            <w:pPr>
              <w:ind w:left="142" w:right="142"/>
              <w:rPr>
                <w:rFonts w:asciiTheme="minorHAnsi" w:hAnsiTheme="minorHAnsi" w:cstheme="minorHAnsi"/>
                <w:sz w:val="20"/>
                <w:szCs w:val="20"/>
                <w:lang w:val="nn-NO"/>
              </w:rPr>
            </w:pPr>
            <w:r w:rsidRPr="00777591">
              <w:rPr>
                <w:rFonts w:asciiTheme="minorHAnsi" w:hAnsiTheme="minorHAnsi" w:cstheme="minorHAnsi"/>
                <w:sz w:val="20"/>
                <w:szCs w:val="20"/>
                <w:lang w:val="nn-NO"/>
              </w:rPr>
              <w:t>Emneansvarleg og administrativ kontaktperson finn du på Mitt UiB, kontakt eventuelt</w:t>
            </w:r>
            <w:r w:rsidRPr="00D13CD7">
              <w:rPr>
                <w:rFonts w:asciiTheme="minorHAnsi" w:hAnsiTheme="minorHAnsi" w:cstheme="minorHAnsi"/>
                <w:i/>
                <w:sz w:val="20"/>
                <w:szCs w:val="20"/>
                <w:lang w:val="nn-NO"/>
              </w:rPr>
              <w:t xml:space="preserve"> </w:t>
            </w:r>
            <w:hyperlink r:id="rId12" w:history="1">
              <w:r w:rsidR="00601625" w:rsidRPr="00615003">
                <w:rPr>
                  <w:rStyle w:val="Hyperlink"/>
                  <w:rFonts w:asciiTheme="minorHAnsi" w:hAnsiTheme="minorHAnsi" w:cstheme="minorHAnsi"/>
                  <w:sz w:val="20"/>
                  <w:szCs w:val="20"/>
                  <w:lang w:val="nn-NO"/>
                </w:rPr>
                <w:t>studieveileder@gfi.uib.no</w:t>
              </w:r>
            </w:hyperlink>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1957B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777591" w:rsidRDefault="00601625" w:rsidP="00601625">
            <w:pPr>
              <w:ind w:right="142"/>
              <w:rPr>
                <w:rFonts w:asciiTheme="minorHAnsi" w:hAnsiTheme="minorHAnsi" w:cstheme="minorHAnsi"/>
                <w:sz w:val="20"/>
                <w:szCs w:val="20"/>
                <w:lang w:val="nn-NO"/>
              </w:rPr>
            </w:pPr>
            <w:r w:rsidRPr="00777591">
              <w:rPr>
                <w:rFonts w:asciiTheme="minorHAnsi" w:hAnsiTheme="minorHAnsi" w:cstheme="minorHAnsi"/>
                <w:sz w:val="20"/>
                <w:szCs w:val="20"/>
                <w:lang w:val="nn-NO"/>
              </w:rPr>
              <w:t>Det matematisk-</w:t>
            </w:r>
            <w:proofErr w:type="spellStart"/>
            <w:r w:rsidRPr="00777591">
              <w:rPr>
                <w:rFonts w:asciiTheme="minorHAnsi" w:hAnsiTheme="minorHAnsi" w:cstheme="minorHAnsi"/>
                <w:sz w:val="20"/>
                <w:szCs w:val="20"/>
                <w:lang w:val="nn-NO"/>
              </w:rPr>
              <w:t>naturvitenskapelige</w:t>
            </w:r>
            <w:proofErr w:type="spellEnd"/>
            <w:r w:rsidRPr="00777591">
              <w:rPr>
                <w:rFonts w:asciiTheme="minorHAnsi" w:hAnsiTheme="minorHAnsi" w:cstheme="minorHAnsi"/>
                <w:sz w:val="20"/>
                <w:szCs w:val="20"/>
                <w:lang w:val="nn-NO"/>
              </w:rPr>
              <w:t xml:space="preserve"> fakultet v/ Geofysisk. institutt</w:t>
            </w:r>
            <w:r w:rsidR="001B1A1F" w:rsidRPr="00777591">
              <w:rPr>
                <w:rFonts w:asciiTheme="minorHAnsi" w:hAnsiTheme="minorHAnsi" w:cstheme="minorHAnsi"/>
                <w:sz w:val="20"/>
                <w:szCs w:val="20"/>
                <w:lang w:val="nn-NO"/>
              </w:rPr>
              <w:t xml:space="preserve">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B3115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777591" w:rsidRDefault="001B1A1F" w:rsidP="0062257B">
            <w:pPr>
              <w:widowControl/>
              <w:spacing w:after="0"/>
              <w:ind w:left="142" w:right="142"/>
              <w:rPr>
                <w:rFonts w:asciiTheme="minorHAnsi" w:hAnsiTheme="minorHAnsi" w:cstheme="minorHAnsi"/>
                <w:sz w:val="20"/>
                <w:szCs w:val="20"/>
                <w:lang w:val="nn-NO"/>
              </w:rPr>
            </w:pPr>
            <w:r w:rsidRPr="00777591">
              <w:rPr>
                <w:rFonts w:asciiTheme="minorHAnsi" w:hAnsiTheme="minorHAnsi" w:cstheme="minorHAnsi"/>
                <w:sz w:val="20"/>
                <w:szCs w:val="20"/>
                <w:lang w:val="nn-NO"/>
              </w:rPr>
              <w:t>Studierettleiar kan kontaktast her:</w:t>
            </w:r>
          </w:p>
          <w:p w:rsidR="00601625" w:rsidRPr="00495407" w:rsidRDefault="00F65F49" w:rsidP="0062257B">
            <w:pPr>
              <w:widowControl/>
              <w:spacing w:after="0"/>
              <w:ind w:left="142" w:right="142"/>
              <w:rPr>
                <w:rFonts w:asciiTheme="minorHAnsi" w:hAnsiTheme="minorHAnsi" w:cstheme="minorHAnsi"/>
                <w:sz w:val="20"/>
                <w:szCs w:val="20"/>
                <w:lang w:val="nn-NO"/>
              </w:rPr>
            </w:pPr>
            <w:hyperlink r:id="rId13" w:history="1">
              <w:r w:rsidR="00601625" w:rsidRPr="00495407">
                <w:rPr>
                  <w:rStyle w:val="Hyperlink"/>
                  <w:rFonts w:asciiTheme="minorHAnsi" w:hAnsiTheme="minorHAnsi" w:cstheme="minorHAnsi"/>
                  <w:sz w:val="20"/>
                  <w:szCs w:val="20"/>
                  <w:lang w:val="nn-NO"/>
                </w:rPr>
                <w:t>studieveileder@gfi.uib.no</w:t>
              </w:r>
            </w:hyperlink>
          </w:p>
          <w:p w:rsidR="001B1A1F" w:rsidRPr="00777591" w:rsidRDefault="001B1A1F" w:rsidP="00601625">
            <w:pPr>
              <w:widowControl/>
              <w:spacing w:after="0"/>
              <w:ind w:left="142" w:right="142"/>
              <w:rPr>
                <w:rFonts w:asciiTheme="minorHAnsi" w:hAnsiTheme="minorHAnsi" w:cstheme="minorHAnsi"/>
                <w:sz w:val="20"/>
                <w:szCs w:val="20"/>
              </w:rPr>
            </w:pPr>
            <w:r w:rsidRPr="00777591">
              <w:rPr>
                <w:rFonts w:asciiTheme="minorHAnsi" w:hAnsiTheme="minorHAnsi" w:cstheme="minorHAnsi"/>
                <w:sz w:val="20"/>
                <w:szCs w:val="20"/>
                <w:lang w:val="nn-NO"/>
              </w:rPr>
              <w:t xml:space="preserve"> </w:t>
            </w:r>
            <w:proofErr w:type="spellStart"/>
            <w:r w:rsidRPr="00777591">
              <w:rPr>
                <w:rFonts w:asciiTheme="minorHAnsi" w:hAnsiTheme="minorHAnsi" w:cstheme="minorHAnsi"/>
                <w:sz w:val="20"/>
                <w:szCs w:val="20"/>
              </w:rPr>
              <w:t>T</w:t>
            </w:r>
            <w:r w:rsidR="00601625" w:rsidRPr="00777591">
              <w:rPr>
                <w:rFonts w:asciiTheme="minorHAnsi" w:hAnsiTheme="minorHAnsi" w:cstheme="minorHAnsi"/>
                <w:sz w:val="20"/>
                <w:szCs w:val="20"/>
              </w:rPr>
              <w:t>lf</w:t>
            </w:r>
            <w:proofErr w:type="spellEnd"/>
            <w:r w:rsidR="00601625" w:rsidRPr="00777591">
              <w:rPr>
                <w:rFonts w:asciiTheme="minorHAnsi" w:hAnsiTheme="minorHAnsi" w:cstheme="minorHAnsi"/>
                <w:sz w:val="20"/>
                <w:szCs w:val="20"/>
              </w:rPr>
              <w:t xml:space="preserve"> 55 58 26 04</w:t>
            </w:r>
          </w:p>
        </w:tc>
        <w:tc>
          <w:tcPr>
            <w:tcW w:w="4975" w:type="dxa"/>
            <w:tcBorders>
              <w:top w:val="single" w:sz="4" w:space="0" w:color="000000"/>
              <w:left w:val="single" w:sz="4" w:space="0" w:color="000000"/>
              <w:bottom w:val="single" w:sz="4" w:space="0" w:color="000000"/>
              <w:right w:val="single" w:sz="4" w:space="0" w:color="000000"/>
            </w:tcBorders>
          </w:tcPr>
          <w:p w:rsidR="001B1A1F" w:rsidRPr="00601625" w:rsidRDefault="001B1A1F" w:rsidP="0062257B">
            <w:pPr>
              <w:ind w:left="142" w:right="155"/>
              <w:rPr>
                <w:rFonts w:asciiTheme="minorHAnsi" w:hAnsiTheme="minorHAnsi" w:cstheme="minorHAnsi"/>
                <w:sz w:val="20"/>
                <w:szCs w:val="20"/>
              </w:rPr>
            </w:pPr>
          </w:p>
        </w:tc>
      </w:tr>
    </w:tbl>
    <w:p w:rsidR="00AF51C8" w:rsidRPr="00601625" w:rsidRDefault="00AF51C8" w:rsidP="00AF51C8">
      <w:pPr>
        <w:rPr>
          <w:rFonts w:asciiTheme="minorHAnsi" w:hAnsiTheme="minorHAnsi" w:cstheme="minorHAnsi"/>
        </w:rPr>
      </w:pPr>
    </w:p>
    <w:p w:rsidR="00AF51C8" w:rsidRPr="00F65F49" w:rsidRDefault="00AF51C8" w:rsidP="00AF51C8">
      <w:pPr>
        <w:rPr>
          <w:rFonts w:asciiTheme="minorHAnsi" w:hAnsiTheme="minorHAnsi" w:cstheme="minorHAnsi"/>
          <w:i/>
          <w:sz w:val="32"/>
          <w:szCs w:val="32"/>
        </w:rPr>
      </w:pPr>
      <w:proofErr w:type="spellStart"/>
      <w:r w:rsidRPr="00F65F49">
        <w:rPr>
          <w:rFonts w:asciiTheme="minorHAnsi" w:hAnsiTheme="minorHAnsi" w:cstheme="minorHAnsi"/>
          <w:i/>
          <w:sz w:val="32"/>
          <w:szCs w:val="32"/>
          <w:highlight w:val="yellow"/>
        </w:rPr>
        <w:t>Fjern</w:t>
      </w:r>
      <w:proofErr w:type="spellEnd"/>
      <w:r w:rsidRPr="00F65F49">
        <w:rPr>
          <w:rFonts w:asciiTheme="minorHAnsi" w:hAnsiTheme="minorHAnsi" w:cstheme="minorHAnsi"/>
          <w:i/>
          <w:sz w:val="32"/>
          <w:szCs w:val="32"/>
          <w:highlight w:val="yellow"/>
        </w:rPr>
        <w:t xml:space="preserve"> ALL </w:t>
      </w:r>
      <w:proofErr w:type="spellStart"/>
      <w:r w:rsidRPr="00F65F49">
        <w:rPr>
          <w:rFonts w:asciiTheme="minorHAnsi" w:hAnsiTheme="minorHAnsi" w:cstheme="minorHAnsi"/>
          <w:i/>
          <w:sz w:val="32"/>
          <w:szCs w:val="32"/>
          <w:highlight w:val="yellow"/>
        </w:rPr>
        <w:t>hjelpetekst</w:t>
      </w:r>
      <w:proofErr w:type="spellEnd"/>
      <w:r w:rsidR="00CF50F8" w:rsidRPr="00F65F49">
        <w:rPr>
          <w:rFonts w:asciiTheme="minorHAnsi" w:hAnsiTheme="minorHAnsi" w:cstheme="minorHAnsi"/>
          <w:i/>
          <w:sz w:val="32"/>
          <w:szCs w:val="32"/>
          <w:highlight w:val="yellow"/>
        </w:rPr>
        <w:t xml:space="preserve"> (</w:t>
      </w:r>
      <w:proofErr w:type="spellStart"/>
      <w:r w:rsidR="00CF50F8" w:rsidRPr="00F65F49">
        <w:rPr>
          <w:rFonts w:asciiTheme="minorHAnsi" w:hAnsiTheme="minorHAnsi" w:cstheme="minorHAnsi"/>
          <w:i/>
          <w:sz w:val="32"/>
          <w:szCs w:val="32"/>
          <w:highlight w:val="yellow"/>
        </w:rPr>
        <w:t>inkl</w:t>
      </w:r>
      <w:proofErr w:type="spellEnd"/>
      <w:r w:rsidR="00CF50F8" w:rsidRPr="00F65F49">
        <w:rPr>
          <w:rFonts w:asciiTheme="minorHAnsi" w:hAnsiTheme="minorHAnsi" w:cstheme="minorHAnsi"/>
          <w:i/>
          <w:sz w:val="32"/>
          <w:szCs w:val="32"/>
          <w:highlight w:val="yellow"/>
        </w:rPr>
        <w:t xml:space="preserve">. </w:t>
      </w:r>
      <w:proofErr w:type="spellStart"/>
      <w:r w:rsidR="00CF50F8" w:rsidRPr="00F65F49">
        <w:rPr>
          <w:rFonts w:asciiTheme="minorHAnsi" w:hAnsiTheme="minorHAnsi" w:cstheme="minorHAnsi"/>
          <w:i/>
          <w:sz w:val="32"/>
          <w:szCs w:val="32"/>
          <w:highlight w:val="yellow"/>
        </w:rPr>
        <w:t>denne</w:t>
      </w:r>
      <w:proofErr w:type="spellEnd"/>
      <w:r w:rsidR="00CF50F8" w:rsidRPr="00F65F49">
        <w:rPr>
          <w:rFonts w:asciiTheme="minorHAnsi" w:hAnsiTheme="minorHAnsi" w:cstheme="minorHAnsi"/>
          <w:i/>
          <w:sz w:val="32"/>
          <w:szCs w:val="32"/>
          <w:highlight w:val="yellow"/>
        </w:rPr>
        <w:t xml:space="preserve"> </w:t>
      </w:r>
      <w:proofErr w:type="spellStart"/>
      <w:r w:rsidR="00CF50F8" w:rsidRPr="00F65F49">
        <w:rPr>
          <w:rFonts w:asciiTheme="minorHAnsi" w:hAnsiTheme="minorHAnsi" w:cstheme="minorHAnsi"/>
          <w:i/>
          <w:sz w:val="32"/>
          <w:szCs w:val="32"/>
          <w:highlight w:val="yellow"/>
        </w:rPr>
        <w:t>setninga</w:t>
      </w:r>
      <w:proofErr w:type="spellEnd"/>
      <w:r w:rsidR="00CF50F8" w:rsidRPr="00F65F49">
        <w:rPr>
          <w:rFonts w:asciiTheme="minorHAnsi" w:hAnsiTheme="minorHAnsi" w:cstheme="minorHAnsi"/>
          <w:i/>
          <w:sz w:val="32"/>
          <w:szCs w:val="32"/>
          <w:highlight w:val="yellow"/>
        </w:rPr>
        <w:t>)</w:t>
      </w:r>
      <w:r w:rsidR="00622176" w:rsidRPr="00F65F49">
        <w:rPr>
          <w:rFonts w:asciiTheme="minorHAnsi" w:hAnsiTheme="minorHAnsi" w:cstheme="minorHAnsi"/>
          <w:i/>
          <w:sz w:val="32"/>
          <w:szCs w:val="32"/>
          <w:highlight w:val="yellow"/>
        </w:rPr>
        <w:t xml:space="preserve">, </w:t>
      </w:r>
      <w:proofErr w:type="spellStart"/>
      <w:r w:rsidR="00CF50F8" w:rsidRPr="00F65F49">
        <w:rPr>
          <w:rFonts w:asciiTheme="minorHAnsi" w:hAnsiTheme="minorHAnsi" w:cstheme="minorHAnsi"/>
          <w:i/>
          <w:sz w:val="32"/>
          <w:szCs w:val="32"/>
          <w:highlight w:val="yellow"/>
        </w:rPr>
        <w:t>eksemplar</w:t>
      </w:r>
      <w:proofErr w:type="spellEnd"/>
      <w:r w:rsidR="00CF50F8" w:rsidRPr="00F65F49">
        <w:rPr>
          <w:rFonts w:asciiTheme="minorHAnsi" w:hAnsiTheme="minorHAnsi" w:cstheme="minorHAnsi"/>
          <w:i/>
          <w:sz w:val="32"/>
          <w:szCs w:val="32"/>
          <w:highlight w:val="yellow"/>
        </w:rPr>
        <w:t xml:space="preserve"> </w:t>
      </w:r>
      <w:proofErr w:type="spellStart"/>
      <w:proofErr w:type="gramStart"/>
      <w:r w:rsidR="00CF50F8" w:rsidRPr="00F65F49">
        <w:rPr>
          <w:rFonts w:asciiTheme="minorHAnsi" w:hAnsiTheme="minorHAnsi" w:cstheme="minorHAnsi"/>
          <w:i/>
          <w:sz w:val="32"/>
          <w:szCs w:val="32"/>
          <w:highlight w:val="yellow"/>
        </w:rPr>
        <w:t>osb</w:t>
      </w:r>
      <w:proofErr w:type="spellEnd"/>
      <w:proofErr w:type="gramEnd"/>
      <w:r w:rsidR="00622176" w:rsidRPr="00F65F49">
        <w:rPr>
          <w:rFonts w:asciiTheme="minorHAnsi" w:hAnsiTheme="minorHAnsi" w:cstheme="minorHAnsi"/>
          <w:i/>
          <w:sz w:val="32"/>
          <w:szCs w:val="32"/>
          <w:highlight w:val="yellow"/>
        </w:rPr>
        <w:t>.</w:t>
      </w:r>
      <w:r w:rsidRPr="00F65F49">
        <w:rPr>
          <w:rFonts w:asciiTheme="minorHAnsi" w:hAnsiTheme="minorHAnsi" w:cstheme="minorHAnsi"/>
          <w:i/>
          <w:sz w:val="32"/>
          <w:szCs w:val="32"/>
          <w:highlight w:val="yellow"/>
        </w:rPr>
        <w:t xml:space="preserve"> </w:t>
      </w:r>
      <w:proofErr w:type="gramStart"/>
      <w:r w:rsidRPr="00F65F49">
        <w:rPr>
          <w:rFonts w:asciiTheme="minorHAnsi" w:hAnsiTheme="minorHAnsi" w:cstheme="minorHAnsi"/>
          <w:i/>
          <w:sz w:val="32"/>
          <w:szCs w:val="32"/>
          <w:highlight w:val="yellow"/>
        </w:rPr>
        <w:t>i</w:t>
      </w:r>
      <w:proofErr w:type="gramEnd"/>
      <w:r w:rsidRPr="00F65F49">
        <w:rPr>
          <w:rFonts w:asciiTheme="minorHAnsi" w:hAnsiTheme="minorHAnsi" w:cstheme="minorHAnsi"/>
          <w:i/>
          <w:sz w:val="32"/>
          <w:szCs w:val="32"/>
          <w:highlight w:val="yellow"/>
        </w:rPr>
        <w:t xml:space="preserve"> </w:t>
      </w:r>
      <w:proofErr w:type="spellStart"/>
      <w:r w:rsidRPr="00F65F49">
        <w:rPr>
          <w:rFonts w:asciiTheme="minorHAnsi" w:hAnsiTheme="minorHAnsi" w:cstheme="minorHAnsi"/>
          <w:i/>
          <w:sz w:val="32"/>
          <w:szCs w:val="32"/>
          <w:highlight w:val="yellow"/>
        </w:rPr>
        <w:t>malen</w:t>
      </w:r>
      <w:proofErr w:type="spellEnd"/>
      <w:r w:rsidR="00CF50F8" w:rsidRPr="00F65F49">
        <w:rPr>
          <w:rFonts w:asciiTheme="minorHAnsi" w:hAnsiTheme="minorHAnsi" w:cstheme="minorHAnsi"/>
          <w:i/>
          <w:sz w:val="32"/>
          <w:szCs w:val="32"/>
          <w:highlight w:val="yellow"/>
        </w:rPr>
        <w:t xml:space="preserve">, </w:t>
      </w:r>
      <w:proofErr w:type="spellStart"/>
      <w:r w:rsidR="00CF50F8" w:rsidRPr="00F65F49">
        <w:rPr>
          <w:rFonts w:asciiTheme="minorHAnsi" w:hAnsiTheme="minorHAnsi" w:cstheme="minorHAnsi"/>
          <w:i/>
          <w:sz w:val="32"/>
          <w:szCs w:val="32"/>
          <w:highlight w:val="yellow"/>
        </w:rPr>
        <w:t>samt</w:t>
      </w:r>
      <w:proofErr w:type="spellEnd"/>
      <w:r w:rsidR="00CF50F8" w:rsidRPr="00F65F49">
        <w:rPr>
          <w:rFonts w:asciiTheme="minorHAnsi" w:hAnsiTheme="minorHAnsi" w:cstheme="minorHAnsi"/>
          <w:i/>
          <w:sz w:val="32"/>
          <w:szCs w:val="32"/>
          <w:highlight w:val="yellow"/>
        </w:rPr>
        <w:t xml:space="preserve"> </w:t>
      </w:r>
      <w:proofErr w:type="spellStart"/>
      <w:r w:rsidR="00CF50F8" w:rsidRPr="00F65F49">
        <w:rPr>
          <w:rFonts w:asciiTheme="minorHAnsi" w:hAnsiTheme="minorHAnsi" w:cstheme="minorHAnsi"/>
          <w:i/>
          <w:sz w:val="32"/>
          <w:szCs w:val="32"/>
          <w:highlight w:val="yellow"/>
        </w:rPr>
        <w:t>heile</w:t>
      </w:r>
      <w:proofErr w:type="spellEnd"/>
      <w:r w:rsidR="00CF50F8" w:rsidRPr="00F65F49">
        <w:rPr>
          <w:rFonts w:asciiTheme="minorHAnsi" w:hAnsiTheme="minorHAnsi" w:cstheme="minorHAnsi"/>
          <w:i/>
          <w:sz w:val="32"/>
          <w:szCs w:val="32"/>
          <w:highlight w:val="yellow"/>
        </w:rPr>
        <w:t xml:space="preserve"> </w:t>
      </w:r>
      <w:proofErr w:type="spellStart"/>
      <w:r w:rsidR="00CF50F8" w:rsidRPr="00F65F49">
        <w:rPr>
          <w:rFonts w:asciiTheme="minorHAnsi" w:hAnsiTheme="minorHAnsi" w:cstheme="minorHAnsi"/>
          <w:i/>
          <w:sz w:val="32"/>
          <w:szCs w:val="32"/>
          <w:highlight w:val="yellow"/>
        </w:rPr>
        <w:t>kolonnen</w:t>
      </w:r>
      <w:proofErr w:type="spellEnd"/>
      <w:r w:rsidR="00CF50F8" w:rsidRPr="00F65F49">
        <w:rPr>
          <w:rFonts w:asciiTheme="minorHAnsi" w:hAnsiTheme="minorHAnsi" w:cstheme="minorHAnsi"/>
          <w:i/>
          <w:sz w:val="32"/>
          <w:szCs w:val="32"/>
          <w:highlight w:val="yellow"/>
        </w:rPr>
        <w:t xml:space="preserve"> </w:t>
      </w:r>
      <w:proofErr w:type="spellStart"/>
      <w:r w:rsidR="00CF50F8" w:rsidRPr="00F65F49">
        <w:rPr>
          <w:rFonts w:asciiTheme="minorHAnsi" w:hAnsiTheme="minorHAnsi" w:cstheme="minorHAnsi"/>
          <w:i/>
          <w:sz w:val="32"/>
          <w:szCs w:val="32"/>
          <w:highlight w:val="yellow"/>
        </w:rPr>
        <w:t>Rettleiing</w:t>
      </w:r>
      <w:proofErr w:type="spellEnd"/>
      <w:r w:rsidR="00CF50F8" w:rsidRPr="00F65F49">
        <w:rPr>
          <w:rFonts w:asciiTheme="minorHAnsi" w:hAnsiTheme="minorHAnsi" w:cstheme="minorHAnsi"/>
          <w:i/>
          <w:sz w:val="32"/>
          <w:szCs w:val="32"/>
          <w:highlight w:val="yellow"/>
        </w:rPr>
        <w:t xml:space="preserve"> </w:t>
      </w:r>
      <w:proofErr w:type="spellStart"/>
      <w:r w:rsidR="00CF50F8" w:rsidRPr="00F65F49">
        <w:rPr>
          <w:rFonts w:asciiTheme="minorHAnsi" w:hAnsiTheme="minorHAnsi" w:cstheme="minorHAnsi"/>
          <w:i/>
          <w:sz w:val="32"/>
          <w:szCs w:val="32"/>
          <w:highlight w:val="yellow"/>
        </w:rPr>
        <w:t>og</w:t>
      </w:r>
      <w:proofErr w:type="spellEnd"/>
      <w:r w:rsidR="00CF50F8" w:rsidRPr="00F65F49">
        <w:rPr>
          <w:rFonts w:asciiTheme="minorHAnsi" w:hAnsiTheme="minorHAnsi" w:cstheme="minorHAnsi"/>
          <w:i/>
          <w:sz w:val="32"/>
          <w:szCs w:val="32"/>
          <w:highlight w:val="yellow"/>
        </w:rPr>
        <w:t xml:space="preserve"> </w:t>
      </w:r>
      <w:proofErr w:type="spellStart"/>
      <w:r w:rsidR="00CF50F8" w:rsidRPr="00F65F49">
        <w:rPr>
          <w:rFonts w:asciiTheme="minorHAnsi" w:hAnsiTheme="minorHAnsi" w:cstheme="minorHAnsi"/>
          <w:i/>
          <w:sz w:val="32"/>
          <w:szCs w:val="32"/>
          <w:highlight w:val="yellow"/>
        </w:rPr>
        <w:t>døme</w:t>
      </w:r>
      <w:proofErr w:type="spellEnd"/>
      <w:r w:rsidRPr="00F65F49">
        <w:rPr>
          <w:rFonts w:asciiTheme="minorHAnsi" w:hAnsiTheme="minorHAnsi" w:cstheme="minorHAnsi"/>
          <w:i/>
          <w:sz w:val="32"/>
          <w:szCs w:val="32"/>
          <w:highlight w:val="yellow"/>
        </w:rPr>
        <w:t xml:space="preserve"> </w:t>
      </w:r>
      <w:proofErr w:type="spellStart"/>
      <w:r w:rsidRPr="00F65F49">
        <w:rPr>
          <w:rFonts w:asciiTheme="minorHAnsi" w:hAnsiTheme="minorHAnsi" w:cstheme="minorHAnsi"/>
          <w:i/>
          <w:sz w:val="32"/>
          <w:szCs w:val="32"/>
          <w:highlight w:val="yellow"/>
        </w:rPr>
        <w:t>før</w:t>
      </w:r>
      <w:proofErr w:type="spellEnd"/>
      <w:r w:rsidRPr="00F65F49">
        <w:rPr>
          <w:rFonts w:asciiTheme="minorHAnsi" w:hAnsiTheme="minorHAnsi" w:cstheme="minorHAnsi"/>
          <w:i/>
          <w:sz w:val="32"/>
          <w:szCs w:val="32"/>
          <w:highlight w:val="yellow"/>
        </w:rPr>
        <w:t xml:space="preserve"> </w:t>
      </w:r>
      <w:proofErr w:type="spellStart"/>
      <w:r w:rsidRPr="00F65F49">
        <w:rPr>
          <w:rFonts w:asciiTheme="minorHAnsi" w:hAnsiTheme="minorHAnsi" w:cstheme="minorHAnsi"/>
          <w:i/>
          <w:sz w:val="32"/>
          <w:szCs w:val="32"/>
          <w:highlight w:val="yellow"/>
        </w:rPr>
        <w:t>emnebeskrivinga</w:t>
      </w:r>
      <w:proofErr w:type="spellEnd"/>
      <w:r w:rsidRPr="00F65F49">
        <w:rPr>
          <w:rFonts w:asciiTheme="minorHAnsi" w:hAnsiTheme="minorHAnsi" w:cstheme="minorHAnsi"/>
          <w:i/>
          <w:sz w:val="32"/>
          <w:szCs w:val="32"/>
          <w:highlight w:val="yellow"/>
        </w:rPr>
        <w:t xml:space="preserve"> </w:t>
      </w:r>
      <w:proofErr w:type="spellStart"/>
      <w:r w:rsidRPr="00F65F49">
        <w:rPr>
          <w:rFonts w:asciiTheme="minorHAnsi" w:hAnsiTheme="minorHAnsi" w:cstheme="minorHAnsi"/>
          <w:i/>
          <w:sz w:val="32"/>
          <w:szCs w:val="32"/>
          <w:highlight w:val="yellow"/>
        </w:rPr>
        <w:t>sendes</w:t>
      </w:r>
      <w:proofErr w:type="spellEnd"/>
      <w:r w:rsidRPr="00F65F49">
        <w:rPr>
          <w:rFonts w:asciiTheme="minorHAnsi" w:hAnsiTheme="minorHAnsi" w:cstheme="minorHAnsi"/>
          <w:i/>
          <w:sz w:val="32"/>
          <w:szCs w:val="32"/>
          <w:highlight w:val="yellow"/>
        </w:rPr>
        <w:t xml:space="preserve"> </w:t>
      </w:r>
      <w:proofErr w:type="spellStart"/>
      <w:r w:rsidRPr="00F65F49">
        <w:rPr>
          <w:rFonts w:asciiTheme="minorHAnsi" w:hAnsiTheme="minorHAnsi" w:cstheme="minorHAnsi"/>
          <w:i/>
          <w:sz w:val="32"/>
          <w:szCs w:val="32"/>
          <w:highlight w:val="yellow"/>
        </w:rPr>
        <w:t>til</w:t>
      </w:r>
      <w:proofErr w:type="spellEnd"/>
      <w:r w:rsidRPr="00F65F49">
        <w:rPr>
          <w:rFonts w:asciiTheme="minorHAnsi" w:hAnsiTheme="minorHAnsi" w:cstheme="minorHAnsi"/>
          <w:i/>
          <w:sz w:val="32"/>
          <w:szCs w:val="32"/>
          <w:highlight w:val="yellow"/>
        </w:rPr>
        <w:t xml:space="preserve"> </w:t>
      </w:r>
      <w:proofErr w:type="spellStart"/>
      <w:r w:rsidRPr="00F65F49">
        <w:rPr>
          <w:rFonts w:asciiTheme="minorHAnsi" w:hAnsiTheme="minorHAnsi" w:cstheme="minorHAnsi"/>
          <w:i/>
          <w:sz w:val="32"/>
          <w:szCs w:val="32"/>
          <w:highlight w:val="yellow"/>
        </w:rPr>
        <w:t>godkjenning</w:t>
      </w:r>
      <w:proofErr w:type="spellEnd"/>
      <w:r w:rsidRPr="00F65F49">
        <w:rPr>
          <w:rFonts w:asciiTheme="minorHAnsi" w:hAnsiTheme="minorHAnsi" w:cstheme="minorHAnsi"/>
          <w:i/>
          <w:sz w:val="32"/>
          <w:szCs w:val="32"/>
          <w:highlight w:val="yellow"/>
        </w:rPr>
        <w:t xml:space="preserve"> i </w:t>
      </w:r>
      <w:proofErr w:type="spellStart"/>
      <w:r w:rsidRPr="00F65F49">
        <w:rPr>
          <w:rFonts w:asciiTheme="minorHAnsi" w:hAnsiTheme="minorHAnsi" w:cstheme="minorHAnsi"/>
          <w:i/>
          <w:sz w:val="32"/>
          <w:szCs w:val="32"/>
          <w:highlight w:val="yellow"/>
        </w:rPr>
        <w:t>Studiestyret</w:t>
      </w:r>
      <w:proofErr w:type="spellEnd"/>
      <w:r w:rsidRPr="00F65F49">
        <w:rPr>
          <w:rFonts w:asciiTheme="minorHAnsi" w:hAnsiTheme="minorHAnsi" w:cstheme="minorHAnsi"/>
          <w:i/>
          <w:sz w:val="32"/>
          <w:szCs w:val="32"/>
          <w:highlight w:val="yellow"/>
        </w:rPr>
        <w:t>.</w:t>
      </w:r>
    </w:p>
    <w:p w:rsidR="00AF4D7F" w:rsidRDefault="0097097A" w:rsidP="006C487F">
      <w:pPr>
        <w:widowControl/>
        <w:rPr>
          <w:rFonts w:asciiTheme="minorHAnsi" w:hAnsiTheme="minorHAnsi" w:cstheme="minorHAnsi"/>
          <w:highlight w:val="yellow"/>
          <w:lang w:val="nn-NO"/>
        </w:rPr>
      </w:pPr>
      <w:r w:rsidRPr="00F65F49">
        <w:rPr>
          <w:rFonts w:asciiTheme="minorHAnsi" w:hAnsiTheme="minorHAnsi" w:cstheme="minorHAnsi"/>
        </w:rPr>
        <w:tab/>
      </w:r>
      <w:r w:rsidRPr="00F65F49">
        <w:rPr>
          <w:rFonts w:asciiTheme="minorHAnsi" w:hAnsiTheme="minorHAnsi" w:cstheme="minorHAnsi"/>
        </w:rPr>
        <w:tab/>
      </w:r>
      <w:r w:rsidRPr="00F65F49">
        <w:rPr>
          <w:rFonts w:asciiTheme="minorHAnsi" w:hAnsiTheme="minorHAnsi" w:cstheme="minorHAnsi"/>
        </w:rPr>
        <w:tab/>
      </w:r>
      <w:r w:rsidRPr="00F65F49">
        <w:rPr>
          <w:rFonts w:asciiTheme="minorHAnsi" w:hAnsiTheme="minorHAnsi" w:cstheme="minorHAnsi"/>
        </w:rPr>
        <w:tab/>
      </w:r>
      <w:r w:rsidRPr="00F65F49">
        <w:rPr>
          <w:rFonts w:asciiTheme="minorHAnsi" w:hAnsiTheme="minorHAnsi" w:cstheme="minorHAnsi"/>
        </w:rPr>
        <w:tab/>
      </w:r>
      <w:r w:rsidRPr="00F65F49">
        <w:rPr>
          <w:rFonts w:asciiTheme="minorHAnsi" w:hAnsiTheme="minorHAnsi" w:cstheme="minorHAnsi"/>
        </w:rPr>
        <w:tab/>
      </w:r>
      <w:r w:rsidRPr="00F65F49">
        <w:rPr>
          <w:rFonts w:asciiTheme="minorHAnsi" w:hAnsiTheme="minorHAnsi" w:cstheme="minorHAnsi"/>
        </w:rPr>
        <w:tab/>
      </w:r>
      <w:r w:rsidRPr="00F65F49">
        <w:rPr>
          <w:rFonts w:asciiTheme="minorHAnsi" w:hAnsiTheme="minorHAnsi" w:cstheme="minorHAnsi"/>
        </w:rPr>
        <w:tab/>
      </w:r>
      <w:r w:rsidRPr="00F65F49">
        <w:rPr>
          <w:rFonts w:asciiTheme="minorHAnsi" w:hAnsiTheme="minorHAnsi" w:cstheme="minorHAnsi"/>
        </w:rPr>
        <w:tab/>
      </w:r>
      <w:r w:rsidRPr="00F65F49">
        <w:rPr>
          <w:rFonts w:asciiTheme="minorHAnsi" w:hAnsiTheme="minorHAnsi" w:cstheme="minorHAnsi"/>
        </w:rPr>
        <w:tab/>
      </w:r>
      <w:r w:rsidRPr="00F65F49">
        <w:rPr>
          <w:rFonts w:asciiTheme="minorHAnsi" w:hAnsiTheme="minorHAnsi" w:cstheme="minorHAnsi"/>
        </w:rPr>
        <w:tab/>
      </w:r>
      <w:r w:rsidRPr="00F65F49">
        <w:rPr>
          <w:rFonts w:asciiTheme="minorHAnsi" w:hAnsiTheme="minorHAnsi" w:cstheme="minorHAnsi"/>
        </w:rPr>
        <w:tab/>
      </w:r>
      <w:r w:rsidRPr="00F65F49">
        <w:rPr>
          <w:rFonts w:asciiTheme="minorHAnsi" w:hAnsiTheme="minorHAnsi" w:cstheme="minorHAnsi"/>
        </w:rPr>
        <w:tab/>
      </w:r>
      <w:r w:rsidRPr="00F65F49">
        <w:rPr>
          <w:rFonts w:asciiTheme="minorHAnsi" w:hAnsiTheme="minorHAnsi" w:cstheme="minorHAnsi"/>
        </w:rPr>
        <w:tab/>
      </w:r>
      <w:r w:rsidRPr="00F65F49">
        <w:rPr>
          <w:rFonts w:asciiTheme="minorHAnsi" w:hAnsiTheme="minorHAnsi" w:cstheme="minorHAnsi"/>
        </w:rPr>
        <w:tab/>
      </w:r>
      <w:r w:rsidRPr="00F65F49">
        <w:rPr>
          <w:rFonts w:asciiTheme="minorHAnsi" w:hAnsiTheme="minorHAnsi" w:cstheme="minorHAnsi"/>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1957B3" w:rsidRDefault="003F6242" w:rsidP="00EF7272">
      <w:pPr>
        <w:widowControl/>
        <w:rPr>
          <w:rFonts w:asciiTheme="minorHAnsi" w:hAnsiTheme="minorHAnsi" w:cstheme="minorHAnsi"/>
          <w:sz w:val="28"/>
          <w:szCs w:val="28"/>
          <w:lang w:val="nb-NO"/>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1957B3">
        <w:rPr>
          <w:rFonts w:asciiTheme="minorHAnsi" w:hAnsiTheme="minorHAnsi" w:cstheme="minorHAnsi"/>
          <w:sz w:val="32"/>
          <w:szCs w:val="32"/>
          <w:lang w:val="nb-NO"/>
        </w:rPr>
        <w:t xml:space="preserve">………………………………………………………………. </w:t>
      </w:r>
      <w:r w:rsidRPr="001957B3">
        <w:rPr>
          <w:rFonts w:asciiTheme="minorHAnsi" w:hAnsiTheme="minorHAnsi" w:cstheme="minorHAnsi"/>
          <w:i/>
          <w:sz w:val="32"/>
          <w:szCs w:val="32"/>
          <w:lang w:val="nb-NO"/>
        </w:rPr>
        <w:t>(</w:t>
      </w:r>
      <w:r w:rsidRPr="001957B3">
        <w:rPr>
          <w:rFonts w:asciiTheme="minorHAnsi" w:hAnsiTheme="minorHAnsi" w:cstheme="minorHAnsi"/>
          <w:i/>
          <w:sz w:val="28"/>
          <w:szCs w:val="28"/>
          <w:lang w:val="nb-NO"/>
        </w:rPr>
        <w:t>Navn på emnet, bokmål)</w:t>
      </w:r>
    </w:p>
    <w:p w:rsidR="003F6242" w:rsidRPr="00726B2E" w:rsidRDefault="003F6242" w:rsidP="00EF7272">
      <w:pPr>
        <w:widowControl/>
        <w:rPr>
          <w:rFonts w:asciiTheme="minorHAnsi" w:hAnsiTheme="minorHAnsi" w:cstheme="minorHAnsi"/>
          <w:i/>
          <w:sz w:val="28"/>
          <w:szCs w:val="28"/>
        </w:rPr>
      </w:pPr>
      <w:r w:rsidRPr="001957B3">
        <w:rPr>
          <w:rFonts w:asciiTheme="minorHAnsi" w:hAnsiTheme="minorHAnsi" w:cstheme="minorHAnsi"/>
          <w:sz w:val="28"/>
          <w:szCs w:val="28"/>
          <w:lang w:val="nb-NO"/>
        </w:rPr>
        <w:tab/>
      </w:r>
      <w:r w:rsidRPr="001957B3">
        <w:rPr>
          <w:rFonts w:asciiTheme="minorHAnsi" w:hAnsiTheme="minorHAnsi" w:cstheme="minorHAnsi"/>
          <w:sz w:val="28"/>
          <w:szCs w:val="28"/>
          <w:lang w:val="nb-NO"/>
        </w:rPr>
        <w:tab/>
      </w:r>
      <w:r w:rsidRPr="001957B3">
        <w:rPr>
          <w:rFonts w:asciiTheme="minorHAnsi" w:hAnsiTheme="minorHAnsi" w:cstheme="minorHAnsi"/>
          <w:sz w:val="28"/>
          <w:szCs w:val="28"/>
          <w:lang w:val="nb-NO"/>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4"/>
      <w:footerReference w:type="default" r:id="rId15"/>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C2C" w:rsidRDefault="00A91C2C" w:rsidP="007E1FBB">
      <w:pPr>
        <w:spacing w:after="0" w:line="240" w:lineRule="auto"/>
      </w:pPr>
      <w:r>
        <w:separator/>
      </w:r>
    </w:p>
  </w:endnote>
  <w:endnote w:type="continuationSeparator" w:id="0">
    <w:p w:rsidR="00A91C2C" w:rsidRDefault="00A91C2C"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C2C" w:rsidRDefault="00A91C2C" w:rsidP="007E1FBB">
      <w:pPr>
        <w:spacing w:after="0" w:line="240" w:lineRule="auto"/>
      </w:pPr>
      <w:r>
        <w:separator/>
      </w:r>
    </w:p>
  </w:footnote>
  <w:footnote w:type="continuationSeparator" w:id="0">
    <w:p w:rsidR="00A91C2C" w:rsidRDefault="00A91C2C"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Header"/>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F1320D1"/>
    <w:multiLevelType w:val="hybridMultilevel"/>
    <w:tmpl w:val="7C1EE940"/>
    <w:lvl w:ilvl="0" w:tplc="AC0AA2CA">
      <w:start w:val="28"/>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3"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13"/>
  </w:num>
  <w:num w:numId="5">
    <w:abstractNumId w:val="2"/>
  </w:num>
  <w:num w:numId="6">
    <w:abstractNumId w:val="7"/>
  </w:num>
  <w:num w:numId="7">
    <w:abstractNumId w:val="1"/>
  </w:num>
  <w:num w:numId="8">
    <w:abstractNumId w:val="5"/>
  </w:num>
  <w:num w:numId="9">
    <w:abstractNumId w:val="8"/>
  </w:num>
  <w:num w:numId="10">
    <w:abstractNumId w:val="14"/>
  </w:num>
  <w:num w:numId="11">
    <w:abstractNumId w:val="6"/>
  </w:num>
  <w:num w:numId="12">
    <w:abstractNumId w:val="12"/>
  </w:num>
  <w:num w:numId="13">
    <w:abstractNumId w:val="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2083"/>
    <w:rsid w:val="00135475"/>
    <w:rsid w:val="00143E6E"/>
    <w:rsid w:val="001538EC"/>
    <w:rsid w:val="00161863"/>
    <w:rsid w:val="001667D0"/>
    <w:rsid w:val="001715AD"/>
    <w:rsid w:val="00173262"/>
    <w:rsid w:val="001934D5"/>
    <w:rsid w:val="001957B3"/>
    <w:rsid w:val="001B1A1F"/>
    <w:rsid w:val="001C0BD4"/>
    <w:rsid w:val="001C5710"/>
    <w:rsid w:val="001D28D4"/>
    <w:rsid w:val="001D4AF2"/>
    <w:rsid w:val="001F096C"/>
    <w:rsid w:val="001F2701"/>
    <w:rsid w:val="00237203"/>
    <w:rsid w:val="00244F83"/>
    <w:rsid w:val="002554B1"/>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C032B"/>
    <w:rsid w:val="003C70C0"/>
    <w:rsid w:val="003C766B"/>
    <w:rsid w:val="003F6242"/>
    <w:rsid w:val="004013F2"/>
    <w:rsid w:val="00404F26"/>
    <w:rsid w:val="00413405"/>
    <w:rsid w:val="004236B9"/>
    <w:rsid w:val="00425D71"/>
    <w:rsid w:val="00426E1E"/>
    <w:rsid w:val="00431AB6"/>
    <w:rsid w:val="00435B94"/>
    <w:rsid w:val="004402D8"/>
    <w:rsid w:val="004415B3"/>
    <w:rsid w:val="0047488C"/>
    <w:rsid w:val="00474D4E"/>
    <w:rsid w:val="00475537"/>
    <w:rsid w:val="00484CF9"/>
    <w:rsid w:val="00495407"/>
    <w:rsid w:val="00497B50"/>
    <w:rsid w:val="004C16AD"/>
    <w:rsid w:val="004F228D"/>
    <w:rsid w:val="004F29B7"/>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1625"/>
    <w:rsid w:val="00603C92"/>
    <w:rsid w:val="00614341"/>
    <w:rsid w:val="00615268"/>
    <w:rsid w:val="00622176"/>
    <w:rsid w:val="0062257B"/>
    <w:rsid w:val="00622A4E"/>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150D"/>
    <w:rsid w:val="0075425A"/>
    <w:rsid w:val="007602A1"/>
    <w:rsid w:val="00762548"/>
    <w:rsid w:val="00777591"/>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A6C0D"/>
    <w:rsid w:val="008B2CDA"/>
    <w:rsid w:val="008B3DCD"/>
    <w:rsid w:val="008B4020"/>
    <w:rsid w:val="008C61BB"/>
    <w:rsid w:val="008D3BE9"/>
    <w:rsid w:val="009026E2"/>
    <w:rsid w:val="00925E7C"/>
    <w:rsid w:val="00940211"/>
    <w:rsid w:val="00950447"/>
    <w:rsid w:val="009545F9"/>
    <w:rsid w:val="0096572E"/>
    <w:rsid w:val="0097097A"/>
    <w:rsid w:val="00973E63"/>
    <w:rsid w:val="00992B8C"/>
    <w:rsid w:val="00996578"/>
    <w:rsid w:val="009973F8"/>
    <w:rsid w:val="009C1186"/>
    <w:rsid w:val="009D23FB"/>
    <w:rsid w:val="009D6960"/>
    <w:rsid w:val="009E0ECB"/>
    <w:rsid w:val="009E2E5F"/>
    <w:rsid w:val="009E5BBF"/>
    <w:rsid w:val="009E6923"/>
    <w:rsid w:val="00A16468"/>
    <w:rsid w:val="00A20D7F"/>
    <w:rsid w:val="00A44E09"/>
    <w:rsid w:val="00A44F7E"/>
    <w:rsid w:val="00A76CAD"/>
    <w:rsid w:val="00A81097"/>
    <w:rsid w:val="00A811CA"/>
    <w:rsid w:val="00A847B3"/>
    <w:rsid w:val="00A91C2C"/>
    <w:rsid w:val="00A9301C"/>
    <w:rsid w:val="00A97BA9"/>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67EC8"/>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53EB3"/>
    <w:rsid w:val="00F65F49"/>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C691E"/>
  <w15:docId w15:val="{69766F02-C941-403C-99BB-71ACEBB2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 w:type="paragraph" w:styleId="CommentText">
    <w:name w:val="annotation text"/>
    <w:basedOn w:val="Normal"/>
    <w:link w:val="CommentTextChar"/>
    <w:uiPriority w:val="99"/>
    <w:semiHidden/>
    <w:unhideWhenUsed/>
    <w:rsid w:val="00D67EC8"/>
    <w:pPr>
      <w:spacing w:line="240" w:lineRule="auto"/>
    </w:pPr>
    <w:rPr>
      <w:sz w:val="20"/>
      <w:szCs w:val="20"/>
    </w:rPr>
  </w:style>
  <w:style w:type="character" w:customStyle="1" w:styleId="CommentTextChar">
    <w:name w:val="Comment Text Char"/>
    <w:basedOn w:val="DefaultParagraphFont"/>
    <w:link w:val="CommentText"/>
    <w:uiPriority w:val="99"/>
    <w:semiHidden/>
    <w:rsid w:val="00D67EC8"/>
    <w:rPr>
      <w:sz w:val="20"/>
      <w:szCs w:val="20"/>
      <w:lang w:val="en-US" w:eastAsia="en-US"/>
    </w:rPr>
  </w:style>
  <w:style w:type="character" w:styleId="CommentReference">
    <w:name w:val="annotation reference"/>
    <w:basedOn w:val="DefaultParagraphFont"/>
    <w:uiPriority w:val="99"/>
    <w:semiHidden/>
    <w:unhideWhenUsed/>
    <w:rsid w:val="00D67E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mailto:studieveileder@gfi.uib.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ieveileder@gfi.uib.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hr.no/ressurser/temasider/karaktersystemet_1/tekst_som_beskriver_det_norske_karaktersystem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2AF-BD99-4195-BA9A-1E1B9FCA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16631305.dotm</Template>
  <TotalTime>0</TotalTime>
  <Pages>10</Pages>
  <Words>2238</Words>
  <Characters>11867</Characters>
  <Application>Microsoft Office Word</Application>
  <DocSecurity>4</DocSecurity>
  <Lines>98</Lines>
  <Paragraphs>28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Elisabeth Aase Sæther</cp:lastModifiedBy>
  <cp:revision>2</cp:revision>
  <cp:lastPrinted>2014-11-06T13:45:00Z</cp:lastPrinted>
  <dcterms:created xsi:type="dcterms:W3CDTF">2017-02-03T13:11:00Z</dcterms:created>
  <dcterms:modified xsi:type="dcterms:W3CDTF">2017-02-03T13:11:00Z</dcterms:modified>
</cp:coreProperties>
</file>