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F01795" w:rsidRPr="00F01795">
        <w:rPr>
          <w:rFonts w:asciiTheme="minorHAnsi" w:hAnsiTheme="minorHAnsi" w:cstheme="minorHAnsi"/>
          <w:sz w:val="32"/>
          <w:szCs w:val="32"/>
          <w:lang w:val="nn-NO"/>
        </w:rPr>
        <w:t>Innføring i nanoteknologi og -instrumentering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FD4183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F01795" w:rsidRPr="00FD4183">
        <w:rPr>
          <w:rFonts w:asciiTheme="minorHAnsi" w:hAnsiTheme="minorHAnsi" w:cstheme="minorHAnsi"/>
          <w:sz w:val="32"/>
          <w:szCs w:val="32"/>
          <w:lang w:val="nb-NO"/>
        </w:rPr>
        <w:t>Innføring i nanoteknologi og -instrumentering</w:t>
      </w:r>
      <w:r w:rsidRPr="00FD4183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FD4183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FD4183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FD4183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FD4183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FD4183">
        <w:rPr>
          <w:rFonts w:asciiTheme="minorHAnsi" w:hAnsiTheme="minorHAnsi" w:cstheme="minorHAnsi"/>
          <w:sz w:val="28"/>
          <w:szCs w:val="28"/>
          <w:lang w:val="nb-NO"/>
        </w:rPr>
        <w:tab/>
      </w:r>
      <w:r w:rsidR="00970ECF" w:rsidRPr="00970ECF">
        <w:rPr>
          <w:rFonts w:asciiTheme="minorHAnsi" w:hAnsiTheme="minorHAnsi" w:cstheme="minorHAnsi"/>
          <w:sz w:val="32"/>
          <w:szCs w:val="32"/>
        </w:rPr>
        <w:t>Introduction to nanotechnology and -instrumentation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970EC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NANO161</w:t>
            </w:r>
          </w:p>
        </w:tc>
      </w:tr>
      <w:tr w:rsidR="00FB1919" w:rsidRPr="00207C0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0179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017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Innføring i nanoteknologi og -instrumentering</w:t>
            </w:r>
          </w:p>
        </w:tc>
      </w:tr>
      <w:tr w:rsidR="00FB1919" w:rsidRPr="00207C0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0179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017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Innføring i nanoteknologi og -instrumentering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70ECF" w:rsidRDefault="00970EC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ECF">
              <w:rPr>
                <w:rFonts w:asciiTheme="minorHAnsi" w:hAnsiTheme="minorHAnsi" w:cstheme="minorHAnsi"/>
                <w:sz w:val="20"/>
                <w:szCs w:val="20"/>
              </w:rPr>
              <w:t>Introduction to nanotechnology and -instrumentation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70ECF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[English] </w:t>
            </w:r>
          </w:p>
          <w:p w:rsidR="00D80B54" w:rsidRPr="00510586" w:rsidRDefault="00D80B54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Vår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F0179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970ECF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6C4023" w:rsidRPr="006C4023" w:rsidRDefault="00FD4183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</w:t>
            </w:r>
            <w:r w:rsidR="006C4023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som mål å gi en</w:t>
            </w: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bred innsikt krystallografi og nanomaterialer samt</w:t>
            </w:r>
            <w:r w:rsidR="000B1A3C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dyp innsikt i</w:t>
            </w:r>
            <w:r w:rsidR="009A2E9E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relevant</w:t>
            </w: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instrumentering </w:t>
            </w:r>
            <w:r w:rsidR="009A2E9E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og karakteriseringsteknikker for å undersøke </w:t>
            </w:r>
            <w:r w:rsidR="000B1A3C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matrialer på nanoskalaen</w:t>
            </w: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D4183" w:rsidRPr="00A76CAD" w:rsidRDefault="006C402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  <w:t xml:space="preserve"> 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6C4023" w:rsidRPr="006C4023" w:rsidRDefault="00FD4183" w:rsidP="006C402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omhandlar fysiske </w:t>
            </w:r>
            <w:r w:rsidR="006C4023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foresetninger</w:t>
            </w:r>
            <w:r w:rsidR="00970ECF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nanoteknologi, med vekt på samanhengar mellom atomære vekselverknader og strukturen til ulike typar nanoaggregat. </w:t>
            </w:r>
            <w:r w:rsidR="006C4023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 fysiske egenskapene, egnethet og begrensninger til instrumenteringen er sentralt i kurset. Ulike probers vekselvirkning med matrialer, samling av data og tolkning av resultater er sentralt for kurset. </w:t>
            </w:r>
          </w:p>
          <w:p w:rsidR="00970ECF" w:rsidRPr="006C4023" w:rsidRDefault="00970EC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Ulike karakteriseringsmetodar blir gjennomgått: Grunnleggjande røntgendiffraksjon, bølgjebasert mikroskopi (optisk og elektron), sveipmikroskopi (sveiptunnell- og atomkraftmikroskopi), og spektroskopi. Topp-ned metodar for framstilling av nanostrukturar blir gjennomgått. Emnet gir også perspektiv på den framtidige utviklinga av feltet.</w:t>
            </w:r>
          </w:p>
          <w:p w:rsidR="00970ECF" w:rsidRDefault="00970EC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70ECF" w:rsidRDefault="00970EC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ECF">
              <w:rPr>
                <w:rFonts w:asciiTheme="minorHAnsi" w:hAnsiTheme="minorHAnsi" w:cstheme="minorHAnsi"/>
                <w:i/>
                <w:sz w:val="20"/>
                <w:szCs w:val="20"/>
              </w:rPr>
              <w:t>Objectives:</w:t>
            </w:r>
          </w:p>
          <w:p w:rsidR="000B1A3C" w:rsidRDefault="00AA12C3" w:rsidP="000B1A3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course aims to give a broad innsight </w:t>
            </w:r>
            <w:r w:rsidR="000B1A3C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 crystallography and nanomaterials with a deep insight into relevant instrumentation and characterization techniques for investigating the relevant materials on the nanoscale. </w:t>
            </w:r>
          </w:p>
          <w:p w:rsidR="000B1A3C" w:rsidRPr="00207C08" w:rsidRDefault="000B1A3C" w:rsidP="000B1A3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70ECF" w:rsidRPr="00207C08" w:rsidRDefault="00970EC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70ECF" w:rsidRPr="00970ECF" w:rsidRDefault="00970EC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ECF">
              <w:rPr>
                <w:rFonts w:asciiTheme="minorHAnsi" w:hAnsiTheme="minorHAnsi" w:cstheme="minorHAnsi"/>
                <w:i/>
                <w:sz w:val="20"/>
                <w:szCs w:val="20"/>
              </w:rPr>
              <w:t>Content:</w:t>
            </w:r>
          </w:p>
          <w:p w:rsidR="00FB1919" w:rsidRPr="006C4023" w:rsidRDefault="00970ECF" w:rsidP="006C402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ECF">
              <w:rPr>
                <w:rFonts w:asciiTheme="minorHAnsi" w:hAnsiTheme="minorHAnsi" w:cstheme="minorHAnsi"/>
                <w:sz w:val="20"/>
                <w:szCs w:val="20"/>
              </w:rPr>
              <w:t xml:space="preserve">This course includes the physical and chemical </w:t>
            </w:r>
            <w:r w:rsidRPr="006C40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scientific basis for nanotechnology, emphasizing the relationship between atomic interactions and the structure of different </w:t>
            </w:r>
            <w:r w:rsidRPr="006C4023">
              <w:rPr>
                <w:rFonts w:asciiTheme="minorHAnsi" w:hAnsiTheme="minorHAnsi" w:cstheme="minorHAnsi"/>
                <w:sz w:val="20"/>
                <w:szCs w:val="20"/>
              </w:rPr>
              <w:t xml:space="preserve">types of nano aggregates. </w:t>
            </w:r>
            <w:r w:rsidR="006C4023" w:rsidRPr="006C40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physical properties, suitability and limitation of the instrumentation is a central part of the course. The interaction between the different probes, detection principles and the collection of data is a central part of the course. </w:t>
            </w:r>
            <w:r w:rsidRPr="006C4023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 w:rsidRPr="00970E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12C3" w:rsidRPr="00970ECF">
              <w:rPr>
                <w:rFonts w:asciiTheme="minorHAnsi" w:hAnsiTheme="minorHAnsi" w:cstheme="minorHAnsi"/>
                <w:sz w:val="20"/>
                <w:szCs w:val="20"/>
              </w:rPr>
              <w:t>characterization</w:t>
            </w:r>
            <w:r w:rsidRPr="00970ECF">
              <w:rPr>
                <w:rFonts w:asciiTheme="minorHAnsi" w:hAnsiTheme="minorHAnsi" w:cstheme="minorHAnsi"/>
                <w:sz w:val="20"/>
                <w:szCs w:val="20"/>
              </w:rPr>
              <w:t xml:space="preserve"> methods are presented, including: Basic X-ray diffraction, wave-based microscopies (optical, electron), scanning probe microscopies (scanning </w:t>
            </w:r>
            <w:r w:rsidR="00AA12C3" w:rsidRPr="00970ECF">
              <w:rPr>
                <w:rFonts w:asciiTheme="minorHAnsi" w:hAnsiTheme="minorHAnsi" w:cstheme="minorHAnsi"/>
                <w:sz w:val="20"/>
                <w:szCs w:val="20"/>
              </w:rPr>
              <w:t>tunneling</w:t>
            </w:r>
            <w:r w:rsidRPr="00970ECF">
              <w:rPr>
                <w:rFonts w:asciiTheme="minorHAnsi" w:hAnsiTheme="minorHAnsi" w:cstheme="minorHAnsi"/>
                <w:sz w:val="20"/>
                <w:szCs w:val="20"/>
              </w:rPr>
              <w:t xml:space="preserve"> (STM) and atomic force (AFM) microscopies), and spectroscopy. Top-down approaches for preparing nanostructures will be presented. The course also demonstrates how the development of new instrumentation lays the grounds for </w:t>
            </w:r>
            <w:proofErr w:type="spellStart"/>
            <w:r w:rsidRPr="00970ECF">
              <w:rPr>
                <w:rFonts w:asciiTheme="minorHAnsi" w:hAnsiTheme="minorHAnsi" w:cstheme="minorHAnsi"/>
                <w:sz w:val="20"/>
                <w:szCs w:val="20"/>
              </w:rPr>
              <w:t>nanotechnological</w:t>
            </w:r>
            <w:proofErr w:type="spellEnd"/>
            <w:r w:rsidRPr="00970ECF">
              <w:rPr>
                <w:rFonts w:asciiTheme="minorHAnsi" w:hAnsiTheme="minorHAnsi" w:cstheme="minorHAnsi"/>
                <w:sz w:val="20"/>
                <w:szCs w:val="20"/>
              </w:rPr>
              <w:t xml:space="preserve"> applications, with perspectives on the future developments of the field.</w:t>
            </w:r>
          </w:p>
          <w:p w:rsidR="00FB1919" w:rsidRPr="00970ECF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442200" w:rsidRDefault="00442200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Studenten skal kunne</w:t>
            </w:r>
          </w:p>
          <w:p w:rsidR="00AC73A3" w:rsidRDefault="00AC73A3" w:rsidP="008619B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diskutere d</w:t>
            </w:r>
            <w:r w:rsid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 vitenskapelig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grunnlaget for nanoteknologi</w:t>
            </w:r>
          </w:p>
          <w:p w:rsidR="00442200" w:rsidRPr="00442200" w:rsidRDefault="001F22AD" w:rsidP="00442200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elatere et matriale sin struktur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morofologi og sammensetning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nano</w:t>
            </w:r>
            <w:r w:rsidR="004422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meter-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skala</w:t>
            </w:r>
            <w:r w:rsidR="004422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 til </w:t>
            </w:r>
            <w:r w:rsidR="006040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egenskape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 til matrialet</w:t>
            </w:r>
          </w:p>
          <w:p w:rsidR="00442200" w:rsidRDefault="006C4023" w:rsidP="00442200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beskrive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forstå de fysiske egnskapene</w:t>
            </w:r>
            <w:r w:rsid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begrensningene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</w:t>
            </w:r>
            <w:r w:rsidR="008C1AD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instrumentering som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anvendes </w:t>
            </w:r>
            <w:r w:rsidR="008C1AD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å </w:t>
            </w:r>
            <w:r w:rsid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undersøke og 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studere matrialer på nanoskalen</w:t>
            </w:r>
          </w:p>
          <w:p w:rsidR="00442200" w:rsidRPr="00442200" w:rsidRDefault="00241383" w:rsidP="00442200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 detaljert beskrivelse av probe/prøve interaksjoner, samt kunne t</w:t>
            </w:r>
            <w:r w:rsidR="004422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olke resultatene basert på </w:t>
            </w:r>
            <w:r w:rsidR="00207C0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</w:t>
            </w:r>
            <w:r w:rsidR="004422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de fysiske interaksjonene med prøven</w:t>
            </w:r>
          </w:p>
          <w:p w:rsidR="00AC73A3" w:rsidRDefault="00241383" w:rsidP="008619B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</w:t>
            </w:r>
            <w:r w:rsidR="00207C0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 ned metoder for framstilling av nanostrukturer</w:t>
            </w:r>
          </w:p>
          <w:p w:rsidR="00241383" w:rsidRDefault="00241383" w:rsidP="008619B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bruke et utvalg av relevant instrumentering som inngår i </w:t>
            </w:r>
            <w:r w:rsidR="00B06E6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laboratorieøvelser selvstendig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samle data og behandle og tolke disse</w:t>
            </w:r>
          </w:p>
          <w:p w:rsidR="00B06E63" w:rsidRDefault="00B06E63" w:rsidP="008619B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 viktigheten av måleusikkerhet og</w:t>
            </w:r>
            <w:r w:rsidR="00F51D0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vise god forståelse for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presentasjon av måledata</w:t>
            </w:r>
            <w:r w:rsidR="00F51D0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resultater</w:t>
            </w:r>
          </w:p>
          <w:p w:rsidR="00442200" w:rsidRPr="00442200" w:rsidRDefault="00442200" w:rsidP="00442200">
            <w:pPr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lastRenderedPageBreak/>
              <w:t>Ferdigheiter</w:t>
            </w:r>
          </w:p>
          <w:p w:rsidR="008619B3" w:rsidRDefault="008619B3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</w:t>
            </w:r>
            <w:r w:rsidR="008412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en gitt prøve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gjøre</w:t>
            </w:r>
            <w:r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kvalifiserte valg med tanke på</w:t>
            </w:r>
            <w:r w:rsidR="008412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valg</w:t>
            </w:r>
            <w:r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karakteriseringsteknikk, forstå probe interaksjon med prøven, samt tolke og forstå resultatet.</w:t>
            </w:r>
          </w:p>
          <w:p w:rsidR="00DC7B6E" w:rsidRDefault="008C1AD0" w:rsidP="00DC7B6E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 kunne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undersøke og</w:t>
            </w:r>
            <w:r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bestemme</w:t>
            </w:r>
            <w:r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krystallinske matrialer</w:t>
            </w:r>
            <w:r w:rsidR="008619B3" w:rsidRPr="008619B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="00AC73A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viktige parametere ved disse</w:t>
            </w:r>
          </w:p>
          <w:p w:rsidR="008412DE" w:rsidRPr="008412DE" w:rsidRDefault="008412DE" w:rsidP="008412DE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 kunne gjøre rede for viktige fysiske fenomener som diffra</w:t>
            </w:r>
            <w:r w:rsidR="00EF430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ksjon og interferens samt hvordan det utnyttes eller gir begrensninger for relevante karakteriseringsteknikker.</w:t>
            </w:r>
          </w:p>
          <w:p w:rsidR="00DC7B6E" w:rsidRPr="00DC7B6E" w:rsidRDefault="00DC7B6E" w:rsidP="00DC7B6E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Med bakgrunn i de eksperimentelle øvelsene skal studenten ha ferdigheter til å b</w:t>
            </w:r>
            <w:r w:rsidRPr="00DC7B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ruke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denne (og lignende) </w:t>
            </w:r>
            <w:r w:rsidRPr="00DC7B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instrumentering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relativt selvstendig</w:t>
            </w:r>
            <w:r w:rsidR="00EF430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C7B6E" w:rsidRPr="00CA3BC2" w:rsidRDefault="00DC7B6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1F22AD" w:rsidRDefault="001F22AD" w:rsidP="001F22AD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kurs skal studenten kunne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  <w:t>:</w:t>
            </w:r>
          </w:p>
          <w:p w:rsidR="003A59B0" w:rsidRDefault="003A59B0" w:rsidP="00084341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Formidle betydningen</w:t>
            </w:r>
            <w:r w:rsidR="00915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viktigheten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av nanoteknologi til</w:t>
            </w:r>
            <w:r w:rsidR="00915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utenforstående og personer fra andre fagfelt</w:t>
            </w:r>
          </w:p>
          <w:p w:rsidR="00084341" w:rsidRDefault="003A59B0" w:rsidP="00084341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Anvende den </w:t>
            </w:r>
            <w:r w:rsidR="00915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brede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forståelsen for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fysiske og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instrument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elle egenskaper til karakteriserings teknikker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 nanomatrialer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for å gjøre </w:t>
            </w:r>
            <w:r w:rsidR="00915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kloke og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riktig</w:t>
            </w:r>
            <w:r w:rsidR="00915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valg av tekni</w:t>
            </w:r>
            <w:r w:rsidR="0074747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kker for fremtidig prøveanalyse, avhengig av prøvenes morfologi og sammensetning.</w:t>
            </w:r>
          </w:p>
          <w:p w:rsidR="00FB1919" w:rsidRPr="00207C08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B06E63" w:rsidRDefault="00FB1919" w:rsidP="00B06E6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r w:rsidR="00B06E63">
              <w:rPr>
                <w:rFonts w:asciiTheme="minorHAnsi" w:hAnsiTheme="minorHAnsi" w:cstheme="minorHAnsi"/>
                <w:sz w:val="20"/>
                <w:szCs w:val="20"/>
              </w:rPr>
              <w:t xml:space="preserve"> is able to:</w:t>
            </w:r>
          </w:p>
          <w:p w:rsidR="00B06E63" w:rsidRPr="00B06E63" w:rsidRDefault="00B06E63" w:rsidP="00B06E63">
            <w:pPr>
              <w:pStyle w:val="ListParagraph"/>
              <w:widowControl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6E6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 the scientific basis for nanotechnology</w:t>
            </w:r>
          </w:p>
          <w:p w:rsidR="00B06E63" w:rsidRPr="00B06E63" w:rsidRDefault="00B06E63" w:rsidP="00B06E6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relate the structure, morphology and composition of a material on the nanoscale to the properties of the material</w:t>
            </w:r>
          </w:p>
          <w:p w:rsidR="00170C43" w:rsidRDefault="00170C43" w:rsidP="00B06E6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describe and understand the physical properties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and limitations </w:t>
            </w: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of the instrumentation used for investigating and studying material on the nanoscale. </w:t>
            </w:r>
          </w:p>
          <w:p w:rsidR="00170C43" w:rsidRDefault="00170C43" w:rsidP="00B06E6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 a detailed description of the probe/sample interaction, and show the ability to interpret the results based on knowledge of the physical interaction between the probe/sample</w:t>
            </w:r>
          </w:p>
          <w:p w:rsidR="00170C43" w:rsidRDefault="00170C43" w:rsidP="00B06E6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apply topp down methods for fabrication of nanostructures</w:t>
            </w:r>
          </w:p>
          <w:p w:rsidR="00170C43" w:rsidRDefault="00170C43" w:rsidP="00B06E6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 a selectrion of relevant instrumentation, which are included in the course, independently. Collect data, adress and interpret these</w:t>
            </w:r>
          </w:p>
          <w:p w:rsidR="00FB1919" w:rsidRPr="00170C43" w:rsidRDefault="00170C43" w:rsidP="00892FCB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0C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understand the importance of measurement uncertainty and show good understanding of data/result presentation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6C569C" w:rsidRDefault="006C569C" w:rsidP="006C569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The student should be able to make a qualified suggestion upon suitable characterization techniques for a sample, based upon understanding of the sample characteristics and probe sample interaction, and in addition interpret and understand the results</w:t>
            </w:r>
          </w:p>
          <w:p w:rsidR="006C569C" w:rsidRDefault="006C569C" w:rsidP="006C569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C569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studtend should be able to investigate crystaline materials and determine important parameters from these. </w:t>
            </w:r>
          </w:p>
          <w:p w:rsidR="00D179D8" w:rsidRDefault="006C569C" w:rsidP="006C569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 student should be able to expl</w:t>
            </w:r>
            <w:r w:rsidR="00D179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ain important physical phenomenon such as interference and diffraction, and how these are exploited in the relevant characterization techniques</w:t>
            </w:r>
          </w:p>
          <w:p w:rsidR="006C569C" w:rsidRPr="00D179D8" w:rsidRDefault="00D179D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79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 student should with the basis in the experimental excercises possess the skills to handle the instrumentation used in the laboratory exercises (and simialr equipment) independently</w:t>
            </w:r>
          </w:p>
          <w:p w:rsidR="00D179D8" w:rsidRPr="00D179D8" w:rsidRDefault="00D179D8" w:rsidP="00D179D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D179D8" w:rsidRPr="00D179D8" w:rsidRDefault="00D179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79D8">
              <w:rPr>
                <w:rFonts w:asciiTheme="minorHAnsi" w:hAnsiTheme="minorHAnsi" w:cstheme="minorHAnsi"/>
                <w:sz w:val="20"/>
                <w:szCs w:val="20"/>
              </w:rPr>
              <w:t>Upon completion of the course the student should</w:t>
            </w:r>
          </w:p>
          <w:p w:rsidR="00D179D8" w:rsidRDefault="00D179D8" w:rsidP="00D179D8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Be able to communicate the importance of nanotechnology to persons not in the field or from other research areas</w:t>
            </w:r>
          </w:p>
          <w:p w:rsidR="00FB1919" w:rsidRPr="00C23181" w:rsidRDefault="00D179D8" w:rsidP="002D26F0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2318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Apply the broad understanding of the physics and instrumental properties of the variuos characterization techniques used for nanomaterials, and make </w:t>
            </w:r>
            <w:r w:rsidR="00C23181" w:rsidRPr="00C2318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clever decissions for which techniques are suitable for future sample investigation, depending on the morphology and composition of the sample</w:t>
            </w:r>
            <w:bookmarkStart w:id="0" w:name="_GoBack"/>
            <w:bookmarkEnd w:id="0"/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970ECF" w:rsidP="00970ECF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PHYS101/PHYS111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FB1919" w:rsidRPr="00F0179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970ECF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NANO200: 3STP, NANO160: 7STP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oppstart på emnet er det krav om at du har ein studierett knytt til eit masterprogram/ ph.d.-utdanninga ved Det matematisk-naturvitskaplege fakultet.</w:t>
            </w:r>
          </w:p>
          <w:p w:rsidR="00FB1919" w:rsidRPr="00FB1919" w:rsidRDefault="00964393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9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FD4183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FD418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="00FD4183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 w:rsid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forelesninger, kollokiver med regneøvelser og laboratorie øvelser.</w:t>
            </w:r>
          </w:p>
          <w:p w:rsidR="00FB1919" w:rsidRPr="00FD418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Aktivitet/ Tal på timar pr. </w:t>
            </w:r>
            <w:r w:rsidR="00FD4183"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</w:t>
            </w:r>
            <w:r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eke</w:t>
            </w:r>
            <w:r w:rsid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 4 timer undervisning, 2 timer kollokvie</w:t>
            </w:r>
            <w:r w:rsidR="005E1C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. I tillegg vil det være 3 dager med eksperimentelt arbeid. </w:t>
            </w:r>
          </w:p>
          <w:p w:rsidR="00FB1919" w:rsidRPr="00FD418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Aktivitet/ Tal på veker</w:t>
            </w:r>
            <w:r w:rsidR="00FD4183"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 11 uker</w:t>
            </w:r>
            <w:r w:rsidR="005E1C3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+ 3 uker med laboratorie</w:t>
            </w:r>
          </w:p>
          <w:p w:rsidR="00FB1919" w:rsidRPr="00FD418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[ex: lectures, seminars,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  <w:r w:rsidR="00DC7B6E">
              <w:rPr>
                <w:rFonts w:asciiTheme="minorHAnsi" w:hAnsiTheme="minorHAnsi" w:cstheme="minorHAnsi"/>
                <w:sz w:val="20"/>
                <w:szCs w:val="20"/>
              </w:rPr>
              <w:t>: 4 hours of lecture and 2 hours of seminars every week. Additionall</w:t>
            </w:r>
            <w:r w:rsidR="005E1C38">
              <w:rPr>
                <w:rFonts w:asciiTheme="minorHAnsi" w:hAnsiTheme="minorHAnsi" w:cstheme="minorHAnsi"/>
                <w:sz w:val="20"/>
                <w:szCs w:val="20"/>
              </w:rPr>
              <w:t xml:space="preserve">y 3 days of laboratory. </w:t>
            </w:r>
          </w:p>
          <w:p w:rsidR="00FB1919" w:rsidRPr="00531028" w:rsidRDefault="00FB1919" w:rsidP="005E1C38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  <w:r w:rsidR="005E1C38">
              <w:rPr>
                <w:rFonts w:asciiTheme="minorHAnsi" w:hAnsiTheme="minorHAnsi" w:cstheme="minorHAnsi"/>
                <w:sz w:val="20"/>
                <w:szCs w:val="20"/>
              </w:rPr>
              <w:t>: 11 weeks + 3 weeks with laboratory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D418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31028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Obligatorisk</w:t>
            </w:r>
            <w:proofErr w:type="spellEnd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oppmøte</w:t>
            </w:r>
            <w:proofErr w:type="spellEnd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på</w:t>
            </w:r>
            <w:proofErr w:type="spellEnd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lab</w:t>
            </w:r>
            <w:r w:rsidR="00AF0042">
              <w:rPr>
                <w:rFonts w:asciiTheme="minorHAnsi" w:hAnsiTheme="minorHAnsi" w:cstheme="minorHAnsi"/>
                <w:i/>
                <w:sz w:val="20"/>
                <w:szCs w:val="20"/>
              </w:rPr>
              <w:t>oratorie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øvingar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samt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godkjent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laboratorie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rapporter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hver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laboratorie</w:t>
            </w:r>
            <w:proofErr w:type="spellEnd"/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av</w:t>
            </w:r>
            <w:proofErr w:type="spellEnd"/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[Compulsory attendance in laboratory </w:t>
            </w:r>
            <w:r w:rsidR="00AF0042"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exercises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addition approved laboratory report for each laboratory exercise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 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out of 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)]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</w:t>
            </w:r>
            <w:r w:rsidR="00AF00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oratorierapport. Godkjent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 påfølgande semester etter godkjenninga.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[Lab report. Compulsory assignments are valid in 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subsequent semesters].</w:t>
            </w:r>
          </w:p>
          <w:p w:rsid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E1C38" w:rsidRPr="00510586" w:rsidRDefault="005E1C38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BC35D8" w:rsidRDefault="005E1C38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C35D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Laboratorierapporter skal være godkjent </w:t>
            </w:r>
            <w:r w:rsidR="00BC35D8" w:rsidRPr="00BC35D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minst 2 uker før eksamen</w:t>
            </w:r>
          </w:p>
          <w:p w:rsidR="00FB1919" w:rsidRPr="00BC35D8" w:rsidRDefault="00FB1919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C35D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eksamen (4 timar), utgjør </w:t>
            </w:r>
            <w:r w:rsidR="005E1C38" w:rsidRPr="00BC35D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100</w:t>
            </w:r>
            <w:r w:rsidRPr="00BC35D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E33BA5" w:rsidRDefault="005E1C38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Laboratory report must be approved at least 2 weeks in advance of the exam.</w:t>
            </w:r>
          </w:p>
          <w:p w:rsidR="00FB1919" w:rsidRPr="008709E1" w:rsidRDefault="00FB1919" w:rsidP="00963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</w:t>
            </w:r>
            <w:r w:rsidR="005E1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10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871BA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Enkel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kalkulator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i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samsvar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med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modell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oppført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i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fakultetets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reglar</w:t>
            </w:r>
            <w:proofErr w:type="spellEnd"/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</w:t>
            </w:r>
            <w:r w:rsidRPr="007871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[Basic calculator allowed in accordance </w:t>
            </w:r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with the regulations specified by the Faculty]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A76CAD" w:rsidRDefault="00FB1919" w:rsidP="00970EC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quality  of</w:t>
            </w:r>
            <w:proofErr w:type="gram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F0179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D4183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D41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964393">
              <w:fldChar w:fldCharType="begin"/>
            </w:r>
            <w:r w:rsidR="00964393">
              <w:instrText xml:space="preserve"> HYPERLINK "mailto:studieveileder@ift.uib.no" </w:instrText>
            </w:r>
            <w:r w:rsidR="00964393"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 w:rsidR="00964393"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93" w:rsidRDefault="00964393" w:rsidP="007E1FBB">
      <w:pPr>
        <w:spacing w:after="0" w:line="240" w:lineRule="auto"/>
      </w:pPr>
      <w:r>
        <w:separator/>
      </w:r>
    </w:p>
  </w:endnote>
  <w:endnote w:type="continuationSeparator" w:id="0">
    <w:p w:rsidR="00964393" w:rsidRDefault="0096439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93" w:rsidRDefault="00964393" w:rsidP="007E1FBB">
      <w:pPr>
        <w:spacing w:after="0" w:line="240" w:lineRule="auto"/>
      </w:pPr>
      <w:r>
        <w:separator/>
      </w:r>
    </w:p>
  </w:footnote>
  <w:footnote w:type="continuationSeparator" w:id="0">
    <w:p w:rsidR="00964393" w:rsidRDefault="0096439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EEC"/>
    <w:multiLevelType w:val="hybridMultilevel"/>
    <w:tmpl w:val="5AD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3170C"/>
    <w:multiLevelType w:val="hybridMultilevel"/>
    <w:tmpl w:val="DF3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03A7"/>
    <w:multiLevelType w:val="hybridMultilevel"/>
    <w:tmpl w:val="75D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F7080"/>
    <w:multiLevelType w:val="hybridMultilevel"/>
    <w:tmpl w:val="5210A94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4341"/>
    <w:rsid w:val="000860D4"/>
    <w:rsid w:val="000868FF"/>
    <w:rsid w:val="000874B5"/>
    <w:rsid w:val="00092E87"/>
    <w:rsid w:val="000A56A3"/>
    <w:rsid w:val="000B1A3C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0C43"/>
    <w:rsid w:val="001715AD"/>
    <w:rsid w:val="00173262"/>
    <w:rsid w:val="0019154E"/>
    <w:rsid w:val="001C0BD4"/>
    <w:rsid w:val="001C2635"/>
    <w:rsid w:val="001C5710"/>
    <w:rsid w:val="001D28D4"/>
    <w:rsid w:val="001F096C"/>
    <w:rsid w:val="001F22AD"/>
    <w:rsid w:val="001F2701"/>
    <w:rsid w:val="00207C08"/>
    <w:rsid w:val="00237203"/>
    <w:rsid w:val="002413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2F7E8E"/>
    <w:rsid w:val="00303AA1"/>
    <w:rsid w:val="0030421F"/>
    <w:rsid w:val="0032477C"/>
    <w:rsid w:val="00333278"/>
    <w:rsid w:val="00344522"/>
    <w:rsid w:val="00355065"/>
    <w:rsid w:val="00365AE5"/>
    <w:rsid w:val="003757DF"/>
    <w:rsid w:val="003A59B0"/>
    <w:rsid w:val="003C70C0"/>
    <w:rsid w:val="003C766B"/>
    <w:rsid w:val="003F6242"/>
    <w:rsid w:val="004013F2"/>
    <w:rsid w:val="00404F26"/>
    <w:rsid w:val="00413405"/>
    <w:rsid w:val="004236B9"/>
    <w:rsid w:val="00435B94"/>
    <w:rsid w:val="00437212"/>
    <w:rsid w:val="004402D8"/>
    <w:rsid w:val="00442200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E1C38"/>
    <w:rsid w:val="005F0259"/>
    <w:rsid w:val="005F12A6"/>
    <w:rsid w:val="00603C92"/>
    <w:rsid w:val="0060400D"/>
    <w:rsid w:val="00614341"/>
    <w:rsid w:val="00615268"/>
    <w:rsid w:val="00627C88"/>
    <w:rsid w:val="006614DD"/>
    <w:rsid w:val="00667AB2"/>
    <w:rsid w:val="00686D98"/>
    <w:rsid w:val="006904AB"/>
    <w:rsid w:val="00696C93"/>
    <w:rsid w:val="006B6AB2"/>
    <w:rsid w:val="006C4023"/>
    <w:rsid w:val="006C4FB8"/>
    <w:rsid w:val="006C569C"/>
    <w:rsid w:val="006F3F5A"/>
    <w:rsid w:val="006F5BF6"/>
    <w:rsid w:val="00715B5F"/>
    <w:rsid w:val="00726395"/>
    <w:rsid w:val="00726B2E"/>
    <w:rsid w:val="00740D7E"/>
    <w:rsid w:val="00745A66"/>
    <w:rsid w:val="00747476"/>
    <w:rsid w:val="00762548"/>
    <w:rsid w:val="00782E2B"/>
    <w:rsid w:val="007871BA"/>
    <w:rsid w:val="00797943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12DE"/>
    <w:rsid w:val="0085214F"/>
    <w:rsid w:val="008619B3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1AD0"/>
    <w:rsid w:val="008C61BB"/>
    <w:rsid w:val="008D3BE9"/>
    <w:rsid w:val="009026E2"/>
    <w:rsid w:val="00915F13"/>
    <w:rsid w:val="00925E7C"/>
    <w:rsid w:val="00940211"/>
    <w:rsid w:val="00951E5A"/>
    <w:rsid w:val="009545F9"/>
    <w:rsid w:val="00962E68"/>
    <w:rsid w:val="00963B92"/>
    <w:rsid w:val="00964393"/>
    <w:rsid w:val="0096572E"/>
    <w:rsid w:val="00970ECF"/>
    <w:rsid w:val="00992B8C"/>
    <w:rsid w:val="009973F8"/>
    <w:rsid w:val="009A2E9E"/>
    <w:rsid w:val="009C77F7"/>
    <w:rsid w:val="009D6960"/>
    <w:rsid w:val="009E0ECB"/>
    <w:rsid w:val="009E2E5F"/>
    <w:rsid w:val="009E5BBF"/>
    <w:rsid w:val="009E6923"/>
    <w:rsid w:val="00A16468"/>
    <w:rsid w:val="00A20D7F"/>
    <w:rsid w:val="00A73AF3"/>
    <w:rsid w:val="00A76CAD"/>
    <w:rsid w:val="00A81097"/>
    <w:rsid w:val="00A811CA"/>
    <w:rsid w:val="00A9301C"/>
    <w:rsid w:val="00AA12C3"/>
    <w:rsid w:val="00AA349C"/>
    <w:rsid w:val="00AC1067"/>
    <w:rsid w:val="00AC1F30"/>
    <w:rsid w:val="00AC2888"/>
    <w:rsid w:val="00AC73A3"/>
    <w:rsid w:val="00AD298F"/>
    <w:rsid w:val="00AF0042"/>
    <w:rsid w:val="00AF223E"/>
    <w:rsid w:val="00AF51C8"/>
    <w:rsid w:val="00AF571B"/>
    <w:rsid w:val="00AF616C"/>
    <w:rsid w:val="00B06E63"/>
    <w:rsid w:val="00B0763A"/>
    <w:rsid w:val="00B12EB6"/>
    <w:rsid w:val="00B13C97"/>
    <w:rsid w:val="00B14213"/>
    <w:rsid w:val="00B1764E"/>
    <w:rsid w:val="00B3115F"/>
    <w:rsid w:val="00B32BA6"/>
    <w:rsid w:val="00B47FCC"/>
    <w:rsid w:val="00B648AC"/>
    <w:rsid w:val="00B70FB2"/>
    <w:rsid w:val="00B76BF1"/>
    <w:rsid w:val="00BA661B"/>
    <w:rsid w:val="00BC0CC5"/>
    <w:rsid w:val="00BC35D8"/>
    <w:rsid w:val="00BC3B6A"/>
    <w:rsid w:val="00C1392B"/>
    <w:rsid w:val="00C14049"/>
    <w:rsid w:val="00C23181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D458C"/>
    <w:rsid w:val="00CE4C2D"/>
    <w:rsid w:val="00CF2C1B"/>
    <w:rsid w:val="00D06F01"/>
    <w:rsid w:val="00D14E21"/>
    <w:rsid w:val="00D179D8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C7B6E"/>
    <w:rsid w:val="00DF1C0B"/>
    <w:rsid w:val="00E04FD7"/>
    <w:rsid w:val="00E23A07"/>
    <w:rsid w:val="00E33BA5"/>
    <w:rsid w:val="00E410DC"/>
    <w:rsid w:val="00E70107"/>
    <w:rsid w:val="00E73F2B"/>
    <w:rsid w:val="00E934EF"/>
    <w:rsid w:val="00E942D9"/>
    <w:rsid w:val="00EE2545"/>
    <w:rsid w:val="00EE442A"/>
    <w:rsid w:val="00EE7AD9"/>
    <w:rsid w:val="00EF430C"/>
    <w:rsid w:val="00EF7272"/>
    <w:rsid w:val="00F01795"/>
    <w:rsid w:val="00F203E3"/>
    <w:rsid w:val="00F20533"/>
    <w:rsid w:val="00F32EAF"/>
    <w:rsid w:val="00F51D09"/>
    <w:rsid w:val="00F52EC0"/>
    <w:rsid w:val="00F812E8"/>
    <w:rsid w:val="00FB0A53"/>
    <w:rsid w:val="00FB1919"/>
    <w:rsid w:val="00FC5BDD"/>
    <w:rsid w:val="00FD418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DD9C-EA39-4000-9349-3B608386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Ursulla</cp:lastModifiedBy>
  <cp:revision>16</cp:revision>
  <cp:lastPrinted>2014-11-06T13:45:00Z</cp:lastPrinted>
  <dcterms:created xsi:type="dcterms:W3CDTF">2017-01-04T14:40:00Z</dcterms:created>
  <dcterms:modified xsi:type="dcterms:W3CDTF">2017-02-01T12:34:00Z</dcterms:modified>
</cp:coreProperties>
</file>