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Datamaskinassistert konstruksjon og produksjon av elektronikk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Datamaskinassistert konstruksjon og produksjon av elektronikk </w:t>
      </w:r>
      <w:r w:rsidRPr="002C06D2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proofErr w:type="spellStart"/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Navn</w:t>
      </w:r>
      <w:proofErr w:type="spellEnd"/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på emnet, bokmål)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proofErr w:type="spellStart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>Computer</w:t>
      </w:r>
      <w:proofErr w:type="spellEnd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>assisted</w:t>
      </w:r>
      <w:proofErr w:type="spellEnd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 design and </w:t>
      </w:r>
      <w:proofErr w:type="spellStart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>production</w:t>
      </w:r>
      <w:proofErr w:type="spellEnd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>of</w:t>
      </w:r>
      <w:proofErr w:type="spellEnd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>electronics</w:t>
      </w:r>
      <w:proofErr w:type="spellEnd"/>
      <w:r w:rsidR="00AC6D43" w:rsidRPr="00AC6D43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(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Name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of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the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course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, </w:t>
      </w:r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9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12EF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PHYS321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12EF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12E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Datamaskinassistert konstruksjon og produksjon av elektronikk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E12EF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12E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Datamaskinassistert konstruksjon og produksjon av elektronikk</w:t>
            </w:r>
          </w:p>
          <w:p w:rsidR="00AC6D43" w:rsidRPr="00A76CAD" w:rsidRDefault="00AC6D43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C6D43"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  <w:t xml:space="preserve">Forslag til ny tittel: Design av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  <w:t>komplekse elektroniske system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71386" w:rsidRDefault="00E12EF9" w:rsidP="00E12EF9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13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 assisted design and production of electronics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ind w:left="142"/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>Engelsk, norsk dersom berre norskspråklege studentar.</w:t>
            </w:r>
          </w:p>
          <w:p w:rsidR="00D80B54" w:rsidRPr="00EF5015" w:rsidRDefault="00FB1919" w:rsidP="00AC0171">
            <w:pPr>
              <w:ind w:left="142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EF501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English. Norwegian if</w:t>
            </w:r>
            <w:r w:rsidR="00CF42E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 xml:space="preserve"> only Norwegian students attend</w:t>
            </w: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AC0171" w:rsidRPr="00AC0171" w:rsidRDefault="00AC0171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</w:tbl>
    <w:p w:rsidR="00AC0171" w:rsidRDefault="00E12EF9">
      <w:proofErr w:type="gramStart"/>
      <w:r>
        <w:t>z</w:t>
      </w:r>
      <w:proofErr w:type="gramEnd"/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1" w:rsidRPr="00281F23" w:rsidRDefault="00E12EF9" w:rsidP="00AC6D43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12E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har som mål å gi studentane kunnskap om datamaskinassisterte metodar for utvikling og produksjon a</w:t>
            </w:r>
            <w:r w:rsidR="00AC6D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 komplekse elektroniske system. M</w:t>
            </w:r>
            <w:r w:rsidRPr="00E12E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ed utgangspunkt i dei einskilde fasane av konstruksjonsarbeidet behandlast me</w:t>
            </w:r>
            <w:r w:rsidR="00AC6D4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todar for beskriving av designet</w:t>
            </w:r>
            <w:bookmarkStart w:id="0" w:name="_GoBack"/>
            <w:bookmarkEnd w:id="0"/>
            <w:r w:rsidRPr="00E12E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modellering, simulering, produksjon, testing og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dokumentasjon av elektronikken.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8" w:rsidRDefault="00C37E78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6D5C52" w:rsidRPr="00281F23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81F2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Kunnskapar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E12EF9" w:rsidRDefault="00E12EF9" w:rsidP="00E12EF9">
            <w:pPr>
              <w:pStyle w:val="ListParagraph"/>
              <w:widowControl/>
              <w:spacing w:after="0" w:line="240" w:lineRule="auto"/>
            </w:pPr>
            <w:r w:rsidRPr="008B1690">
              <w:t xml:space="preserve">har god oversikt over metodar for beskriving av </w:t>
            </w:r>
            <w:r w:rsidR="00C27356">
              <w:t xml:space="preserve">komplekse </w:t>
            </w:r>
            <w:r w:rsidRPr="008B1690">
              <w:t>design, modellering, simulering, produksjon, testing og dokumentasjon av elektronikk</w:t>
            </w:r>
          </w:p>
          <w:p w:rsidR="00E12EF9" w:rsidRDefault="00C27356" w:rsidP="00E12EF9">
            <w:pPr>
              <w:pStyle w:val="ListParagraph"/>
              <w:widowControl/>
              <w:spacing w:after="0" w:line="240" w:lineRule="auto"/>
            </w:pPr>
            <w:r>
              <w:t xml:space="preserve">kjenner godt til prinsippa for design av </w:t>
            </w:r>
            <w:r w:rsidR="00E12EF9" w:rsidRPr="008B1690">
              <w:t>klokkenettverk, strømdistribusjon, IO-krinsar og pakketeknologi som er relevant for komplekse elektroniske system</w:t>
            </w:r>
          </w:p>
          <w:p w:rsidR="00E12EF9" w:rsidRPr="00AC6D43" w:rsidRDefault="00C27356" w:rsidP="00AC6D43">
            <w:pPr>
              <w:pStyle w:val="ListParagraph"/>
            </w:pPr>
            <w:r>
              <w:t xml:space="preserve">kan designe </w:t>
            </w:r>
            <w:proofErr w:type="spellStart"/>
            <w:r>
              <w:t>adderere</w:t>
            </w:r>
            <w:proofErr w:type="spellEnd"/>
            <w:r>
              <w:t>, multiplikatorar, minner til bruk i integrerte krinsar.</w:t>
            </w:r>
          </w:p>
          <w:p w:rsidR="006D5C52" w:rsidRPr="00281F23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81F2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Ferdigheiter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E12EF9" w:rsidRPr="008B1690" w:rsidRDefault="00C71386" w:rsidP="00E12EF9">
            <w:pPr>
              <w:pStyle w:val="ListParagraph"/>
              <w:widowControl/>
              <w:spacing w:after="0" w:line="240" w:lineRule="auto"/>
            </w:pPr>
            <w:r>
              <w:t xml:space="preserve">kan beskrive, simulere og syntetisere </w:t>
            </w:r>
            <w:r w:rsidR="00E12EF9" w:rsidRPr="008B1690">
              <w:t>digitale krinsar på forskjellige abstraksjonsnivå ved hjelp av VHDL.</w:t>
            </w:r>
          </w:p>
          <w:p w:rsidR="00C27356" w:rsidRDefault="00C71386" w:rsidP="00E12EF9">
            <w:pPr>
              <w:pStyle w:val="ListParagraph"/>
              <w:widowControl/>
              <w:spacing w:after="0" w:line="240" w:lineRule="auto"/>
            </w:pPr>
            <w:r>
              <w:t xml:space="preserve">kan designe, simulere og </w:t>
            </w:r>
            <w:r w:rsidR="00E12EF9" w:rsidRPr="008B1690">
              <w:t xml:space="preserve">optimalisere </w:t>
            </w:r>
            <w:r w:rsidR="00C27356">
              <w:t>statisk og dynamisk minne</w:t>
            </w:r>
            <w:r>
              <w:t>strukturer</w:t>
            </w:r>
          </w:p>
          <w:p w:rsidR="00E12EF9" w:rsidRDefault="00C27356" w:rsidP="00E12EF9">
            <w:pPr>
              <w:pStyle w:val="ListParagraph"/>
              <w:widowControl/>
              <w:spacing w:after="0" w:line="240" w:lineRule="auto"/>
            </w:pPr>
            <w:r>
              <w:t>ka</w:t>
            </w:r>
            <w:r w:rsidR="00C71386">
              <w:t xml:space="preserve">n designe, simulere og optimalisere </w:t>
            </w:r>
            <w:proofErr w:type="spellStart"/>
            <w:r w:rsidR="00C71386">
              <w:t>adderere</w:t>
            </w:r>
            <w:proofErr w:type="spellEnd"/>
            <w:r w:rsidR="00C71386">
              <w:t xml:space="preserve"> og multiplikatorar</w:t>
            </w:r>
          </w:p>
          <w:p w:rsidR="00C71386" w:rsidRPr="008B1690" w:rsidRDefault="00C71386" w:rsidP="00E12EF9">
            <w:pPr>
              <w:pStyle w:val="ListParagraph"/>
              <w:widowControl/>
              <w:spacing w:after="0" w:line="240" w:lineRule="auto"/>
            </w:pPr>
            <w:r>
              <w:t>kan gjere utlegg for integrerte krinsar</w:t>
            </w:r>
          </w:p>
          <w:p w:rsidR="00535673" w:rsidRPr="006D5C52" w:rsidRDefault="00C71386" w:rsidP="00281F23">
            <w:pPr>
              <w:pStyle w:val="ListParagraph"/>
            </w:pPr>
            <w:r>
              <w:t>kan teste elektronikk ved hjelp av «</w:t>
            </w:r>
            <w:proofErr w:type="spellStart"/>
            <w:r>
              <w:t>boundary-scan</w:t>
            </w:r>
            <w:proofErr w:type="spellEnd"/>
            <w:r>
              <w:t>» (JTAG)</w:t>
            </w:r>
          </w:p>
          <w:p w:rsidR="006D5C52" w:rsidRP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6D5C52" w:rsidRDefault="006D5C52" w:rsidP="006D5C52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D5C5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Generell kompetanse</w:t>
            </w:r>
          </w:p>
          <w:p w:rsidR="00AC6D43" w:rsidRDefault="00AC6D43" w:rsidP="00AC6D43">
            <w:pPr>
              <w:pStyle w:val="ListParagraph"/>
            </w:pPr>
            <w:r>
              <w:t xml:space="preserve">Studenten før øving i presentasjon av nytt stoff for </w:t>
            </w:r>
            <w:proofErr w:type="spellStart"/>
            <w:r>
              <w:t>medstudentane</w:t>
            </w:r>
            <w:proofErr w:type="spellEnd"/>
          </w:p>
          <w:p w:rsidR="00AC6D43" w:rsidRPr="006D5C52" w:rsidRDefault="00AC6D43" w:rsidP="00AC6D43">
            <w:pPr>
              <w:pStyle w:val="ListParagraph"/>
            </w:pPr>
            <w:r>
              <w:t xml:space="preserve">Studenten får øving i å sette seg inn i nye problemstillingar på kort tid (24 </w:t>
            </w:r>
            <w:proofErr w:type="spellStart"/>
            <w:r>
              <w:t>timers</w:t>
            </w:r>
            <w:proofErr w:type="spellEnd"/>
            <w:r>
              <w:t xml:space="preserve"> oppgåve)</w:t>
            </w:r>
          </w:p>
          <w:p w:rsidR="00FB1919" w:rsidRPr="00C37E78" w:rsidRDefault="00E12EF9" w:rsidP="00E12EF9">
            <w:pPr>
              <w:pStyle w:val="ListParagraph"/>
            </w:pPr>
            <w:r w:rsidRPr="00E12EF9">
              <w:t xml:space="preserve">Studenten får opplæring i </w:t>
            </w:r>
            <w:r w:rsidR="00C71386">
              <w:t xml:space="preserve">moderne </w:t>
            </w:r>
            <w:r w:rsidRPr="00E12EF9">
              <w:t xml:space="preserve">data-assisterte metodar for elektronikk-konstruksjon </w:t>
            </w:r>
            <w:r w:rsidR="00C71386">
              <w:t xml:space="preserve">og testing </w:t>
            </w:r>
            <w:r w:rsidRPr="00E12EF9">
              <w:t xml:space="preserve">der </w:t>
            </w:r>
            <w:proofErr w:type="spellStart"/>
            <w:r w:rsidRPr="00E12EF9">
              <w:t>mikroelektronikklaboratoriet</w:t>
            </w:r>
            <w:proofErr w:type="spellEnd"/>
            <w:r w:rsidRPr="00E12EF9">
              <w:t xml:space="preserve"> blir nytta.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Ingen 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FB1919" w:rsidRDefault="00FB1919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C37E78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Recommended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E12EF9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PHYS222 og PHYS223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CF42E5" w:rsidRDefault="00E12EF9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PHYS222 and PHYS223</w:t>
            </w:r>
          </w:p>
          <w:p w:rsidR="00CF42E5" w:rsidRP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lastRenderedPageBreak/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 xml:space="preserve">Ingen </w:t>
            </w:r>
          </w:p>
          <w:p w:rsidR="00FB1919" w:rsidRPr="00DB6009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>None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AC0171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36" w:rsidRDefault="000D3B2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Undervisninga vert gitt som </w:t>
            </w:r>
            <w:r w:rsidR="00F96A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seminar og </w:t>
            </w:r>
            <w:proofErr w:type="spellStart"/>
            <w:r w:rsidR="005356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forelesningar</w:t>
            </w:r>
            <w:proofErr w:type="spellEnd"/>
            <w:r w:rsidR="00F96A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="00F96A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laboratoriarbeid</w:t>
            </w:r>
            <w:proofErr w:type="spellEnd"/>
            <w:r w:rsidR="00F96A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0D3B22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 </w:t>
            </w:r>
            <w:proofErr w:type="spellStart"/>
            <w:r w:rsidR="005356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forelesningar</w:t>
            </w:r>
            <w:proofErr w:type="spellEnd"/>
            <w:r w:rsidR="006A6F8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vek</w:t>
            </w:r>
            <w:r w:rsidR="00F96A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</w:p>
          <w:p w:rsidR="00FB1919" w:rsidRDefault="00F96ADF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5-10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laboratorioppgåver</w:t>
            </w:r>
            <w:proofErr w:type="spellEnd"/>
          </w:p>
          <w:p w:rsidR="00C27356" w:rsidRPr="000D3B22" w:rsidRDefault="00C2735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3-4 døgnoppgåver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[ex: lectures, seminars,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</w:p>
          <w:p w:rsidR="00FB1919" w:rsidRPr="00531028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9A" w:rsidRDefault="006E359A" w:rsidP="006E359A">
            <w:pPr>
              <w:pStyle w:val="ListParagraph"/>
            </w:pPr>
            <w:r>
              <w:t xml:space="preserve">Studentane gjev sjølve </w:t>
            </w:r>
            <w:proofErr w:type="spellStart"/>
            <w:r>
              <w:t>forelesningar</w:t>
            </w:r>
            <w:proofErr w:type="spellEnd"/>
            <w:r>
              <w:t xml:space="preserve"> i pensum etter avtale med den som er fagansvarleg.</w:t>
            </w:r>
          </w:p>
          <w:p w:rsidR="00C27356" w:rsidRDefault="00C27356" w:rsidP="006E359A">
            <w:pPr>
              <w:pStyle w:val="ListParagraph"/>
            </w:pPr>
            <w:r>
              <w:t>Det vert gitt laboratorieoppgåver innan krinsdesign, simulering og testing. Studentane leverer rapportar på mitt.uib.no.</w:t>
            </w:r>
          </w:p>
          <w:p w:rsidR="006E359A" w:rsidRPr="006E359A" w:rsidRDefault="006E359A" w:rsidP="006E359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359A">
              <w:t>Vi gir 3-4 «1-døgns-oppgaver» i løpet av semesteret</w:t>
            </w:r>
            <w:r>
              <w:t xml:space="preserve">. Dei skal leverast på mitt.uib.no. Deretter skal dei leggast fram for </w:t>
            </w:r>
            <w:proofErr w:type="spellStart"/>
            <w:r>
              <w:t>medstudentane</w:t>
            </w:r>
            <w:proofErr w:type="spellEnd"/>
            <w:r>
              <w:t>.</w:t>
            </w:r>
          </w:p>
          <w:p w:rsidR="00695036" w:rsidRPr="006E359A" w:rsidRDefault="00AF0042" w:rsidP="006E359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E359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Godkjent</w:t>
            </w:r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obligatorisk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gyldig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95036" w:rsidRPr="006E359A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påfølgande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semester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etter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>godkjenninga</w:t>
            </w:r>
            <w:proofErr w:type="spellEnd"/>
            <w:r w:rsidR="00FB1919" w:rsidRPr="006E35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[Lab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in X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subsequent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Godkjent obligatorisk aktivitet er gyldig i (tal på) påfølgande semester etter godkjenninga.[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F5015">
              <w:rPr>
                <w:rStyle w:val="equivalent"/>
                <w:lang w:val="nn-NO"/>
              </w:rPr>
              <w:t>subsequent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5103A3" w:rsidP="00281F2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Muntleg</w:t>
            </w:r>
            <w:proofErr w:type="spellEnd"/>
            <w:r>
              <w:t xml:space="preserve"> eksamen (</w:t>
            </w:r>
            <w:proofErr w:type="spellStart"/>
            <w:r>
              <w:t>ca</w:t>
            </w:r>
            <w:proofErr w:type="spellEnd"/>
            <w:r>
              <w:t xml:space="preserve"> 40 </w:t>
            </w:r>
            <w:proofErr w:type="spellStart"/>
            <w:r>
              <w:t>minutter</w:t>
            </w:r>
            <w:proofErr w:type="spellEnd"/>
            <w:r>
              <w:t>) utgjer 100 % a</w:t>
            </w:r>
            <w:r w:rsidR="00FB1919" w:rsidRPr="00A76CAD">
              <w:t>v karakteren.</w:t>
            </w:r>
          </w:p>
          <w:p w:rsidR="00FB1919" w:rsidRPr="00E33BA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5103A3" w:rsidRDefault="00FB1919" w:rsidP="00281F23">
            <w:pPr>
              <w:pStyle w:val="ListParagraph"/>
              <w:numPr>
                <w:ilvl w:val="0"/>
                <w:numId w:val="4"/>
              </w:numPr>
            </w:pPr>
            <w:r w:rsidRPr="00E33BA5">
              <w:t xml:space="preserve">… , …% </w:t>
            </w:r>
            <w:proofErr w:type="spellStart"/>
            <w:r w:rsidRPr="00E33BA5">
              <w:t>of</w:t>
            </w:r>
            <w:proofErr w:type="spellEnd"/>
            <w:r w:rsidRPr="00E33BA5">
              <w:t xml:space="preserve">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 w:rsid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Pr="00CF42E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FB1919" w:rsidRPr="00726B2E" w:rsidRDefault="00FB1919" w:rsidP="00AC0171">
            <w:pPr>
              <w:ind w:lef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</w:t>
            </w:r>
            <w:r w:rsidR="00CF42E5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ading scale, grade F is a fail.</w:t>
            </w:r>
          </w:p>
          <w:p w:rsidR="005103A3" w:rsidRPr="00CF42E5" w:rsidRDefault="005103A3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Evaluation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F5015" w:rsidRDefault="00FB1919" w:rsidP="00AC0171">
            <w:pPr>
              <w:spacing w:after="2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lastRenderedPageBreak/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AC6D43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Phone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="00FB1919"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5103A3">
      <w:pPr>
        <w:rPr>
          <w:rFonts w:asciiTheme="minorHAnsi" w:hAnsiTheme="minorHAnsi" w:cstheme="minorHAnsi"/>
          <w:lang w:val="nn-NO"/>
        </w:rPr>
      </w:pPr>
    </w:p>
    <w:sectPr w:rsidR="00AF51C8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5E"/>
    <w:multiLevelType w:val="hybridMultilevel"/>
    <w:tmpl w:val="72F21E96"/>
    <w:lvl w:ilvl="0" w:tplc="7C8A35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3B22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1F23"/>
    <w:rsid w:val="00283F08"/>
    <w:rsid w:val="00294DCC"/>
    <w:rsid w:val="002A09B6"/>
    <w:rsid w:val="002A1058"/>
    <w:rsid w:val="002A240D"/>
    <w:rsid w:val="002A4C88"/>
    <w:rsid w:val="002C06D2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578CA"/>
    <w:rsid w:val="00474D4E"/>
    <w:rsid w:val="00475537"/>
    <w:rsid w:val="00484CF9"/>
    <w:rsid w:val="00497B50"/>
    <w:rsid w:val="004B5CCD"/>
    <w:rsid w:val="004F228D"/>
    <w:rsid w:val="004F647F"/>
    <w:rsid w:val="005009BC"/>
    <w:rsid w:val="005103A3"/>
    <w:rsid w:val="0051340A"/>
    <w:rsid w:val="00517E2C"/>
    <w:rsid w:val="005204AE"/>
    <w:rsid w:val="00530C27"/>
    <w:rsid w:val="00531028"/>
    <w:rsid w:val="00535673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44F06"/>
    <w:rsid w:val="006614DD"/>
    <w:rsid w:val="00667AB2"/>
    <w:rsid w:val="006904AB"/>
    <w:rsid w:val="00695036"/>
    <w:rsid w:val="00696C93"/>
    <w:rsid w:val="006A6F8C"/>
    <w:rsid w:val="006B6AB2"/>
    <w:rsid w:val="006C4FB8"/>
    <w:rsid w:val="006D5C52"/>
    <w:rsid w:val="006E359A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3B62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0171"/>
    <w:rsid w:val="00AC1067"/>
    <w:rsid w:val="00AC15E8"/>
    <w:rsid w:val="00AC1F30"/>
    <w:rsid w:val="00AC2888"/>
    <w:rsid w:val="00AC6D43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27356"/>
    <w:rsid w:val="00C37E78"/>
    <w:rsid w:val="00C42D71"/>
    <w:rsid w:val="00C463D4"/>
    <w:rsid w:val="00C564E4"/>
    <w:rsid w:val="00C654E0"/>
    <w:rsid w:val="00C65963"/>
    <w:rsid w:val="00C66D06"/>
    <w:rsid w:val="00C71386"/>
    <w:rsid w:val="00C82E50"/>
    <w:rsid w:val="00C92065"/>
    <w:rsid w:val="00CA3BC2"/>
    <w:rsid w:val="00CC1420"/>
    <w:rsid w:val="00CC344A"/>
    <w:rsid w:val="00CD0DA6"/>
    <w:rsid w:val="00CE4C2D"/>
    <w:rsid w:val="00CF2C1B"/>
    <w:rsid w:val="00CF42E5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4A18"/>
    <w:rsid w:val="00DB6009"/>
    <w:rsid w:val="00DE162F"/>
    <w:rsid w:val="00DF1C0B"/>
    <w:rsid w:val="00E04FD7"/>
    <w:rsid w:val="00E12EF9"/>
    <w:rsid w:val="00E33BA5"/>
    <w:rsid w:val="00E410DC"/>
    <w:rsid w:val="00E70107"/>
    <w:rsid w:val="00E73F2B"/>
    <w:rsid w:val="00E934EF"/>
    <w:rsid w:val="00E942D9"/>
    <w:rsid w:val="00EE442A"/>
    <w:rsid w:val="00EF5015"/>
    <w:rsid w:val="00EF7272"/>
    <w:rsid w:val="00F203E3"/>
    <w:rsid w:val="00F20533"/>
    <w:rsid w:val="00F32EAF"/>
    <w:rsid w:val="00F52EC0"/>
    <w:rsid w:val="00F812E8"/>
    <w:rsid w:val="00F96ADF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F23"/>
    <w:pPr>
      <w:numPr>
        <w:numId w:val="8"/>
      </w:numPr>
      <w:contextualSpacing/>
    </w:pPr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F23"/>
    <w:pPr>
      <w:numPr>
        <w:numId w:val="8"/>
      </w:numPr>
      <w:contextualSpacing/>
    </w:pPr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2097-1FD3-4062-A3E6-833A2193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7D9A0FA5.dotm</Template>
  <TotalTime>55</TotalTime>
  <Pages>6</Pages>
  <Words>899</Words>
  <Characters>6467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Kjetil Ullaland</cp:lastModifiedBy>
  <cp:revision>4</cp:revision>
  <cp:lastPrinted>2014-11-06T13:45:00Z</cp:lastPrinted>
  <dcterms:created xsi:type="dcterms:W3CDTF">2017-01-27T14:30:00Z</dcterms:created>
  <dcterms:modified xsi:type="dcterms:W3CDTF">2017-02-01T10:29:00Z</dcterms:modified>
</cp:coreProperties>
</file>