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3" w:rsidRDefault="005F0155" w:rsidP="00354CD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Regnskaps</w:t>
      </w:r>
      <w:r w:rsidR="00354CD3" w:rsidRPr="00EC6D7B">
        <w:rPr>
          <w:b/>
          <w:sz w:val="32"/>
          <w:szCs w:val="32"/>
        </w:rPr>
        <w:t>rapport</w:t>
      </w:r>
      <w:r w:rsidR="00900F71">
        <w:rPr>
          <w:b/>
          <w:sz w:val="32"/>
          <w:szCs w:val="32"/>
        </w:rPr>
        <w:t xml:space="preserve"> per </w:t>
      </w:r>
      <w:r w:rsidR="00BA79B4">
        <w:rPr>
          <w:b/>
          <w:sz w:val="32"/>
          <w:szCs w:val="32"/>
        </w:rPr>
        <w:t>1.</w:t>
      </w:r>
      <w:r w:rsidR="00900F71" w:rsidRPr="00900F71">
        <w:rPr>
          <w:b/>
          <w:color w:val="FF0000"/>
          <w:sz w:val="32"/>
          <w:szCs w:val="32"/>
        </w:rPr>
        <w:t xml:space="preserve"> </w:t>
      </w:r>
      <w:r w:rsidR="00354CD3">
        <w:rPr>
          <w:b/>
          <w:sz w:val="32"/>
          <w:szCs w:val="32"/>
        </w:rPr>
        <w:t>tertial</w:t>
      </w:r>
    </w:p>
    <w:p w:rsidR="00900F71" w:rsidRPr="0095676F" w:rsidRDefault="00900F71" w:rsidP="00354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Ditt institutt</w:t>
      </w:r>
    </w:p>
    <w:p w:rsidR="00354CD3" w:rsidRPr="00EC6D7B" w:rsidRDefault="00354CD3" w:rsidP="00354CD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354CD3" w:rsidRDefault="00354CD3" w:rsidP="00354CD3"/>
    <w:p w:rsidR="00354CD3" w:rsidRDefault="00354CD3" w:rsidP="008B3AAA">
      <w:pPr>
        <w:rPr>
          <w:noProof/>
          <w:lang w:eastAsia="nb-NO"/>
        </w:rPr>
      </w:pPr>
      <w:r w:rsidRPr="00E475B1">
        <w:rPr>
          <w:b/>
        </w:rPr>
        <w:t>Aktivitet per finansieringskilde</w:t>
      </w:r>
    </w:p>
    <w:p w:rsidR="008B3AAA" w:rsidRDefault="008B3AAA" w:rsidP="008B3AAA">
      <w:r>
        <w:rPr>
          <w:noProof/>
          <w:lang w:val="nn-NO" w:eastAsia="nn-NO"/>
        </w:rPr>
        <w:drawing>
          <wp:inline distT="0" distB="0" distL="0" distR="0" wp14:anchorId="2CC9E709" wp14:editId="1D0DF328">
            <wp:extent cx="4543425" cy="2881313"/>
            <wp:effectExtent l="0" t="0" r="9525" b="1460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4CD3" w:rsidRPr="00507C7E" w:rsidRDefault="00354CD3" w:rsidP="00354CD3">
      <w:pPr>
        <w:rPr>
          <w:i/>
          <w:color w:val="808080" w:themeColor="background1" w:themeShade="80"/>
        </w:rPr>
      </w:pPr>
      <w:r w:rsidRPr="00507C7E">
        <w:rPr>
          <w:i/>
          <w:color w:val="808080" w:themeColor="background1" w:themeShade="80"/>
        </w:rPr>
        <w:t>Diagram 1: Aktivitet per finansieringskilde 1. tertial 2015</w:t>
      </w:r>
    </w:p>
    <w:p w:rsidR="00354CD3" w:rsidRPr="00305B52" w:rsidRDefault="00354CD3" w:rsidP="00354CD3"/>
    <w:p w:rsidR="00507C7E" w:rsidRDefault="00836936" w:rsidP="00836936">
      <w:r>
        <w:rPr>
          <w:noProof/>
          <w:lang w:val="nn-NO" w:eastAsia="nn-NO"/>
        </w:rPr>
        <w:drawing>
          <wp:inline distT="0" distB="0" distL="0" distR="0" wp14:anchorId="4E3DBEBE" wp14:editId="31CB51BF">
            <wp:extent cx="5132717" cy="2708695"/>
            <wp:effectExtent l="0" t="0" r="10795" b="1587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6936" w:rsidRPr="00507C7E" w:rsidRDefault="00836936" w:rsidP="00836936">
      <w:r w:rsidRPr="00507C7E">
        <w:rPr>
          <w:i/>
          <w:color w:val="808080" w:themeColor="background1" w:themeShade="80"/>
        </w:rPr>
        <w:t>Diagram 2: Budsjett og aktivitet pr. finansieringskilde 1. tertial</w:t>
      </w:r>
    </w:p>
    <w:p w:rsidR="00354CD3" w:rsidRPr="00305B52" w:rsidRDefault="00354CD3" w:rsidP="00354CD3"/>
    <w:p w:rsidR="00354CD3" w:rsidRDefault="00354CD3" w:rsidP="00354CD3">
      <w:pPr>
        <w:rPr>
          <w:b/>
          <w:sz w:val="28"/>
          <w:szCs w:val="28"/>
          <w:u w:val="single"/>
        </w:rPr>
      </w:pPr>
      <w:r w:rsidRPr="00AD00CE">
        <w:rPr>
          <w:b/>
          <w:sz w:val="28"/>
          <w:szCs w:val="28"/>
          <w:u w:val="single"/>
        </w:rPr>
        <w:t xml:space="preserve">Grunnbevilgning: </w:t>
      </w:r>
    </w:p>
    <w:p w:rsidR="006E6431" w:rsidRDefault="006E6431" w:rsidP="00354CD3">
      <w:pPr>
        <w:rPr>
          <w:b/>
          <w:sz w:val="28"/>
          <w:szCs w:val="28"/>
          <w:u w:val="single"/>
        </w:rPr>
      </w:pPr>
    </w:p>
    <w:p w:rsidR="00F66BED" w:rsidRDefault="00F66BED" w:rsidP="00354CD3">
      <w:pPr>
        <w:rPr>
          <w:i/>
          <w:color w:val="808080" w:themeColor="background1" w:themeShade="80"/>
        </w:rPr>
      </w:pPr>
      <w:r>
        <w:rPr>
          <w:noProof/>
          <w:lang w:val="nn-NO" w:eastAsia="nn-NO"/>
        </w:rPr>
        <w:drawing>
          <wp:inline distT="0" distB="0" distL="0" distR="0" wp14:anchorId="1F17D4E4" wp14:editId="2203E5B1">
            <wp:extent cx="5715001" cy="2328864"/>
            <wp:effectExtent l="0" t="0" r="19050" b="1460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CD3" w:rsidRPr="00507C7E" w:rsidRDefault="00354CD3" w:rsidP="00354CD3">
      <w:pPr>
        <w:rPr>
          <w:i/>
          <w:color w:val="808080" w:themeColor="background1" w:themeShade="80"/>
        </w:rPr>
      </w:pPr>
      <w:r w:rsidRPr="00507C7E">
        <w:rPr>
          <w:i/>
          <w:color w:val="808080" w:themeColor="background1" w:themeShade="80"/>
        </w:rPr>
        <w:t>Diagram 3: Budsjettert og regnskapsført aktivitet pr måned, grunnbevilgning, motpart 00.</w:t>
      </w:r>
    </w:p>
    <w:p w:rsidR="00836936" w:rsidRDefault="00836936" w:rsidP="00354CD3"/>
    <w:p w:rsidR="00836936" w:rsidRDefault="00836936" w:rsidP="00354CD3">
      <w:pPr>
        <w:rPr>
          <w:u w:val="single"/>
        </w:rPr>
      </w:pPr>
    </w:p>
    <w:tbl>
      <w:tblPr>
        <w:tblW w:w="7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20"/>
        <w:gridCol w:w="1120"/>
        <w:gridCol w:w="960"/>
        <w:gridCol w:w="191"/>
        <w:gridCol w:w="1141"/>
        <w:gridCol w:w="191"/>
        <w:gridCol w:w="1140"/>
        <w:gridCol w:w="1020"/>
      </w:tblGrid>
      <w:tr w:rsidR="00354CD3" w:rsidRPr="00031B9C" w:rsidTr="00354CD3">
        <w:trPr>
          <w:trHeight w:val="7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Budsjett 1. tertial 2015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Regnskap 1. tertial 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Avvik 1. tertial 2015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Årsbudsjett 2015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Regnskap 1. tertial 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E7"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Endring fra 2014 i %</w:t>
            </w: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Artsklasse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 inntekter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varek.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lønn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6-7 adk.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8-9 annet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890 overf.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54CD3" w:rsidRPr="00031B9C" w:rsidTr="00354CD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CD3" w:rsidRPr="00031B9C" w:rsidRDefault="00354CD3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354CD3" w:rsidRPr="00914566" w:rsidRDefault="00507C7E" w:rsidP="00354CD3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1: </w:t>
      </w:r>
      <w:r w:rsidR="00354CD3" w:rsidRPr="00914566">
        <w:rPr>
          <w:i/>
          <w:color w:val="808080" w:themeColor="background1" w:themeShade="80"/>
        </w:rPr>
        <w:t>Discoverer-rapport S11, grunnbevilgning, motpart 00.</w:t>
      </w:r>
    </w:p>
    <w:p w:rsidR="00354CD3" w:rsidRPr="00DB600E" w:rsidRDefault="00354CD3" w:rsidP="00354CD3">
      <w:pPr>
        <w:rPr>
          <w:u w:val="single"/>
        </w:rPr>
      </w:pPr>
    </w:p>
    <w:p w:rsidR="00354CD3" w:rsidRDefault="00354CD3" w:rsidP="00354CD3">
      <w:r>
        <w:t>Kort forklaring på avvik per artsklasse og evt. per 7-prosjekt innenfor disse.</w:t>
      </w:r>
    </w:p>
    <w:p w:rsidR="00354CD3" w:rsidRPr="00090E45" w:rsidRDefault="00354CD3" w:rsidP="00354CD3">
      <w:pPr>
        <w:ind w:firstLine="708"/>
        <w:rPr>
          <w:i/>
        </w:rPr>
      </w:pPr>
    </w:p>
    <w:p w:rsidR="00354CD3" w:rsidRDefault="00354CD3" w:rsidP="00354CD3">
      <w:pPr>
        <w:rPr>
          <w:i/>
        </w:rPr>
      </w:pPr>
    </w:p>
    <w:p w:rsidR="00354CD3" w:rsidRPr="00ED2864" w:rsidRDefault="00354CD3" w:rsidP="00354CD3">
      <w:r>
        <w:t>Prognose grunnbevilgning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660"/>
        <w:gridCol w:w="1440"/>
      </w:tblGrid>
      <w:tr w:rsidR="00354CD3" w:rsidRPr="00ED2864" w:rsidTr="0051433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Regnskap 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Årsbudsjett 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Prognose 2015</w:t>
            </w:r>
          </w:p>
        </w:tc>
      </w:tr>
      <w:tr w:rsidR="00354CD3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Grunnbevilgning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354CD3" w:rsidRPr="003F6645" w:rsidRDefault="003F6645" w:rsidP="00354CD3">
      <w:pPr>
        <w:rPr>
          <w:i/>
          <w:color w:val="808080" w:themeColor="background1" w:themeShade="80"/>
        </w:rPr>
      </w:pPr>
      <w:r w:rsidRPr="003F6645">
        <w:rPr>
          <w:i/>
          <w:color w:val="808080" w:themeColor="background1" w:themeShade="80"/>
        </w:rPr>
        <w:t xml:space="preserve">Tabell 2: </w:t>
      </w:r>
      <w:r>
        <w:rPr>
          <w:i/>
          <w:color w:val="808080" w:themeColor="background1" w:themeShade="80"/>
        </w:rPr>
        <w:t>Prognoser hentet fra GB prognosemal.</w:t>
      </w:r>
    </w:p>
    <w:p w:rsidR="00354CD3" w:rsidRDefault="00354CD3" w:rsidP="00354CD3">
      <w:r>
        <w:t>Kort forklaring på hvorfor prognosen avviker fra årsbudsjettet.</w:t>
      </w:r>
    </w:p>
    <w:p w:rsidR="00354CD3" w:rsidRPr="00D64F08" w:rsidRDefault="00354CD3" w:rsidP="00354CD3"/>
    <w:p w:rsidR="00354CD3" w:rsidRDefault="00354CD3" w:rsidP="00354CD3">
      <w:pPr>
        <w:rPr>
          <w:i/>
        </w:rPr>
      </w:pPr>
    </w:p>
    <w:p w:rsidR="00354CD3" w:rsidRDefault="00354CD3" w:rsidP="00354CD3">
      <w:pPr>
        <w:rPr>
          <w:b/>
          <w:sz w:val="28"/>
          <w:szCs w:val="28"/>
          <w:u w:val="single"/>
        </w:rPr>
      </w:pPr>
      <w:r w:rsidRPr="00AD00CE">
        <w:rPr>
          <w:b/>
          <w:sz w:val="28"/>
          <w:szCs w:val="28"/>
          <w:u w:val="single"/>
        </w:rPr>
        <w:t>BOA</w:t>
      </w:r>
      <w:r>
        <w:rPr>
          <w:b/>
          <w:sz w:val="28"/>
          <w:szCs w:val="28"/>
          <w:u w:val="single"/>
        </w:rPr>
        <w:t>:</w:t>
      </w:r>
    </w:p>
    <w:p w:rsidR="00354CD3" w:rsidRPr="000C3771" w:rsidRDefault="00354CD3" w:rsidP="00354CD3">
      <w:r w:rsidRPr="000C3771">
        <w:t>Aktivitet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984"/>
        <w:gridCol w:w="1701"/>
      </w:tblGrid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83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1. tertial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83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1. tertial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83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Avvik 1. tertial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NFR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Statlige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4446C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 xml:space="preserve">Kommunal og </w:t>
            </w:r>
            <w:r w:rsidR="00354CD3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 xml:space="preserve">fylkeskommunal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Organisasjoner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Gaveforsterkning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Gaver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Næringsliv/</w:t>
            </w: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privat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Stiftelser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Annet utland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Oppdrag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354CD3" w:rsidRPr="004D33F2" w:rsidTr="004446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D3" w:rsidRPr="004D33F2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354CD3" w:rsidRPr="00507C7E" w:rsidRDefault="00507C7E" w:rsidP="00354CD3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</w:t>
      </w:r>
      <w:r w:rsidR="003F6645">
        <w:rPr>
          <w:i/>
          <w:color w:val="808080" w:themeColor="background1" w:themeShade="80"/>
        </w:rPr>
        <w:t>3</w:t>
      </w:r>
      <w:r>
        <w:rPr>
          <w:i/>
          <w:color w:val="808080" w:themeColor="background1" w:themeShade="80"/>
        </w:rPr>
        <w:t xml:space="preserve">: </w:t>
      </w:r>
      <w:r w:rsidR="00354CD3" w:rsidRPr="00507C7E">
        <w:rPr>
          <w:i/>
          <w:color w:val="808080" w:themeColor="background1" w:themeShade="80"/>
        </w:rPr>
        <w:t>Discoverer-rapport S11, BOA, motpart 00.</w:t>
      </w:r>
    </w:p>
    <w:p w:rsidR="00354CD3" w:rsidRPr="004D33F2" w:rsidRDefault="00354CD3" w:rsidP="00354CD3">
      <w:pPr>
        <w:rPr>
          <w:i/>
        </w:rPr>
      </w:pPr>
    </w:p>
    <w:p w:rsidR="00354CD3" w:rsidRPr="00ED2864" w:rsidRDefault="00354CD3" w:rsidP="00354CD3">
      <w:r w:rsidRPr="00ED2864">
        <w:t>Prognose BOA-aktivitet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660"/>
        <w:gridCol w:w="1440"/>
      </w:tblGrid>
      <w:tr w:rsidR="00354CD3" w:rsidRPr="00ED2864" w:rsidTr="0051433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A7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A7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Årsbudsjett 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A7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Prognose 2015</w:t>
            </w:r>
          </w:p>
        </w:tc>
      </w:tr>
      <w:tr w:rsidR="00354CD3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NFR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54CD3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54CD3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54CD3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Oppdrag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54CD3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D3" w:rsidRPr="00ED2864" w:rsidRDefault="00354CD3" w:rsidP="00514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354CD3" w:rsidRPr="006764A4" w:rsidRDefault="006764A4" w:rsidP="00354CD3">
      <w:pPr>
        <w:rPr>
          <w:i/>
          <w:color w:val="808080" w:themeColor="background1" w:themeShade="80"/>
        </w:rPr>
      </w:pPr>
      <w:r w:rsidRPr="006764A4">
        <w:rPr>
          <w:i/>
          <w:color w:val="808080" w:themeColor="background1" w:themeShade="80"/>
        </w:rPr>
        <w:t xml:space="preserve">Tabell </w:t>
      </w:r>
      <w:r w:rsidR="003F6645">
        <w:rPr>
          <w:i/>
          <w:color w:val="808080" w:themeColor="background1" w:themeShade="80"/>
        </w:rPr>
        <w:t>4</w:t>
      </w:r>
      <w:r w:rsidRPr="006764A4">
        <w:rPr>
          <w:i/>
          <w:color w:val="808080" w:themeColor="background1" w:themeShade="80"/>
        </w:rPr>
        <w:t xml:space="preserve">: </w:t>
      </w:r>
      <w:r w:rsidR="0026658F">
        <w:rPr>
          <w:i/>
          <w:color w:val="808080" w:themeColor="background1" w:themeShade="80"/>
        </w:rPr>
        <w:t>Prognoser</w:t>
      </w:r>
      <w:r w:rsidRPr="006764A4">
        <w:rPr>
          <w:i/>
          <w:color w:val="808080" w:themeColor="background1" w:themeShade="80"/>
        </w:rPr>
        <w:t xml:space="preserve"> hentet fra BOA prognosemal</w:t>
      </w:r>
    </w:p>
    <w:p w:rsidR="00354CD3" w:rsidRDefault="00354CD3" w:rsidP="00354CD3">
      <w:pPr>
        <w:rPr>
          <w:b/>
          <w:u w:val="single"/>
        </w:rPr>
      </w:pPr>
    </w:p>
    <w:p w:rsidR="00354CD3" w:rsidRDefault="00354CD3" w:rsidP="00354CD3">
      <w:pPr>
        <w:rPr>
          <w:b/>
          <w:u w:val="single"/>
        </w:rPr>
      </w:pPr>
      <w:r w:rsidRPr="00AD00CE">
        <w:rPr>
          <w:b/>
          <w:u w:val="single"/>
        </w:rPr>
        <w:lastRenderedPageBreak/>
        <w:t>NFR:</w:t>
      </w:r>
    </w:p>
    <w:p w:rsidR="00354CD3" w:rsidRDefault="00354CD3" w:rsidP="00354CD3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354CD3" w:rsidRDefault="00354CD3" w:rsidP="00354CD3">
      <w:r w:rsidRPr="00972BEE">
        <w:rPr>
          <w:b/>
          <w:u w:val="single"/>
        </w:rPr>
        <w:t>EU:</w:t>
      </w:r>
    </w:p>
    <w:p w:rsidR="00354CD3" w:rsidRDefault="00354CD3" w:rsidP="00354CD3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354CD3" w:rsidRDefault="00354CD3" w:rsidP="00354CD3">
      <w:pPr>
        <w:rPr>
          <w:b/>
          <w:u w:val="single"/>
        </w:rPr>
      </w:pPr>
      <w:r w:rsidRPr="00972BEE">
        <w:rPr>
          <w:b/>
          <w:u w:val="single"/>
        </w:rPr>
        <w:t xml:space="preserve">Oppdrag: </w:t>
      </w:r>
    </w:p>
    <w:p w:rsidR="00354CD3" w:rsidRDefault="00354CD3" w:rsidP="00354CD3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354CD3" w:rsidRPr="00914566" w:rsidRDefault="00354CD3" w:rsidP="00354CD3">
      <w:pPr>
        <w:rPr>
          <w:i/>
          <w:color w:val="808080" w:themeColor="background1" w:themeShade="80"/>
        </w:rPr>
      </w:pPr>
    </w:p>
    <w:p w:rsidR="00354CD3" w:rsidRDefault="00354CD3" w:rsidP="00354CD3">
      <w:pPr>
        <w:rPr>
          <w:b/>
          <w:i/>
          <w:u w:val="single"/>
        </w:rPr>
      </w:pPr>
    </w:p>
    <w:p w:rsidR="00354CD3" w:rsidRPr="004D33F2" w:rsidRDefault="00354CD3" w:rsidP="00354CD3">
      <w:pPr>
        <w:rPr>
          <w:b/>
          <w:i/>
          <w:u w:val="single"/>
        </w:rPr>
      </w:pPr>
      <w:r w:rsidRPr="00C6208D">
        <w:rPr>
          <w:b/>
          <w:u w:val="single"/>
        </w:rPr>
        <w:t xml:space="preserve">Andre: </w:t>
      </w:r>
    </w:p>
    <w:p w:rsidR="00354CD3" w:rsidRDefault="00354CD3" w:rsidP="00354CD3">
      <w:r w:rsidRPr="00972BEE">
        <w:rPr>
          <w:u w:val="single"/>
        </w:rPr>
        <w:t>Statlige:</w:t>
      </w:r>
      <w:r w:rsidRPr="00972BEE"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354CD3" w:rsidRPr="00CF2B11" w:rsidRDefault="00354CD3" w:rsidP="00354CD3">
      <w:pPr>
        <w:rPr>
          <w:u w:val="single"/>
        </w:rPr>
      </w:pPr>
      <w:r w:rsidRPr="00CF2B11">
        <w:rPr>
          <w:u w:val="single"/>
        </w:rPr>
        <w:t>Kommunal og fylkeskommunal:</w:t>
      </w:r>
      <w:r w:rsidRPr="00CF2B11"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54CD3" w:rsidRPr="00CF2B11" w:rsidRDefault="00354CD3" w:rsidP="00354CD3">
      <w:pPr>
        <w:rPr>
          <w:u w:val="single"/>
        </w:rPr>
      </w:pPr>
      <w:r w:rsidRPr="00CF2B11">
        <w:rPr>
          <w:u w:val="single"/>
        </w:rPr>
        <w:t xml:space="preserve">Organisasjoner: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54CD3" w:rsidRPr="00CF2B11" w:rsidRDefault="00354CD3" w:rsidP="00354CD3">
      <w:pPr>
        <w:rPr>
          <w:u w:val="single"/>
        </w:rPr>
      </w:pPr>
      <w:r w:rsidRPr="00CF2B11">
        <w:rPr>
          <w:u w:val="single"/>
        </w:rPr>
        <w:t xml:space="preserve">Gaveforsterkning: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54CD3" w:rsidRPr="00CF2B11" w:rsidRDefault="00354CD3" w:rsidP="00354CD3">
      <w:pPr>
        <w:rPr>
          <w:u w:val="single"/>
        </w:rPr>
      </w:pPr>
      <w:r w:rsidRPr="00CF2B11">
        <w:rPr>
          <w:u w:val="single"/>
        </w:rPr>
        <w:t>Gaver:</w:t>
      </w:r>
      <w:r>
        <w:rPr>
          <w:u w:val="single"/>
        </w:rPr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54CD3" w:rsidRPr="00CF2B11" w:rsidRDefault="00354CD3" w:rsidP="00354CD3">
      <w:pPr>
        <w:rPr>
          <w:u w:val="single"/>
        </w:rPr>
      </w:pPr>
      <w:r w:rsidRPr="00CF2B11">
        <w:rPr>
          <w:u w:val="single"/>
        </w:rPr>
        <w:t>Næringsliv/privat:</w:t>
      </w:r>
      <w:r>
        <w:rPr>
          <w:u w:val="single"/>
        </w:rPr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54CD3" w:rsidRDefault="00354CD3" w:rsidP="00354CD3">
      <w:r w:rsidRPr="00C6208D">
        <w:rPr>
          <w:u w:val="single"/>
        </w:rPr>
        <w:t>Stiftelser:</w:t>
      </w:r>
      <w:r w:rsidRPr="00347CB9">
        <w:t xml:space="preserve"> 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354CD3" w:rsidRDefault="00354CD3" w:rsidP="00354CD3">
      <w:r w:rsidRPr="00C6208D">
        <w:rPr>
          <w:u w:val="single"/>
        </w:rPr>
        <w:t>Annet utland:</w:t>
      </w:r>
      <w:r w:rsidRPr="00C6208D"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354CD3" w:rsidRPr="00C6208D" w:rsidRDefault="00354CD3" w:rsidP="00354CD3">
      <w:pPr>
        <w:rPr>
          <w:color w:val="000000" w:themeColor="text1"/>
        </w:rPr>
      </w:pPr>
    </w:p>
    <w:p w:rsidR="00354CD3" w:rsidRDefault="00354CD3" w:rsidP="00354CD3">
      <w:pPr>
        <w:jc w:val="center"/>
        <w:rPr>
          <w:b/>
          <w:sz w:val="32"/>
          <w:szCs w:val="32"/>
        </w:rPr>
      </w:pPr>
    </w:p>
    <w:p w:rsidR="00354CD3" w:rsidRPr="00FF6FF1" w:rsidRDefault="00354CD3" w:rsidP="00354CD3">
      <w:pPr>
        <w:rPr>
          <w:b/>
          <w:u w:val="single"/>
        </w:rPr>
      </w:pPr>
    </w:p>
    <w:p w:rsidR="00CA030E" w:rsidRPr="00BC36B5" w:rsidRDefault="00BC36B5">
      <w:pPr>
        <w:rPr>
          <w:b/>
        </w:rPr>
      </w:pPr>
      <w:r w:rsidRPr="00BC36B5">
        <w:rPr>
          <w:b/>
        </w:rPr>
        <w:t>Navn, dato</w:t>
      </w:r>
    </w:p>
    <w:sectPr w:rsidR="00CA030E" w:rsidRPr="00BC36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D3" w:rsidRDefault="00354CD3" w:rsidP="00354CD3">
      <w:pPr>
        <w:spacing w:after="0" w:line="240" w:lineRule="auto"/>
      </w:pPr>
      <w:r>
        <w:separator/>
      </w:r>
    </w:p>
  </w:endnote>
  <w:endnote w:type="continuationSeparator" w:id="0">
    <w:p w:rsidR="00354CD3" w:rsidRDefault="00354CD3" w:rsidP="0035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D3" w:rsidRDefault="00354CD3" w:rsidP="00354CD3">
      <w:pPr>
        <w:spacing w:after="0" w:line="240" w:lineRule="auto"/>
      </w:pPr>
      <w:r>
        <w:separator/>
      </w:r>
    </w:p>
  </w:footnote>
  <w:footnote w:type="continuationSeparator" w:id="0">
    <w:p w:rsidR="00354CD3" w:rsidRDefault="00354CD3" w:rsidP="0035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36" w:rsidRPr="00681C7D" w:rsidRDefault="005F0155" w:rsidP="00681C7D">
    <w:pPr>
      <w:pStyle w:val="Header"/>
    </w:pPr>
    <w:r>
      <w:t>Regnska</w:t>
    </w:r>
    <w:r w:rsidR="00354CD3">
      <w:t>psrapportering, 1. tertial 2015</w:t>
    </w:r>
    <w:r w:rsidR="00836936">
      <w:t xml:space="preserve"> – ditt institutt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3"/>
    <w:rsid w:val="0026658F"/>
    <w:rsid w:val="00354CD3"/>
    <w:rsid w:val="003F6645"/>
    <w:rsid w:val="004446C3"/>
    <w:rsid w:val="00507C7E"/>
    <w:rsid w:val="00554909"/>
    <w:rsid w:val="005F0155"/>
    <w:rsid w:val="006764A4"/>
    <w:rsid w:val="006E6431"/>
    <w:rsid w:val="00836936"/>
    <w:rsid w:val="008B3AAA"/>
    <w:rsid w:val="00900F71"/>
    <w:rsid w:val="00A77FBE"/>
    <w:rsid w:val="00BA79B4"/>
    <w:rsid w:val="00BC36B5"/>
    <w:rsid w:val="00CA030E"/>
    <w:rsid w:val="00EE433D"/>
    <w:rsid w:val="00F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D3"/>
  </w:style>
  <w:style w:type="paragraph" w:styleId="BalloonText">
    <w:name w:val="Balloon Text"/>
    <w:basedOn w:val="Normal"/>
    <w:link w:val="BalloonTextChar"/>
    <w:uiPriority w:val="99"/>
    <w:semiHidden/>
    <w:unhideWhenUsed/>
    <w:rsid w:val="003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D3"/>
  </w:style>
  <w:style w:type="paragraph" w:styleId="BalloonText">
    <w:name w:val="Balloon Text"/>
    <w:basedOn w:val="Normal"/>
    <w:link w:val="BalloonTextChar"/>
    <w:uiPriority w:val="99"/>
    <w:semiHidden/>
    <w:unhideWhenUsed/>
    <w:rsid w:val="003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Avviksrapport!$B$3:$B$7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Avviksrapport!$C$3:$C$7</c:f>
              <c:numCache>
                <c:formatCode>0.00%</c:formatCode>
                <c:ptCount val="5"/>
                <c:pt idx="0">
                  <c:v>0.5333773702010457</c:v>
                </c:pt>
                <c:pt idx="1">
                  <c:v>0.26211796581103591</c:v>
                </c:pt>
                <c:pt idx="2">
                  <c:v>0.11211384958028105</c:v>
                </c:pt>
                <c:pt idx="3">
                  <c:v>9.2608750361245204E-2</c:v>
                </c:pt>
                <c:pt idx="4">
                  <c:v>-2.1793595360790409E-4</c:v>
                </c:pt>
              </c:numCache>
            </c:numRef>
          </c:val>
        </c:ser>
        <c:ser>
          <c:idx val="1"/>
          <c:order val="1"/>
          <c:cat>
            <c:strRef>
              <c:f>Avviksrapport!$B$3:$B$7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Avviksrapport!$D$3:$D$7</c:f>
              <c:numCache>
                <c:formatCode>_ * #,##0_ ;_ * \-#,##0_ ;_ * "-"??_ ;_ @_ </c:formatCode>
                <c:ptCount val="5"/>
                <c:pt idx="0">
                  <c:v>15815126</c:v>
                </c:pt>
                <c:pt idx="1">
                  <c:v>7772037</c:v>
                </c:pt>
                <c:pt idx="2">
                  <c:v>3324278</c:v>
                </c:pt>
                <c:pt idx="3">
                  <c:v>2745934</c:v>
                </c:pt>
                <c:pt idx="4">
                  <c:v>-6462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Avviksrapport!$A$31</c:f>
              <c:strCache>
                <c:ptCount val="1"/>
                <c:pt idx="0">
                  <c:v>Budsjett</c:v>
                </c:pt>
              </c:strCache>
            </c:strRef>
          </c:tx>
          <c:invertIfNegative val="0"/>
          <c:cat>
            <c:strRef>
              <c:f>Avviksrapport!$B$30:$F$30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Avviksrapport!$B$31:$F$31</c:f>
              <c:numCache>
                <c:formatCode>_ * #,##0_ ;_ * \-#,##0_ ;_ * "-"??_ ;_ @_ </c:formatCode>
                <c:ptCount val="5"/>
                <c:pt idx="0">
                  <c:v>16315900</c:v>
                </c:pt>
                <c:pt idx="1">
                  <c:v>9505100</c:v>
                </c:pt>
                <c:pt idx="2">
                  <c:v>2854000</c:v>
                </c:pt>
                <c:pt idx="3">
                  <c:v>3472900</c:v>
                </c:pt>
                <c:pt idx="4">
                  <c:v>84000</c:v>
                </c:pt>
              </c:numCache>
            </c:numRef>
          </c:val>
        </c:ser>
        <c:ser>
          <c:idx val="1"/>
          <c:order val="1"/>
          <c:tx>
            <c:strRef>
              <c:f>Avviksrapport!$A$32</c:f>
              <c:strCache>
                <c:ptCount val="1"/>
                <c:pt idx="0">
                  <c:v>Regnskap</c:v>
                </c:pt>
              </c:strCache>
            </c:strRef>
          </c:tx>
          <c:invertIfNegative val="0"/>
          <c:cat>
            <c:strRef>
              <c:f>Avviksrapport!$B$30:$F$30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Avviksrapport!$B$32:$F$32</c:f>
              <c:numCache>
                <c:formatCode>_ * #,##0_ ;_ * \-#,##0_ ;_ * "-"??_ ;_ @_ </c:formatCode>
                <c:ptCount val="5"/>
                <c:pt idx="0">
                  <c:v>15815126</c:v>
                </c:pt>
                <c:pt idx="1">
                  <c:v>7772037</c:v>
                </c:pt>
                <c:pt idx="2">
                  <c:v>3324278</c:v>
                </c:pt>
                <c:pt idx="3">
                  <c:v>2745934</c:v>
                </c:pt>
                <c:pt idx="4">
                  <c:v>-6462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41184"/>
        <c:axId val="36542720"/>
        <c:axId val="0"/>
      </c:bar3DChart>
      <c:catAx>
        <c:axId val="365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6542720"/>
        <c:crosses val="autoZero"/>
        <c:auto val="1"/>
        <c:lblAlgn val="ctr"/>
        <c:lblOffset val="100"/>
        <c:noMultiLvlLbl val="0"/>
      </c:catAx>
      <c:valAx>
        <c:axId val="36542720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out"/>
        <c:minorTickMark val="none"/>
        <c:tickLblPos val="nextTo"/>
        <c:crossAx val="36541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Avviksrapport!$A$62</c:f>
              <c:strCache>
                <c:ptCount val="1"/>
                <c:pt idx="0">
                  <c:v>Budsjett</c:v>
                </c:pt>
              </c:strCache>
            </c:strRef>
          </c:tx>
          <c:marker>
            <c:symbol val="none"/>
          </c:marker>
          <c:cat>
            <c:strRef>
              <c:f>Avviksrapport!$B$61:$M$61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Avviksrapport!$B$62:$M$62</c:f>
              <c:numCache>
                <c:formatCode>#,##0</c:formatCode>
                <c:ptCount val="12"/>
                <c:pt idx="0">
                  <c:v>3901000</c:v>
                </c:pt>
                <c:pt idx="1">
                  <c:v>3801000</c:v>
                </c:pt>
                <c:pt idx="2">
                  <c:v>4391000</c:v>
                </c:pt>
                <c:pt idx="3">
                  <c:v>3059400</c:v>
                </c:pt>
                <c:pt idx="4">
                  <c:v>3667000</c:v>
                </c:pt>
                <c:pt idx="5">
                  <c:v>689500</c:v>
                </c:pt>
                <c:pt idx="6">
                  <c:v>4339900</c:v>
                </c:pt>
                <c:pt idx="7">
                  <c:v>3243800</c:v>
                </c:pt>
                <c:pt idx="8">
                  <c:v>4180600</c:v>
                </c:pt>
                <c:pt idx="9">
                  <c:v>4286400</c:v>
                </c:pt>
                <c:pt idx="10">
                  <c:v>4337300</c:v>
                </c:pt>
                <c:pt idx="11">
                  <c:v>3924100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Avviksrapport!$A$63</c:f>
              <c:strCache>
                <c:ptCount val="1"/>
                <c:pt idx="0">
                  <c:v>Regnskap</c:v>
                </c:pt>
              </c:strCache>
            </c:strRef>
          </c:tx>
          <c:marker>
            <c:symbol val="none"/>
          </c:marker>
          <c:cat>
            <c:strRef>
              <c:f>Avviksrapport!$B$61:$M$61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Avviksrapport!$B$63:$M$63</c:f>
              <c:numCache>
                <c:formatCode>#,##0</c:formatCode>
                <c:ptCount val="12"/>
                <c:pt idx="0">
                  <c:v>2648299</c:v>
                </c:pt>
                <c:pt idx="1">
                  <c:v>3994895</c:v>
                </c:pt>
                <c:pt idx="2">
                  <c:v>2830733</c:v>
                </c:pt>
                <c:pt idx="3">
                  <c:v>4159564</c:v>
                </c:pt>
                <c:pt idx="4">
                  <c:v>4462171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68064"/>
        <c:axId val="39064320"/>
      </c:lineChart>
      <c:catAx>
        <c:axId val="365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9064320"/>
        <c:crosses val="autoZero"/>
        <c:auto val="1"/>
        <c:lblAlgn val="ctr"/>
        <c:lblOffset val="100"/>
        <c:noMultiLvlLbl val="0"/>
      </c:catAx>
      <c:valAx>
        <c:axId val="390643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56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639757EC.dotm</Template>
  <TotalTime>0</TotalTime>
  <Pages>4</Pages>
  <Words>392</Words>
  <Characters>2081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Alling</dc:creator>
  <cp:lastModifiedBy>Malene Rødseth</cp:lastModifiedBy>
  <cp:revision>2</cp:revision>
  <dcterms:created xsi:type="dcterms:W3CDTF">2015-07-02T09:13:00Z</dcterms:created>
  <dcterms:modified xsi:type="dcterms:W3CDTF">2015-07-02T09:13:00Z</dcterms:modified>
</cp:coreProperties>
</file>