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293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9355"/>
      </w:tblGrid>
      <w:tr w:rsidR="00401F33" w:rsidRPr="00A76CAD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A76CAD" w:rsidRDefault="00401F33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E05353" w:rsidRDefault="00401F33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A76CAD" w:rsidRDefault="00401F33" w:rsidP="00401F33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</w:t>
            </w:r>
          </w:p>
        </w:tc>
      </w:tr>
      <w:tr w:rsidR="00401F33" w:rsidRPr="00E33BA5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MATDID220</w:t>
            </w:r>
          </w:p>
        </w:tc>
      </w:tr>
      <w:tr w:rsidR="00401F33" w:rsidRPr="00E33BA5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szCs w:val="24"/>
                <w:lang w:val="nn-NO"/>
              </w:rPr>
              <w:t>Matematikkdidaktikk 2</w:t>
            </w:r>
          </w:p>
        </w:tc>
      </w:tr>
      <w:tr w:rsidR="00401F33" w:rsidRPr="00E33BA5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szCs w:val="24"/>
                <w:lang w:val="nn-NO"/>
              </w:rPr>
              <w:t>Matematikkdidaktikk 2</w:t>
            </w:r>
          </w:p>
        </w:tc>
      </w:tr>
      <w:tr w:rsidR="00401F33" w:rsidRPr="00E33BA5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lang w:val="nn-NO"/>
              </w:rPr>
              <w:t>Mathematics</w:t>
            </w:r>
            <w:proofErr w:type="spellEnd"/>
            <w:r>
              <w:rPr>
                <w:lang w:val="nn-NO"/>
              </w:rPr>
              <w:t xml:space="preserve"> Education 2</w:t>
            </w:r>
          </w:p>
        </w:tc>
      </w:tr>
      <w:tr w:rsidR="00401F33" w:rsidRPr="00A76CAD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15</w:t>
            </w:r>
          </w:p>
        </w:tc>
      </w:tr>
      <w:tr w:rsidR="00401F33" w:rsidRPr="00A76CAD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01F33" w:rsidRPr="006C487F" w:rsidRDefault="00401F33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401F33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/master</w:t>
            </w:r>
          </w:p>
        </w:tc>
      </w:tr>
      <w:tr w:rsidR="00401F33" w:rsidRPr="00996578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401F33" w:rsidRPr="00B3115F" w:rsidTr="00401F33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401F33" w:rsidRDefault="00401F33" w:rsidP="00401F33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401F33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401F33" w:rsidRPr="00D13CD7" w:rsidRDefault="00401F33" w:rsidP="00401F33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401F33" w:rsidRPr="00081041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Default="00401F33" w:rsidP="00401F33">
            <w:pPr>
              <w:widowControl/>
              <w:spacing w:after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lang w:val="nn-NO"/>
              </w:rPr>
              <w:t xml:space="preserve">Haust og vår. Emnet går over to semester, 10 </w:t>
            </w:r>
            <w:proofErr w:type="spellStart"/>
            <w:r>
              <w:rPr>
                <w:lang w:val="nn-NO"/>
              </w:rPr>
              <w:t>sp</w:t>
            </w:r>
            <w:proofErr w:type="spellEnd"/>
            <w:r>
              <w:rPr>
                <w:lang w:val="nn-NO"/>
              </w:rPr>
              <w:t xml:space="preserve"> haust og 5 </w:t>
            </w:r>
            <w:proofErr w:type="spellStart"/>
            <w:r>
              <w:rPr>
                <w:lang w:val="nn-NO"/>
              </w:rPr>
              <w:t>sp</w:t>
            </w:r>
            <w:proofErr w:type="spellEnd"/>
            <w:r>
              <w:rPr>
                <w:lang w:val="nn-NO"/>
              </w:rPr>
              <w:t xml:space="preserve"> vår. </w:t>
            </w:r>
            <w:proofErr w:type="spellStart"/>
            <w:r>
              <w:rPr>
                <w:lang w:val="nn-NO"/>
              </w:rPr>
              <w:t>Oppstart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kun</w:t>
            </w:r>
            <w:proofErr w:type="spellEnd"/>
            <w:r>
              <w:rPr>
                <w:lang w:val="nn-NO"/>
              </w:rPr>
              <w:t xml:space="preserve"> om hausten.</w:t>
            </w: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Default="00401F33" w:rsidP="00401F33">
            <w:pPr>
              <w:rPr>
                <w:bCs/>
                <w:iCs/>
                <w:lang w:val="nn-NO" w:eastAsia="nb-NO"/>
              </w:rPr>
            </w:pPr>
            <w:r>
              <w:rPr>
                <w:bCs/>
                <w:iCs/>
                <w:lang w:val="nn-NO"/>
              </w:rPr>
              <w:t xml:space="preserve">Dei to hovudelementa er: </w:t>
            </w:r>
          </w:p>
          <w:p w:rsidR="00401F33" w:rsidRDefault="00401F33" w:rsidP="00401F33">
            <w:pPr>
              <w:widowControl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851"/>
                <w:tab w:val="right" w:pos="6237"/>
              </w:tabs>
              <w:autoSpaceDN w:val="0"/>
              <w:spacing w:after="0" w:line="264" w:lineRule="auto"/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t>Profesjonsutøvinga til matematikklærarar i samspel mellom teori og praksis</w:t>
            </w:r>
          </w:p>
          <w:p w:rsidR="00401F33" w:rsidRDefault="00401F33" w:rsidP="00401F33">
            <w:pPr>
              <w:widowControl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851"/>
                <w:tab w:val="right" w:pos="6237"/>
              </w:tabs>
              <w:autoSpaceDN w:val="0"/>
              <w:spacing w:after="0" w:line="264" w:lineRule="auto"/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t xml:space="preserve">Dokumentasjon og evaluering av matematikkundervisning, matematikklæring og matematiske kompetansar. </w:t>
            </w:r>
          </w:p>
          <w:p w:rsidR="00401F33" w:rsidRDefault="00401F33" w:rsidP="00401F33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lastRenderedPageBreak/>
              <w:t xml:space="preserve">Fokus er fortrinnsvis på vidaregåande skole </w:t>
            </w:r>
          </w:p>
          <w:p w:rsidR="00401F33" w:rsidRPr="00D13CD7" w:rsidRDefault="00401F33" w:rsidP="00401F33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401F33" w:rsidRPr="00D13CD7" w:rsidRDefault="00401F33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The course aims… </w:t>
            </w:r>
          </w:p>
          <w:p w:rsidR="00401F33" w:rsidRPr="00D13CD7" w:rsidRDefault="00401F33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The course…]</w:t>
            </w:r>
            <w:r w:rsidRPr="00D13CD7">
              <w:rPr>
                <w:sz w:val="20"/>
                <w:szCs w:val="20"/>
              </w:rPr>
              <w:t xml:space="preserve"> </w:t>
            </w: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401F33" w:rsidRPr="00D13CD7" w:rsidRDefault="00401F33" w:rsidP="00401F33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401F33" w:rsidRPr="000E7907" w:rsidRDefault="00401F33" w:rsidP="00401F33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</w:t>
            </w:r>
            <w:r>
              <w:rPr>
                <w:bCs/>
                <w:iCs/>
                <w:lang w:val="nn-NO"/>
              </w:rPr>
              <w:t xml:space="preserve">skal </w:t>
            </w:r>
            <w:r>
              <w:rPr>
                <w:lang w:val="nn-NO"/>
              </w:rPr>
              <w:t xml:space="preserve">utvikle sin matematikkdidaktiske innsikt i, og refleksjon over, kva som karakteriserer matematikk som vitskap og som </w:t>
            </w:r>
            <w:proofErr w:type="spellStart"/>
            <w:r>
              <w:rPr>
                <w:lang w:val="nn-NO"/>
              </w:rPr>
              <w:t>skolefag</w:t>
            </w:r>
            <w:proofErr w:type="spellEnd"/>
            <w:r>
              <w:rPr>
                <w:lang w:val="nn-NO"/>
              </w:rPr>
              <w:t>, og kva konsekvensar dette har for matematikkundervisninga si praksis med omsyn til mål, innhald og metodar. Spesielt skal kandidaten utvikle kunnskapar om:</w:t>
            </w:r>
          </w:p>
          <w:p w:rsidR="00401F33" w:rsidRDefault="00401F33" w:rsidP="00401F33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samspelet mellom innhaldet og progresjonen i elevane sin kunnskap og kompetansar innanfor matematikk kopla til læraren si profesjonsutøving</w:t>
            </w:r>
          </w:p>
          <w:p w:rsidR="00401F33" w:rsidRDefault="00401F33" w:rsidP="00401F33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samspelet mellom innhaldet og progresjonen i elevane sin kunnskap og kompetansar innanfor matematikk kopla til forskingsbasert matematikkdidaktisk teori</w:t>
            </w:r>
          </w:p>
          <w:p w:rsidR="00401F33" w:rsidRPr="00D13CD7" w:rsidRDefault="00401F33" w:rsidP="00401F33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F33" w:rsidRPr="00D13CD7" w:rsidRDefault="00401F33" w:rsidP="00401F33">
            <w:pPr>
              <w:pStyle w:val="Listeavsnitt"/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F33" w:rsidRPr="00D13CD7" w:rsidRDefault="00401F33" w:rsidP="00401F33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401F33" w:rsidRPr="000E7907" w:rsidRDefault="00401F33" w:rsidP="00401F33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bCs/>
                <w:iCs/>
                <w:lang w:val="nn-NO"/>
              </w:rPr>
              <w:t xml:space="preserve">skal </w:t>
            </w:r>
            <w:r>
              <w:rPr>
                <w:lang w:val="nn-NO"/>
              </w:rPr>
              <w:t xml:space="preserve">utvikle en teoretisk bakgrunn tett </w:t>
            </w:r>
            <w:proofErr w:type="spellStart"/>
            <w:r>
              <w:rPr>
                <w:lang w:val="nn-NO"/>
              </w:rPr>
              <w:t>knytta</w:t>
            </w:r>
            <w:proofErr w:type="spellEnd"/>
            <w:r>
              <w:rPr>
                <w:lang w:val="nn-NO"/>
              </w:rPr>
              <w:t xml:space="preserve"> til deira praktiske erfaring med tanke på at kunne:</w:t>
            </w:r>
          </w:p>
          <w:p w:rsidR="00401F33" w:rsidRDefault="00401F33" w:rsidP="00401F33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legge til rette for og gjennomføre variert og tilpassa undervisning som understøtter elevene si matematikklæring i forskjellige fasar  </w:t>
            </w:r>
          </w:p>
          <w:p w:rsidR="00401F33" w:rsidRDefault="00401F33" w:rsidP="00401F33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legge til rette for og gjennomføre undervisning som understøtter elevene si matematikklæring med omsyn til utvikling og </w:t>
            </w:r>
            <w:proofErr w:type="spellStart"/>
            <w:r>
              <w:rPr>
                <w:lang w:val="nn-NO"/>
              </w:rPr>
              <w:t>fremadretta</w:t>
            </w:r>
            <w:proofErr w:type="spellEnd"/>
            <w:r>
              <w:rPr>
                <w:lang w:val="nn-NO"/>
              </w:rPr>
              <w:t xml:space="preserve"> evaluering av undervisninga</w:t>
            </w:r>
          </w:p>
          <w:p w:rsidR="00401F33" w:rsidRDefault="00401F33" w:rsidP="00401F33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Dokumentere og evaluere matematikkundervisning, matematikklæring og matematiske kompetansar</w:t>
            </w:r>
          </w:p>
          <w:p w:rsidR="00401F33" w:rsidRDefault="00401F33" w:rsidP="00401F33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Dessutan utvikle deltakaranes kunnskapar og </w:t>
            </w:r>
            <w:proofErr w:type="spellStart"/>
            <w:r>
              <w:rPr>
                <w:lang w:val="nn-NO"/>
              </w:rPr>
              <w:t>kommunikative</w:t>
            </w:r>
            <w:proofErr w:type="spellEnd"/>
            <w:r>
              <w:rPr>
                <w:lang w:val="nn-NO"/>
              </w:rPr>
              <w:t xml:space="preserve"> kompetansar med tanke på at kunne gjennomføre faglege drøftingar av</w:t>
            </w:r>
          </w:p>
          <w:p w:rsidR="00401F33" w:rsidRDefault="00401F33" w:rsidP="00401F33">
            <w:pPr>
              <w:pStyle w:val="Listeavsnitt"/>
              <w:widowControl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mål med undervisninga</w:t>
            </w:r>
          </w:p>
          <w:p w:rsidR="00401F33" w:rsidRDefault="00401F33" w:rsidP="00401F33">
            <w:pPr>
              <w:pStyle w:val="Listeavsnitt"/>
              <w:widowControl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kvalitet i undervisninga</w:t>
            </w:r>
          </w:p>
          <w:p w:rsidR="00401F33" w:rsidRDefault="00401F33" w:rsidP="00401F33">
            <w:pPr>
              <w:pStyle w:val="Listeavsnitt"/>
              <w:widowControl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utvikling av undervisninga</w:t>
            </w:r>
          </w:p>
          <w:p w:rsidR="00401F33" w:rsidRDefault="00401F33" w:rsidP="00401F33">
            <w:pPr>
              <w:pStyle w:val="Listeavsnitt"/>
              <w:widowControl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utfordringar </w:t>
            </w:r>
            <w:proofErr w:type="spellStart"/>
            <w:r>
              <w:rPr>
                <w:lang w:val="nn-NO"/>
              </w:rPr>
              <w:t>knytta</w:t>
            </w:r>
            <w:proofErr w:type="spellEnd"/>
            <w:r>
              <w:rPr>
                <w:lang w:val="nn-NO"/>
              </w:rPr>
              <w:t xml:space="preserve"> til undervisninga </w:t>
            </w:r>
          </w:p>
          <w:p w:rsidR="00401F33" w:rsidRPr="00D13CD7" w:rsidRDefault="00401F33" w:rsidP="00401F33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F33" w:rsidRPr="00D13CD7" w:rsidRDefault="00401F33" w:rsidP="00401F33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F33" w:rsidRPr="00D13CD7" w:rsidRDefault="00401F33" w:rsidP="00401F33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401F33" w:rsidRPr="000E7907" w:rsidRDefault="00401F33" w:rsidP="00401F33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bCs/>
                <w:iCs/>
                <w:lang w:val="nn-NO"/>
              </w:rPr>
              <w:t xml:space="preserve">skal </w:t>
            </w:r>
            <w:r>
              <w:rPr>
                <w:lang w:val="nn-NO"/>
              </w:rPr>
              <w:t>bli i stand til å</w:t>
            </w:r>
          </w:p>
          <w:p w:rsidR="00401F33" w:rsidRDefault="00401F33" w:rsidP="00401F33">
            <w:pPr>
              <w:pStyle w:val="Listeavsnitt"/>
              <w:widowControl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knytte matematikkdidaktisk teori saman med undervisningspraksis i forskjellige former</w:t>
            </w:r>
          </w:p>
          <w:p w:rsidR="00401F33" w:rsidRDefault="00401F33" w:rsidP="00401F33">
            <w:pPr>
              <w:pStyle w:val="Listeavsnitt"/>
              <w:widowControl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gjennomføre kritiske refleksjonar over læraranes profesjonsutøving</w:t>
            </w:r>
          </w:p>
          <w:p w:rsidR="00401F33" w:rsidRDefault="00401F33" w:rsidP="00401F33">
            <w:pPr>
              <w:pStyle w:val="Listeavsnitt"/>
              <w:widowControl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identifisere </w:t>
            </w:r>
            <w:proofErr w:type="spellStart"/>
            <w:r>
              <w:rPr>
                <w:lang w:val="nn-NO"/>
              </w:rPr>
              <w:t>læringspotensialer</w:t>
            </w:r>
            <w:proofErr w:type="spellEnd"/>
            <w:r>
              <w:rPr>
                <w:lang w:val="nn-NO"/>
              </w:rPr>
              <w:t xml:space="preserve"> hos så vel elevar som lærarar </w:t>
            </w:r>
          </w:p>
          <w:p w:rsidR="00401F33" w:rsidRPr="000E7907" w:rsidRDefault="00401F33" w:rsidP="00401F33">
            <w:pPr>
              <w:pStyle w:val="Listeavsnitt"/>
              <w:widowControl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 w:rsidRPr="000E7907">
              <w:rPr>
                <w:lang w:val="nn-NO"/>
              </w:rPr>
              <w:t>anvise grunngitte retningslinjer for kvalitetsutvikling i forskjellige former for undervisningspraksis</w:t>
            </w:r>
          </w:p>
          <w:p w:rsidR="00401F33" w:rsidRDefault="00401F33" w:rsidP="00401F33">
            <w:pPr>
              <w:pStyle w:val="Listeavsnitt"/>
              <w:widowControl/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F33" w:rsidRPr="00D13CD7" w:rsidRDefault="00401F33" w:rsidP="00401F33">
            <w:pPr>
              <w:pStyle w:val="Listeavsnitt"/>
              <w:widowControl/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401F33" w:rsidRPr="00837034" w:rsidRDefault="00401F33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has…</w:t>
            </w: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401F33" w:rsidRPr="00837034" w:rsidRDefault="00401F33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is </w:t>
            </w: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able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</w:t>
            </w: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401F33" w:rsidRPr="00135475" w:rsidRDefault="00401F33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….</w:t>
            </w:r>
          </w:p>
          <w:p w:rsidR="00401F33" w:rsidRPr="00D13CD7" w:rsidRDefault="00401F33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837034" w:rsidRDefault="00401F33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lang w:val="nn-NO"/>
              </w:rPr>
              <w:t xml:space="preserve">Emnet skal normalt tas parallelt med langpraksis i lektorprogrammet i 7. og 8. semester. For å kunne starte langpraksis må man  ha bestått minimum 150 </w:t>
            </w:r>
            <w:proofErr w:type="spellStart"/>
            <w:r>
              <w:rPr>
                <w:lang w:val="nn-NO"/>
              </w:rPr>
              <w:t>sp</w:t>
            </w:r>
            <w:proofErr w:type="spellEnd"/>
            <w:r>
              <w:rPr>
                <w:lang w:val="nn-NO"/>
              </w:rPr>
              <w:t xml:space="preserve"> blant emne som inngår i programmet, der minimum 20 </w:t>
            </w:r>
            <w:proofErr w:type="spellStart"/>
            <w:r>
              <w:rPr>
                <w:lang w:val="nn-NO"/>
              </w:rPr>
              <w:t>sp</w:t>
            </w:r>
            <w:proofErr w:type="spellEnd"/>
            <w:r>
              <w:rPr>
                <w:lang w:val="nn-NO"/>
              </w:rPr>
              <w:t xml:space="preserve"> må være fagdidaktikk/pedagogikk.</w:t>
            </w:r>
          </w:p>
        </w:tc>
      </w:tr>
      <w:tr w:rsidR="00401F33" w:rsidRPr="00A76CAD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 xml:space="preserve">Recommended previous 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EB_ANBKRAV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lang w:val="nn-NO"/>
              </w:rPr>
              <w:t>MATDID210</w:t>
            </w: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401F33" w:rsidRPr="00D13CD7" w:rsidRDefault="00401F3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401F33" w:rsidRPr="00D13CD7" w:rsidRDefault="00401F33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401F33" w:rsidRPr="00D13CD7" w:rsidRDefault="00401F3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401F33" w:rsidRPr="00D13CD7" w:rsidRDefault="00401F3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401F33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lang w:val="nn-NO"/>
              </w:rPr>
              <w:t xml:space="preserve">For </w:t>
            </w:r>
            <w:proofErr w:type="spellStart"/>
            <w:r>
              <w:rPr>
                <w:lang w:val="nn-NO"/>
              </w:rPr>
              <w:t>oppstart</w:t>
            </w:r>
            <w:proofErr w:type="spellEnd"/>
            <w:r>
              <w:rPr>
                <w:lang w:val="nn-NO"/>
              </w:rPr>
              <w:t xml:space="preserve"> på emnet er det krav om studierett på lektorprogrammet ved Det matematisk-naturvitskaplege fakultet</w:t>
            </w:r>
          </w:p>
          <w:p w:rsidR="00401F33" w:rsidRPr="009C1186" w:rsidRDefault="00401F33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</w:tc>
      </w:tr>
      <w:tr w:rsidR="00401F33" w:rsidRPr="00316559" w:rsidTr="00401F33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F33" w:rsidRDefault="00401F33" w:rsidP="00401F33">
            <w:pPr>
              <w:ind w:left="142" w:right="142"/>
              <w:rPr>
                <w:bCs/>
                <w:iCs/>
                <w:lang w:val="nn-NO"/>
              </w:rPr>
            </w:pPr>
            <w:r w:rsidRPr="00401F33">
              <w:rPr>
                <w:bCs/>
                <w:iCs/>
                <w:lang w:val="nn-NO"/>
              </w:rPr>
              <w:t>20 undervisningstimer 20 timer haust og 20 vår (førelesningar, seminar og gruppearbeid).</w:t>
            </w:r>
          </w:p>
          <w:p w:rsidR="00630780" w:rsidRPr="00401F33" w:rsidRDefault="00630780" w:rsidP="00401F33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bookmarkStart w:id="0" w:name="_GoBack"/>
            <w:bookmarkEnd w:id="0"/>
            <w:r w:rsidRPr="00630780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3 samlingar à to dagar i haustsemesteret «</w:t>
            </w:r>
            <w:proofErr w:type="spellStart"/>
            <w:r w:rsidRPr="00630780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GeoGebra</w:t>
            </w:r>
            <w:proofErr w:type="spellEnd"/>
            <w:r w:rsidRPr="00630780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 xml:space="preserve"> for ungdomsskolen/vidaregåande skole</w:t>
            </w:r>
          </w:p>
        </w:tc>
      </w:tr>
      <w:tr w:rsidR="00401F33" w:rsidRPr="00316559" w:rsidTr="00401F33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401F33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bCs/>
                <w:iCs/>
                <w:lang w:val="nn-NO"/>
              </w:rPr>
              <w:t xml:space="preserve">Ein presentasjon i haustsemesteret og ein oppgåve/aktivitet i vårsemesteret. I tillegg er det tre innleveringer i </w:t>
            </w:r>
            <w:proofErr w:type="spellStart"/>
            <w:r>
              <w:rPr>
                <w:bCs/>
                <w:iCs/>
                <w:lang w:val="nn-NO"/>
              </w:rPr>
              <w:t>GeoGebradelen</w:t>
            </w:r>
            <w:proofErr w:type="spellEnd"/>
            <w:r>
              <w:rPr>
                <w:bCs/>
                <w:iCs/>
                <w:lang w:val="nn-NO"/>
              </w:rPr>
              <w:t xml:space="preserve"> i haustsemesteret.</w:t>
            </w:r>
            <w:r>
              <w:rPr>
                <w:lang w:val="nn-NO"/>
              </w:rPr>
              <w:t xml:space="preserve"> </w:t>
            </w:r>
            <w:r>
              <w:rPr>
                <w:bCs/>
                <w:iCs/>
                <w:lang w:val="nn-NO"/>
              </w:rPr>
              <w:t xml:space="preserve">Deltaking på </w:t>
            </w:r>
            <w:proofErr w:type="spellStart"/>
            <w:r>
              <w:rPr>
                <w:bCs/>
                <w:iCs/>
                <w:lang w:val="nn-NO"/>
              </w:rPr>
              <w:t>GeoGebra</w:t>
            </w:r>
            <w:proofErr w:type="spellEnd"/>
            <w:r>
              <w:rPr>
                <w:bCs/>
                <w:iCs/>
                <w:lang w:val="nn-NO"/>
              </w:rPr>
              <w:t xml:space="preserve">- samlingane er obligatorisk. </w:t>
            </w:r>
            <w:r>
              <w:rPr>
                <w:lang w:val="nn-NO"/>
              </w:rPr>
              <w:t>(Gyldig i fire semester; inneverande og tre påfølgjande)</w:t>
            </w: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Default="00401F33" w:rsidP="00401F33">
            <w:pPr>
              <w:rPr>
                <w:lang w:val="nn-NO" w:eastAsia="nb-NO"/>
              </w:rPr>
            </w:pPr>
            <w:r>
              <w:rPr>
                <w:lang w:val="nn-NO"/>
              </w:rPr>
              <w:t xml:space="preserve">Haust: Prosjektoppgåve. </w:t>
            </w:r>
          </w:p>
          <w:p w:rsidR="00401F33" w:rsidRDefault="00401F33" w:rsidP="00401F33">
            <w:pPr>
              <w:rPr>
                <w:lang w:val="nn-NO"/>
              </w:rPr>
            </w:pPr>
            <w:r>
              <w:rPr>
                <w:lang w:val="nn-NO"/>
              </w:rPr>
              <w:t xml:space="preserve">Vår: 30 minutt munnleg eksamen utan førebuing </w:t>
            </w:r>
          </w:p>
          <w:p w:rsidR="00401F33" w:rsidRDefault="00401F33" w:rsidP="00401F33">
            <w:pPr>
              <w:rPr>
                <w:lang w:val="nb-NO"/>
              </w:rPr>
            </w:pPr>
            <w:proofErr w:type="spellStart"/>
            <w:r>
              <w:t>Kvar</w:t>
            </w:r>
            <w:proofErr w:type="spellEnd"/>
            <w:r>
              <w:t xml:space="preserve"> del teller 50%. </w:t>
            </w:r>
            <w:proofErr w:type="spellStart"/>
            <w:r>
              <w:t>Begge</w:t>
            </w:r>
            <w:proofErr w:type="spellEnd"/>
            <w:r>
              <w:t xml:space="preserve"> </w:t>
            </w:r>
            <w:proofErr w:type="spellStart"/>
            <w:r>
              <w:t>deler</w:t>
            </w:r>
            <w:proofErr w:type="spellEnd"/>
            <w:r>
              <w:t xml:space="preserve"> </w:t>
            </w:r>
            <w:proofErr w:type="spellStart"/>
            <w:r>
              <w:t>må</w:t>
            </w:r>
            <w:proofErr w:type="spellEnd"/>
            <w:r>
              <w:t xml:space="preserve"> </w:t>
            </w:r>
            <w:proofErr w:type="spellStart"/>
            <w:r>
              <w:t>være</w:t>
            </w:r>
            <w:proofErr w:type="spellEnd"/>
            <w:r>
              <w:t xml:space="preserve"> </w:t>
            </w:r>
            <w:proofErr w:type="spellStart"/>
            <w:r>
              <w:t>bestått</w:t>
            </w:r>
            <w:proofErr w:type="spellEnd"/>
            <w:r>
              <w:t>.</w:t>
            </w:r>
          </w:p>
          <w:p w:rsidR="00401F33" w:rsidRDefault="00401F33" w:rsidP="00401F33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401F33" w:rsidRPr="00D13CD7" w:rsidRDefault="00401F33" w:rsidP="00401F33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[The forms of assessment are:</w:t>
            </w:r>
          </w:p>
          <w:p w:rsidR="00401F33" w:rsidRPr="00D13CD7" w:rsidRDefault="00401F33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401F33" w:rsidRPr="00D13CD7" w:rsidRDefault="00401F33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 70% of total grade.</w:t>
            </w:r>
          </w:p>
          <w:p w:rsidR="00401F33" w:rsidRPr="00D13CD7" w:rsidRDefault="00401F33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  ]</w:t>
            </w:r>
          </w:p>
        </w:tc>
      </w:tr>
      <w:tr w:rsidR="00401F33" w:rsidRPr="005474E7" w:rsidTr="00401F33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Hjelpemiddel til eksamen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4415B3" w:rsidRDefault="00401F33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4415B3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4415B3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401F33" w:rsidRPr="00D13CD7" w:rsidRDefault="00401F33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01F33" w:rsidRPr="00431AB6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401F33" w:rsidRPr="003C032B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401F33">
            <w:pPr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</w:t>
            </w:r>
          </w:p>
          <w:p w:rsidR="00401F33" w:rsidRPr="00D13CD7" w:rsidRDefault="00401F33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F33" w:rsidRPr="006C487F" w:rsidRDefault="00401F33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401F33" w:rsidRPr="00E33BA5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401F33" w:rsidRPr="00D13CD7" w:rsidRDefault="00401F3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401F33" w:rsidRPr="00D13CD7" w:rsidRDefault="00401F3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401F33" w:rsidRPr="006C487F" w:rsidRDefault="00401F33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401F33" w:rsidRPr="00622176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401F33" w:rsidRPr="00D13CD7" w:rsidRDefault="00401F3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401F33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Lærarutdanningsutvalet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har ansvar for fagleg innhald og oppbygging av studiet og for kvaliteten på studieprogrammet.</w:t>
            </w:r>
          </w:p>
          <w:p w:rsidR="00401F33" w:rsidRPr="006C487F" w:rsidRDefault="00401F33" w:rsidP="00401F33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Teacher Education </w:t>
            </w: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Committee is responsible for the content, structure 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01F33" w:rsidRPr="00A76CAD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401F33" w:rsidRPr="00D13CD7" w:rsidRDefault="00401F3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6C487F" w:rsidRDefault="00401F33" w:rsidP="00401F33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Emneansvarleg og administrativ kontaktperson finn du på Mitt UiB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401F33" w:rsidRPr="00A76CAD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401F33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matematisk naturvitskapelege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Matematisk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institutt har det admin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istrative ansvaret for emnet</w:t>
            </w:r>
          </w:p>
        </w:tc>
      </w:tr>
      <w:tr w:rsidR="00401F33" w:rsidRPr="00316559" w:rsidTr="00401F3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01F33" w:rsidRPr="00D13CD7" w:rsidRDefault="00401F3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EB_KONTAKT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401F33" w:rsidRPr="00D13CD7" w:rsidRDefault="00401F3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 </w:t>
            </w:r>
            <w:hyperlink r:id="rId8" w:history="1">
              <w:r w:rsidRPr="00D13CD7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401F33" w:rsidRPr="00D13CD7" w:rsidRDefault="00401F3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4D7F" w:rsidRDefault="00AF4D7F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 w:rsidRPr="004415B3">
        <w:rPr>
          <w:rFonts w:asciiTheme="minorHAnsi" w:hAnsiTheme="minorHAnsi" w:cstheme="minorHAnsi"/>
          <w:lang w:val="nn-NO"/>
        </w:rPr>
        <w:br w:type="page"/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1E02E0" w:rsidRPr="001E02E0">
        <w:rPr>
          <w:rFonts w:asciiTheme="minorHAnsi" w:hAnsiTheme="minorHAnsi" w:cstheme="minorHAnsi"/>
          <w:sz w:val="32"/>
          <w:szCs w:val="32"/>
          <w:lang w:val="nn-NO"/>
        </w:rPr>
        <w:t>Matematikkdidaktikk 2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1E02E0" w:rsidRPr="001E02E0">
        <w:rPr>
          <w:rFonts w:asciiTheme="minorHAnsi" w:hAnsiTheme="minorHAnsi" w:cstheme="minorHAnsi"/>
          <w:sz w:val="32"/>
          <w:szCs w:val="28"/>
          <w:lang w:val="nn-NO"/>
        </w:rPr>
        <w:t>Matematikkdidaktikk 2</w:t>
      </w:r>
      <w:r w:rsidR="001E02E0" w:rsidRPr="001E02E0">
        <w:rPr>
          <w:rFonts w:asciiTheme="minorHAnsi" w:hAnsiTheme="minorHAnsi" w:cstheme="minorHAnsi"/>
          <w:i/>
          <w:sz w:val="32"/>
          <w:szCs w:val="28"/>
          <w:lang w:val="nn-NO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1E02E0" w:rsidRPr="001E02E0">
        <w:rPr>
          <w:rFonts w:asciiTheme="minorHAnsi" w:hAnsiTheme="minorHAnsi" w:cstheme="minorHAnsi"/>
          <w:sz w:val="32"/>
          <w:szCs w:val="32"/>
        </w:rPr>
        <w:t>Mathematics Education 2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1E02E0" w:rsidRPr="00A76CAD" w:rsidRDefault="001E02E0" w:rsidP="001E02E0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asciiTheme="minorHAnsi" w:hAnsiTheme="minorHAnsi" w:cstheme="minorHAnsi"/>
          <w:i/>
          <w:sz w:val="24"/>
          <w:szCs w:val="24"/>
          <w:lang w:val="nn-NO"/>
        </w:rPr>
        <w:t>MN-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fakultet: 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 xml:space="preserve">Studiestyret 31.10.16, Fakultetsstyret 10.11.16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  <w:r w:rsidR="001E02E0">
        <w:rPr>
          <w:rFonts w:asciiTheme="minorHAnsi" w:hAnsiTheme="minorHAnsi" w:cstheme="minorHAnsi"/>
          <w:i/>
          <w:sz w:val="24"/>
          <w:szCs w:val="24"/>
          <w:lang w:val="nn-NO"/>
        </w:rPr>
        <w:t xml:space="preserve">03.02.16 </w:t>
      </w:r>
      <w:r w:rsidR="001E02E0"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="001E02E0"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="001E02E0"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av </w:t>
      </w:r>
      <w:proofErr w:type="spellStart"/>
      <w:r w:rsidR="001E02E0">
        <w:rPr>
          <w:rFonts w:asciiTheme="minorHAnsi" w:hAnsiTheme="minorHAnsi" w:cstheme="minorHAnsi"/>
          <w:i/>
          <w:sz w:val="24"/>
          <w:szCs w:val="24"/>
          <w:lang w:val="nn-NO"/>
        </w:rPr>
        <w:t>Lærerutdanningsutvalget</w:t>
      </w:r>
      <w:proofErr w:type="spellEnd"/>
      <w:r w:rsidR="001E02E0">
        <w:rPr>
          <w:rFonts w:asciiTheme="minorHAnsi" w:hAnsiTheme="minorHAnsi" w:cstheme="minorHAnsi"/>
          <w:i/>
          <w:sz w:val="24"/>
          <w:szCs w:val="24"/>
          <w:lang w:val="nn-NO"/>
        </w:rPr>
        <w:t xml:space="preserve"> – skal </w:t>
      </w:r>
      <w:proofErr w:type="spellStart"/>
      <w:r w:rsidR="001E02E0">
        <w:rPr>
          <w:rFonts w:asciiTheme="minorHAnsi" w:hAnsiTheme="minorHAnsi" w:cstheme="minorHAnsi"/>
          <w:i/>
          <w:sz w:val="24"/>
          <w:szCs w:val="24"/>
          <w:lang w:val="nn-NO"/>
        </w:rPr>
        <w:t>videresendes</w:t>
      </w:r>
      <w:proofErr w:type="spellEnd"/>
      <w:r w:rsidR="001E02E0">
        <w:rPr>
          <w:rFonts w:asciiTheme="minorHAnsi" w:hAnsiTheme="minorHAnsi" w:cstheme="minorHAnsi"/>
          <w:i/>
          <w:sz w:val="24"/>
          <w:szCs w:val="24"/>
          <w:lang w:val="nn-NO"/>
        </w:rPr>
        <w:t xml:space="preserve"> til Matematisk institutt for godkjenning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9"/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401F33">
      <w:rPr>
        <w:lang w:val="nb-NO"/>
      </w:rPr>
      <w:t>MATDID220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29D"/>
    <w:multiLevelType w:val="hybridMultilevel"/>
    <w:tmpl w:val="8F1CCA9C"/>
    <w:lvl w:ilvl="0" w:tplc="5308CA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12D17"/>
    <w:multiLevelType w:val="hybridMultilevel"/>
    <w:tmpl w:val="25BC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E02E0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16559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1F33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0780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62439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-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7F4B-B878-4175-8B0D-3B8E0DAF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6F4E96C5.dotm</Template>
  <TotalTime>8</TotalTime>
  <Pages>7</Pages>
  <Words>880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Marianne Jensen</cp:lastModifiedBy>
  <cp:revision>4</cp:revision>
  <cp:lastPrinted>2014-11-06T13:45:00Z</cp:lastPrinted>
  <dcterms:created xsi:type="dcterms:W3CDTF">2017-02-06T15:55:00Z</dcterms:created>
  <dcterms:modified xsi:type="dcterms:W3CDTF">2017-02-08T16:56:00Z</dcterms:modified>
</cp:coreProperties>
</file>