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3D1318" w:rsidRDefault="003D1318" w:rsidP="00D561AE">
      <w:pPr>
        <w:spacing w:before="22" w:after="0" w:line="240" w:lineRule="auto"/>
        <w:ind w:right="-20"/>
        <w:rPr>
          <w:rFonts w:asciiTheme="minorHAnsi" w:hAnsiTheme="minorHAnsi" w:cstheme="minorHAnsi"/>
          <w:b/>
          <w:bCs/>
          <w:spacing w:val="6"/>
          <w:sz w:val="32"/>
          <w:szCs w:val="32"/>
          <w:lang w:val="nn-NO"/>
        </w:rPr>
      </w:pPr>
      <w:r>
        <w:rPr>
          <w:rFonts w:asciiTheme="minorHAnsi" w:hAnsiTheme="minorHAnsi" w:cstheme="minorHAnsi"/>
          <w:b/>
          <w:bCs/>
          <w:spacing w:val="6"/>
          <w:sz w:val="32"/>
          <w:szCs w:val="32"/>
          <w:lang w:val="nn-NO"/>
        </w:rPr>
        <w:t>Studieplanendringar</w:t>
      </w:r>
    </w:p>
    <w:p w:rsidR="003D1318" w:rsidRDefault="003D1318" w:rsidP="00D561AE">
      <w:pPr>
        <w:spacing w:before="22" w:after="0" w:line="240" w:lineRule="auto"/>
        <w:ind w:right="-20"/>
        <w:rPr>
          <w:rFonts w:asciiTheme="minorHAnsi" w:hAnsiTheme="minorHAnsi" w:cstheme="minorHAnsi"/>
          <w:spacing w:val="-1"/>
          <w:sz w:val="24"/>
          <w:szCs w:val="24"/>
          <w:lang w:val="nn-NO"/>
        </w:rPr>
      </w:pPr>
      <w:r>
        <w:rPr>
          <w:rFonts w:asciiTheme="minorHAnsi" w:hAnsiTheme="minorHAnsi" w:cstheme="minorHAnsi"/>
          <w:spacing w:val="-1"/>
          <w:sz w:val="24"/>
          <w:szCs w:val="24"/>
          <w:lang w:val="nn-NO"/>
        </w:rPr>
        <w:t>Ny formulering</w:t>
      </w:r>
      <w:r>
        <w:rPr>
          <w:rFonts w:asciiTheme="minorHAnsi" w:hAnsiTheme="minorHAnsi" w:cstheme="minorHAnsi"/>
          <w:spacing w:val="-1"/>
          <w:sz w:val="24"/>
          <w:szCs w:val="24"/>
          <w:lang w:val="nn-NO"/>
        </w:rPr>
        <w:t xml:space="preserve"> av mål og innhald? , læringsutbytte og evt. Vurderingsform?</w:t>
      </w:r>
    </w:p>
    <w:p w:rsidR="003D1318" w:rsidRDefault="003D1318" w:rsidP="00D561AE">
      <w:pPr>
        <w:spacing w:before="22" w:after="0" w:line="240" w:lineRule="auto"/>
        <w:ind w:right="-20"/>
        <w:rPr>
          <w:rFonts w:asciiTheme="minorHAnsi" w:hAnsiTheme="minorHAnsi" w:cstheme="minorHAnsi"/>
          <w:spacing w:val="-1"/>
          <w:sz w:val="24"/>
          <w:szCs w:val="24"/>
          <w:lang w:val="nn-NO"/>
        </w:rPr>
      </w:pPr>
      <w:bookmarkStart w:id="0" w:name="_GoBack"/>
      <w:bookmarkEnd w:id="0"/>
    </w:p>
    <w:p w:rsidR="003D1318" w:rsidRDefault="003D1318" w:rsidP="00D561AE">
      <w:pPr>
        <w:spacing w:before="22" w:after="0" w:line="240" w:lineRule="auto"/>
        <w:ind w:right="-20"/>
        <w:rPr>
          <w:rFonts w:asciiTheme="minorHAnsi" w:hAnsiTheme="minorHAnsi" w:cstheme="minorHAnsi"/>
          <w:spacing w:val="-1"/>
          <w:sz w:val="24"/>
          <w:szCs w:val="24"/>
          <w:lang w:val="nn-NO"/>
        </w:rPr>
      </w:pPr>
    </w:p>
    <w:p w:rsidR="003D1318" w:rsidRDefault="003D1318" w:rsidP="00D561AE">
      <w:pPr>
        <w:spacing w:before="22" w:after="0" w:line="240" w:lineRule="auto"/>
        <w:ind w:right="-20"/>
        <w:rPr>
          <w:rFonts w:asciiTheme="minorHAnsi" w:hAnsiTheme="minorHAnsi" w:cstheme="minorHAnsi"/>
          <w:b/>
          <w:bCs/>
          <w:i/>
          <w:spacing w:val="6"/>
          <w:sz w:val="32"/>
          <w:szCs w:val="32"/>
          <w:lang w:val="nn-NO"/>
        </w:rPr>
      </w:pPr>
    </w:p>
    <w:p w:rsidR="003D1318" w:rsidRDefault="003D1318">
      <w:pPr>
        <w:widowControl/>
        <w:spacing w:after="0" w:line="240" w:lineRule="auto"/>
        <w:rPr>
          <w:rFonts w:asciiTheme="minorHAnsi" w:hAnsiTheme="minorHAnsi" w:cstheme="minorHAnsi"/>
          <w:b/>
          <w:bCs/>
          <w:i/>
          <w:spacing w:val="6"/>
          <w:sz w:val="32"/>
          <w:szCs w:val="32"/>
          <w:lang w:val="nn-NO"/>
        </w:rPr>
      </w:pPr>
      <w:r>
        <w:rPr>
          <w:rFonts w:asciiTheme="minorHAnsi" w:hAnsiTheme="minorHAnsi" w:cstheme="minorHAnsi"/>
          <w:b/>
          <w:bCs/>
          <w:i/>
          <w:spacing w:val="6"/>
          <w:sz w:val="32"/>
          <w:szCs w:val="32"/>
          <w:lang w:val="nn-NO"/>
        </w:rPr>
        <w:br w:type="page"/>
      </w: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9C606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GEOF232</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9C606A" w:rsidP="009C606A">
            <w:pPr>
              <w:ind w:left="142" w:right="142"/>
              <w:rPr>
                <w:rFonts w:asciiTheme="minorHAnsi" w:hAnsiTheme="minorHAnsi" w:cstheme="minorHAnsi"/>
                <w:sz w:val="20"/>
                <w:szCs w:val="20"/>
                <w:lang w:val="nn-NO"/>
              </w:rPr>
            </w:pPr>
            <w:r>
              <w:rPr>
                <w:rFonts w:ascii="TimesNewRoman,Bold" w:hAnsi="TimesNewRoman,Bold" w:cs="TimesNewRoman,Bold"/>
                <w:b/>
                <w:bCs/>
                <w:sz w:val="21"/>
                <w:szCs w:val="21"/>
                <w:lang w:val="nb-NO" w:eastAsia="nb-NO"/>
              </w:rPr>
              <w:t>Praktisk meteorologi og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9C606A" w:rsidRDefault="009C606A" w:rsidP="009C606A">
            <w:pPr>
              <w:ind w:left="142" w:right="142"/>
              <w:rPr>
                <w:rFonts w:asciiTheme="minorHAnsi" w:hAnsiTheme="minorHAnsi" w:cstheme="minorHAnsi"/>
                <w:sz w:val="20"/>
                <w:szCs w:val="20"/>
                <w:lang w:val="nn-NO"/>
              </w:rPr>
            </w:pPr>
            <w:r w:rsidRPr="009C606A">
              <w:rPr>
                <w:rFonts w:ascii="TimesNewRoman,Bold" w:hAnsi="TimesNewRoman,Bold" w:cs="TimesNewRoman,Bold"/>
                <w:bCs/>
                <w:sz w:val="21"/>
                <w:szCs w:val="21"/>
                <w:lang w:val="nb-NO" w:eastAsia="nb-NO"/>
              </w:rPr>
              <w:t>Praktisk meteorologi og</w:t>
            </w:r>
            <w:r>
              <w:rPr>
                <w:rFonts w:ascii="TimesNewRoman,Bold" w:hAnsi="TimesNewRoman,Bold" w:cs="TimesNewRoman,Bold"/>
                <w:bCs/>
                <w:sz w:val="21"/>
                <w:szCs w:val="21"/>
                <w:lang w:val="nb-NO" w:eastAsia="nb-NO"/>
              </w:rPr>
              <w:t xml:space="preserve">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9C606A" w:rsidP="009C606A">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Practical Meteorology and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9C606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C606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 (studiesyklus)</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9C606A" w:rsidRDefault="001B1A1F" w:rsidP="009C606A">
            <w:pPr>
              <w:ind w:left="142" w:right="142"/>
              <w:rPr>
                <w:rFonts w:asciiTheme="minorHAnsi" w:hAnsiTheme="minorHAnsi" w:cstheme="minorHAnsi"/>
                <w:sz w:val="20"/>
                <w:szCs w:val="20"/>
                <w:lang w:val="nn-NO"/>
              </w:rPr>
            </w:pPr>
            <w:r w:rsidRPr="009C606A">
              <w:rPr>
                <w:rFonts w:asciiTheme="minorHAnsi" w:hAnsiTheme="minorHAnsi" w:cstheme="minorHAnsi"/>
                <w:sz w:val="20"/>
                <w:szCs w:val="20"/>
                <w:lang w:val="nn-NO"/>
              </w:rPr>
              <w:t>Bachelor/master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Language of Instruction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B138C9" w:rsidRDefault="00B138C9" w:rsidP="00B138C9">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n-NO" w:eastAsia="nb-NO"/>
              </w:rPr>
              <w:t xml:space="preserve"> </w:t>
            </w:r>
            <w:r w:rsidR="001B1A1F" w:rsidRPr="00B138C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1B1A1F" w:rsidRPr="00B138C9">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138C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Semester of Instruction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B138C9" w:rsidRDefault="001B1A1F" w:rsidP="0062257B">
            <w:pPr>
              <w:widowControl/>
              <w:spacing w:after="0"/>
              <w:ind w:left="142" w:right="142"/>
              <w:rPr>
                <w:rFonts w:asciiTheme="minorHAnsi" w:hAnsiTheme="minorHAnsi" w:cstheme="minorHAnsi"/>
                <w:sz w:val="20"/>
                <w:szCs w:val="20"/>
                <w:lang w:val="nn-NO"/>
              </w:rPr>
            </w:pPr>
            <w:r w:rsidRPr="00B138C9">
              <w:rPr>
                <w:rFonts w:asciiTheme="minorHAnsi" w:hAnsiTheme="minorHAnsi" w:cstheme="minorHAns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Place of Instruction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4"/>
                <w:sz w:val="20"/>
                <w:szCs w:val="20"/>
              </w:rPr>
              <w:t>Mål og 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Emnet gjev ei praktisk innføring i måling av fysiske eigenskapar til atmosfæren og havet slik som vind, straum, temperatur, nedbør,</w:t>
            </w:r>
          </w:p>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tettleik og saltinnhald. Føremålet er å verta kjend med standard instrumentering som vert nytta, feilkjelder, handtering av data,</w:t>
            </w:r>
          </w:p>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kvalitetskontroll og tolking, og med pågåande utvikling av observasjonsmetodar og operasjonelle observasjonssystem. Studentane</w:t>
            </w:r>
          </w:p>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arbeider i små grupper som fokuserer på eit avgrensa sett av instrumentering eller data. Alle studentane arbeider med datainnsamling</w:t>
            </w:r>
          </w:p>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under ein felles observasjonsperiode. Data vert då henta frå instrumentering i felt, frå tokt eller frå eksisterande nettverk eller</w:t>
            </w:r>
          </w:p>
          <w:p w:rsidR="003E4A23"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fjernmåling, avhengig av studentane sine faglege interesser. I eit avsluttande møte presenterer studentgruppene sitt arbeid for</w:t>
            </w:r>
          </w:p>
          <w:p w:rsidR="003E4A23" w:rsidRPr="001063D2"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r w:rsidRPr="001063D2">
              <w:rPr>
                <w:rFonts w:ascii="TimesNewRoman" w:hAnsi="TimesNewRoman" w:cs="TimesNewRoman"/>
                <w:sz w:val="17"/>
                <w:szCs w:val="17"/>
                <w:lang w:val="nb-NO" w:eastAsia="nb-NO"/>
              </w:rPr>
              <w:t>kvarandre og diskuterer samanhengen mellom prosessar i hav-atmosfæresystemet, og set målingane i ein større samanheng.</w:t>
            </w:r>
          </w:p>
          <w:p w:rsidR="003E4A23" w:rsidRPr="001063D2" w:rsidRDefault="003E4A23" w:rsidP="003E4A23">
            <w:pPr>
              <w:widowControl/>
              <w:autoSpaceDE w:val="0"/>
              <w:autoSpaceDN w:val="0"/>
              <w:adjustRightInd w:val="0"/>
              <w:spacing w:after="0" w:line="240" w:lineRule="auto"/>
              <w:rPr>
                <w:rFonts w:ascii="TimesNewRoman" w:hAnsi="TimesNewRoman" w:cs="TimesNewRoman"/>
                <w:sz w:val="17"/>
                <w:szCs w:val="17"/>
                <w:lang w:val="nb-NO" w:eastAsia="nb-NO"/>
              </w:rPr>
            </w:pPr>
          </w:p>
          <w:p w:rsidR="00D21C8D" w:rsidRPr="00D21C8D" w:rsidRDefault="00D21C8D" w:rsidP="003E4A23">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The course provides a practical introduction to measuring physical properties of the atmosphere and ocean, such as winds, currents,</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temperatures, precipitation, density and salinity. The purpose is to become familiar with the current standard instrumentation, error</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sources, data handling, quality control, interpretation, and with ongoing developments in observation methods and operational</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observing systems. The students work in small groups</w:t>
            </w:r>
            <w:r w:rsidR="001B23B6">
              <w:rPr>
                <w:rFonts w:ascii="TimesNewRoman" w:hAnsi="TimesNewRoman" w:cs="TimesNewRoman"/>
                <w:sz w:val="17"/>
                <w:szCs w:val="17"/>
                <w:lang w:eastAsia="nb-NO"/>
              </w:rPr>
              <w:t>,</w:t>
            </w:r>
            <w:r w:rsidRPr="00D21C8D">
              <w:rPr>
                <w:rFonts w:ascii="TimesNewRoman" w:hAnsi="TimesNewRoman" w:cs="TimesNewRoman"/>
                <w:sz w:val="17"/>
                <w:szCs w:val="17"/>
                <w:lang w:eastAsia="nb-NO"/>
              </w:rPr>
              <w:t xml:space="preserve"> which focus on a specific set of instrumentation or data. All students focus on</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data acquisition during a common observation period.. Data are obtained from deploying instrumentation in the field, during a cruise,</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or from existing networks or remote-sensing instrumentation, depending on the interest of the students. In a final meeting the student</w:t>
            </w:r>
          </w:p>
          <w:p w:rsidR="00D21C8D" w:rsidRPr="00D21C8D" w:rsidRDefault="00D21C8D" w:rsidP="00D21C8D">
            <w:pPr>
              <w:widowControl/>
              <w:autoSpaceDE w:val="0"/>
              <w:autoSpaceDN w:val="0"/>
              <w:adjustRightInd w:val="0"/>
              <w:spacing w:after="0" w:line="240" w:lineRule="auto"/>
              <w:rPr>
                <w:rFonts w:ascii="TimesNewRoman" w:hAnsi="TimesNewRoman" w:cs="TimesNewRoman"/>
                <w:sz w:val="17"/>
                <w:szCs w:val="17"/>
                <w:lang w:eastAsia="nb-NO"/>
              </w:rPr>
            </w:pPr>
            <w:r w:rsidRPr="00D21C8D">
              <w:rPr>
                <w:rFonts w:ascii="TimesNewRoman" w:hAnsi="TimesNewRoman" w:cs="TimesNewRoman"/>
                <w:sz w:val="17"/>
                <w:szCs w:val="17"/>
                <w:lang w:eastAsia="nb-NO"/>
              </w:rPr>
              <w:t>groups present their work to each other and discuss the interrelation of processes in the ocean-atmosphere system, and place the</w:t>
            </w:r>
          </w:p>
          <w:p w:rsidR="00D21C8D" w:rsidRDefault="00D21C8D" w:rsidP="00D21C8D">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measurements in context.</w:t>
            </w:r>
          </w:p>
          <w:p w:rsidR="003E4A23" w:rsidRDefault="003E4A23" w:rsidP="00D21C8D">
            <w:pPr>
              <w:widowControl/>
              <w:spacing w:after="0"/>
              <w:ind w:left="142" w:right="142"/>
              <w:rPr>
                <w:rFonts w:asciiTheme="minorHAnsi" w:hAnsiTheme="minorHAnsi" w:cstheme="minorHAnsi"/>
                <w:i/>
                <w:sz w:val="20"/>
                <w:szCs w:val="20"/>
                <w:lang w:val="nn-NO"/>
              </w:rPr>
            </w:pPr>
          </w:p>
          <w:p w:rsidR="001B1A1F" w:rsidRPr="00D13CD7" w:rsidRDefault="001B1A1F" w:rsidP="0062257B">
            <w:pPr>
              <w:ind w:left="142" w:right="142"/>
              <w:rPr>
                <w:rFonts w:asciiTheme="minorHAnsi" w:hAnsiTheme="minorHAnsi" w:cstheme="minorHAnsi"/>
                <w:sz w:val="20"/>
                <w:szCs w:val="20"/>
                <w:lang w:val="nn-NO"/>
              </w:rPr>
            </w:pP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3E4A23" w:rsidRDefault="001B1A1F" w:rsidP="0062257B">
            <w:pPr>
              <w:spacing w:after="0"/>
              <w:ind w:left="142" w:right="155"/>
              <w:rPr>
                <w:rFonts w:asciiTheme="minorHAnsi" w:hAnsiTheme="minorHAnsi" w:cstheme="minorHAnsi"/>
                <w:sz w:val="20"/>
                <w:szCs w:val="20"/>
                <w:highlight w:val="yellow"/>
                <w:lang w:val="nn-NO"/>
              </w:rPr>
            </w:pPr>
            <w:r w:rsidRPr="003E4A23">
              <w:rPr>
                <w:rFonts w:asciiTheme="minorHAnsi" w:hAnsiTheme="minorHAnsi" w:cstheme="minorHAnsi"/>
                <w:sz w:val="20"/>
                <w:szCs w:val="20"/>
                <w:highlight w:val="yellow"/>
                <w:lang w:val="nn-NO"/>
              </w:rPr>
              <w:t>Om innhald:</w:t>
            </w:r>
          </w:p>
          <w:p w:rsidR="001B1A1F" w:rsidRPr="003E4A23" w:rsidRDefault="001B1A1F" w:rsidP="0062257B">
            <w:pPr>
              <w:spacing w:after="0"/>
              <w:ind w:left="142" w:right="155"/>
              <w:rPr>
                <w:rFonts w:asciiTheme="minorHAnsi" w:hAnsiTheme="minorHAnsi" w:cstheme="minorHAnsi"/>
                <w:sz w:val="20"/>
                <w:szCs w:val="20"/>
                <w:highlight w:val="yellow"/>
                <w:lang w:val="nn-NO"/>
              </w:rPr>
            </w:pPr>
            <w:r w:rsidRPr="003E4A23">
              <w:rPr>
                <w:rFonts w:asciiTheme="minorHAnsi" w:hAnsiTheme="minorHAnsi" w:cstheme="minorHAnsi"/>
                <w:sz w:val="20"/>
                <w:szCs w:val="20"/>
                <w:highlight w:val="yellow"/>
                <w:lang w:val="nn-NO"/>
              </w:rPr>
              <w:t>Gi ei kort oversikt over faginnhaldet</w:t>
            </w:r>
            <w:r w:rsidR="00A44F7E" w:rsidRPr="003E4A23">
              <w:rPr>
                <w:rFonts w:asciiTheme="minorHAnsi" w:hAnsiTheme="minorHAnsi" w:cstheme="minorHAnsi"/>
                <w:sz w:val="20"/>
                <w:szCs w:val="20"/>
                <w:highlight w:val="yellow"/>
                <w:lang w:val="nn-NO"/>
              </w:rPr>
              <w:t>.</w:t>
            </w:r>
          </w:p>
          <w:p w:rsidR="00862D7F" w:rsidRPr="003E4A23" w:rsidRDefault="00862D7F" w:rsidP="00A44F7E">
            <w:pPr>
              <w:spacing w:after="0"/>
              <w:ind w:left="142" w:right="155"/>
              <w:rPr>
                <w:rFonts w:asciiTheme="minorHAnsi" w:hAnsiTheme="minorHAnsi" w:cstheme="minorHAnsi"/>
                <w:sz w:val="20"/>
                <w:szCs w:val="20"/>
                <w:highlight w:val="yellow"/>
                <w:lang w:val="nn-NO"/>
              </w:rPr>
            </w:pPr>
          </w:p>
          <w:p w:rsidR="00A44F7E" w:rsidRPr="003E4A23" w:rsidRDefault="00A44F7E" w:rsidP="00A44F7E">
            <w:pPr>
              <w:spacing w:after="0"/>
              <w:ind w:left="142" w:right="155"/>
              <w:rPr>
                <w:rFonts w:asciiTheme="minorHAnsi" w:hAnsiTheme="minorHAnsi" w:cstheme="minorHAnsi"/>
                <w:sz w:val="20"/>
                <w:szCs w:val="20"/>
                <w:highlight w:val="yellow"/>
                <w:lang w:val="nn-NO"/>
              </w:rPr>
            </w:pPr>
            <w:r w:rsidRPr="003E4A23">
              <w:rPr>
                <w:rFonts w:asciiTheme="minorHAnsi" w:hAnsiTheme="minorHAnsi" w:cstheme="minorHAnsi"/>
                <w:sz w:val="20"/>
                <w:szCs w:val="20"/>
                <w:highlight w:val="yellow"/>
                <w:lang w:val="nn-NO"/>
              </w:rPr>
              <w:t xml:space="preserve">En behøver ikkje å ha </w:t>
            </w:r>
            <w:r w:rsidR="005A6EF6" w:rsidRPr="003E4A23">
              <w:rPr>
                <w:rFonts w:asciiTheme="minorHAnsi" w:hAnsiTheme="minorHAnsi" w:cstheme="minorHAnsi"/>
                <w:sz w:val="20"/>
                <w:szCs w:val="20"/>
                <w:highlight w:val="yellow"/>
                <w:lang w:val="nn-NO"/>
              </w:rPr>
              <w:t xml:space="preserve">med </w:t>
            </w:r>
            <w:r w:rsidRPr="003E4A23">
              <w:rPr>
                <w:rFonts w:asciiTheme="minorHAnsi" w:hAnsiTheme="minorHAnsi" w:cstheme="minorHAnsi"/>
                <w:sz w:val="20"/>
                <w:szCs w:val="20"/>
                <w:highlight w:val="yellow"/>
                <w:lang w:val="nn-NO"/>
              </w:rPr>
              <w:t>underoverskrifter</w:t>
            </w:r>
            <w:r w:rsidR="005A6EF6" w:rsidRPr="003E4A23">
              <w:rPr>
                <w:rFonts w:asciiTheme="minorHAnsi" w:hAnsiTheme="minorHAnsi" w:cstheme="minorHAnsi"/>
                <w:sz w:val="20"/>
                <w:szCs w:val="20"/>
                <w:highlight w:val="yellow"/>
                <w:lang w:val="nn-NO"/>
              </w:rPr>
              <w:t xml:space="preserve"> (</w:t>
            </w:r>
            <w:r w:rsidR="005A6EF6" w:rsidRPr="003E4A23">
              <w:rPr>
                <w:rFonts w:asciiTheme="minorHAnsi" w:hAnsiTheme="minorHAnsi" w:cstheme="minorHAnsi"/>
                <w:i/>
                <w:sz w:val="20"/>
                <w:szCs w:val="20"/>
                <w:highlight w:val="yellow"/>
                <w:lang w:val="nn-NO"/>
              </w:rPr>
              <w:t>Mål, innhald</w:t>
            </w:r>
            <w:r w:rsidR="005A6EF6" w:rsidRPr="003E4A23">
              <w:rPr>
                <w:rFonts w:asciiTheme="minorHAnsi" w:hAnsiTheme="minorHAnsi" w:cstheme="minorHAnsi"/>
                <w:sz w:val="20"/>
                <w:szCs w:val="20"/>
                <w:highlight w:val="yellow"/>
                <w:lang w:val="nn-NO"/>
              </w:rPr>
              <w:t>)</w:t>
            </w:r>
            <w:r w:rsidRPr="003E4A23">
              <w:rPr>
                <w:rFonts w:asciiTheme="minorHAnsi" w:hAnsiTheme="minorHAnsi" w:cstheme="minorHAnsi"/>
                <w:sz w:val="20"/>
                <w:szCs w:val="20"/>
                <w:highlight w:val="yellow"/>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3E4A23">
              <w:rPr>
                <w:rFonts w:asciiTheme="minorHAnsi" w:hAnsiTheme="minorHAnsi" w:cstheme="minorHAnsi"/>
                <w:sz w:val="20"/>
                <w:szCs w:val="20"/>
                <w:highlight w:val="yellow"/>
                <w:lang w:val="nn-NO"/>
              </w:rPr>
              <w:t>Det kan være greitt å begynne med «Målet med programmet/emnet er å … ( /</w:t>
            </w:r>
            <w:r w:rsidR="00FA71CD" w:rsidRPr="003E4A23">
              <w:rPr>
                <w:rFonts w:asciiTheme="minorHAnsi" w:hAnsiTheme="minorHAnsi" w:cstheme="minorHAnsi"/>
                <w:sz w:val="20"/>
                <w:szCs w:val="20"/>
                <w:highlight w:val="yellow"/>
                <w:lang w:val="nn-NO"/>
              </w:rPr>
              <w:t>at …) ..» for deretter å gå vida</w:t>
            </w:r>
            <w:r w:rsidRPr="003E4A23">
              <w:rPr>
                <w:rFonts w:asciiTheme="minorHAnsi" w:hAnsiTheme="minorHAnsi" w:cstheme="minorHAnsi"/>
                <w:sz w:val="20"/>
                <w:szCs w:val="20"/>
                <w:highlight w:val="yellow"/>
                <w:lang w:val="nn-NO"/>
              </w:rPr>
              <w:t xml:space="preserve">re med info </w:t>
            </w:r>
            <w:r w:rsidR="005A6EF6" w:rsidRPr="003E4A23">
              <w:rPr>
                <w:rFonts w:asciiTheme="minorHAnsi" w:hAnsiTheme="minorHAnsi" w:cstheme="minorHAnsi"/>
                <w:sz w:val="20"/>
                <w:szCs w:val="20"/>
                <w:highlight w:val="yellow"/>
                <w:lang w:val="nn-NO"/>
              </w:rPr>
              <w:t>om</w:t>
            </w:r>
            <w:r w:rsidRPr="003E4A23">
              <w:rPr>
                <w:rFonts w:asciiTheme="minorHAnsi" w:hAnsiTheme="minorHAnsi" w:cstheme="minorHAnsi"/>
                <w:sz w:val="20"/>
                <w:szCs w:val="20"/>
                <w:highlight w:val="yellow"/>
                <w:lang w:val="nn-NO"/>
              </w:rPr>
              <w:t xml:space="preserve"> innh</w:t>
            </w:r>
            <w:r w:rsidR="00FA71CD" w:rsidRPr="003E4A23">
              <w:rPr>
                <w:rFonts w:asciiTheme="minorHAnsi" w:hAnsiTheme="minorHAnsi" w:cstheme="minorHAnsi"/>
                <w:sz w:val="20"/>
                <w:szCs w:val="20"/>
                <w:highlight w:val="yellow"/>
                <w:lang w:val="nn-NO"/>
              </w:rPr>
              <w:t>a</w:t>
            </w:r>
            <w:r w:rsidRPr="003E4A23">
              <w:rPr>
                <w:rFonts w:asciiTheme="minorHAnsi" w:hAnsiTheme="minorHAnsi" w:cstheme="minorHAnsi"/>
                <w:sz w:val="20"/>
                <w:szCs w:val="20"/>
                <w:highlight w:val="yellow"/>
                <w:lang w:val="nn-NO"/>
              </w:rPr>
              <w:t>ld og kanskje også trekke fram særlig viktige/karakteristiske sider ved programmet/emnet/fagområdet.</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(endret standardoppsett og introsetning)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Learning Outcomes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84357" w:rsidRDefault="00184357"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Tekst til no:</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Etter å ha fullført emnet skal studenten kunne:</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forstå prinsippa for måling utført med standard atmosfæriske og oseanografiske instrument</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skildra feilkjeldene til slike målingar</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visualisere ulike målingar korrekt og informativt</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analysere data med omsyn til døgn- og lengre tids variabilitet</w:t>
            </w:r>
          </w:p>
          <w:p w:rsidR="00881649" w:rsidRDefault="00881649" w:rsidP="00881649">
            <w:pPr>
              <w:widowControl/>
              <w:autoSpaceDE w:val="0"/>
              <w:autoSpaceDN w:val="0"/>
              <w:adjustRightInd w:val="0"/>
              <w:spacing w:after="0" w:line="240" w:lineRule="auto"/>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forstå avgrensingane til dagens driftsobservasjonssystemer og utviklinga av desse</w:t>
            </w:r>
          </w:p>
          <w:p w:rsidR="00881649" w:rsidRDefault="00881649" w:rsidP="00881649">
            <w:pPr>
              <w:widowControl/>
              <w:spacing w:after="0"/>
              <w:ind w:left="142" w:right="142"/>
              <w:rPr>
                <w:rFonts w:ascii="TimesNewRoman,Italic" w:hAnsi="TimesNewRoman,Italic" w:cs="TimesNewRoman,Italic"/>
                <w:i/>
                <w:iCs/>
                <w:color w:val="000000"/>
                <w:sz w:val="17"/>
                <w:szCs w:val="17"/>
                <w:lang w:val="nb-NO" w:eastAsia="nb-NO"/>
              </w:rPr>
            </w:pPr>
            <w:r>
              <w:rPr>
                <w:rFonts w:ascii="TimesNewRoman,Italic" w:hAnsi="TimesNewRoman,Italic" w:cs="TimesNewRoman,Italic"/>
                <w:i/>
                <w:iCs/>
                <w:color w:val="000000"/>
                <w:sz w:val="17"/>
                <w:szCs w:val="17"/>
                <w:lang w:val="nb-NO" w:eastAsia="nb-NO"/>
              </w:rPr>
              <w:t>- diskutere målingar i forhold til prosessar i det kopla hav-atmosfæresystemet</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val="nb-NO" w:eastAsia="nb-NO"/>
              </w:rPr>
            </w:pP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val="nb-NO" w:eastAsia="nb-NO"/>
              </w:rPr>
            </w:pP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xml:space="preserve">After completing the course </w:t>
            </w:r>
            <w:r>
              <w:rPr>
                <w:rFonts w:ascii="TimesNewRoman" w:hAnsi="TimesNewRoman" w:cs="TimesNewRoman"/>
                <w:color w:val="026F9D"/>
                <w:sz w:val="17"/>
                <w:szCs w:val="17"/>
                <w:lang w:eastAsia="nb-NO"/>
              </w:rPr>
              <w:t>GEOF232</w:t>
            </w:r>
            <w:r w:rsidRPr="00881649">
              <w:rPr>
                <w:rFonts w:ascii="TimesNewRoman" w:hAnsi="TimesNewRoman" w:cs="TimesNewRoman"/>
                <w:color w:val="026F9D"/>
                <w:sz w:val="17"/>
                <w:szCs w:val="17"/>
                <w:lang w:eastAsia="nb-NO"/>
              </w:rPr>
              <w:t xml:space="preserve"> </w:t>
            </w:r>
            <w:r w:rsidRPr="00881649">
              <w:rPr>
                <w:rFonts w:ascii="TimesNewRoman" w:hAnsi="TimesNewRoman" w:cs="TimesNewRoman"/>
                <w:color w:val="000000"/>
                <w:sz w:val="17"/>
                <w:szCs w:val="17"/>
                <w:lang w:eastAsia="nb-NO"/>
              </w:rPr>
              <w:t>the student will be able to:</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understand the measurement principles of standard atmospheric and oceanographic instrumentation</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describe the error sources of such measurements</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display different measurements correctly and informatively</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analyse data with respect to diurnal and longer-term variability</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understand the limitations of present operational observing systems and their development</w:t>
            </w:r>
          </w:p>
          <w:p w:rsidR="00881649" w:rsidRPr="00881649" w:rsidRDefault="00881649" w:rsidP="00881649">
            <w:pPr>
              <w:widowControl/>
              <w:autoSpaceDE w:val="0"/>
              <w:autoSpaceDN w:val="0"/>
              <w:adjustRightInd w:val="0"/>
              <w:spacing w:after="0" w:line="240" w:lineRule="auto"/>
              <w:rPr>
                <w:rFonts w:ascii="TimesNewRoman" w:hAnsi="TimesNewRoman" w:cs="TimesNewRoman"/>
                <w:color w:val="000000"/>
                <w:sz w:val="17"/>
                <w:szCs w:val="17"/>
                <w:lang w:eastAsia="nb-NO"/>
              </w:rPr>
            </w:pPr>
            <w:r w:rsidRPr="00881649">
              <w:rPr>
                <w:rFonts w:ascii="TimesNewRoman" w:hAnsi="TimesNewRoman" w:cs="TimesNewRoman"/>
                <w:color w:val="000000"/>
                <w:sz w:val="17"/>
                <w:szCs w:val="17"/>
                <w:lang w:eastAsia="nb-NO"/>
              </w:rPr>
              <w:t>- discuss the measurements in relation to processes in the coupled ocean-atmosphere system</w:t>
            </w:r>
          </w:p>
          <w:p w:rsidR="00881649" w:rsidRPr="001063D2" w:rsidRDefault="00881649" w:rsidP="00881649">
            <w:pPr>
              <w:widowControl/>
              <w:spacing w:after="0"/>
              <w:ind w:left="142" w:right="142"/>
              <w:rPr>
                <w:rFonts w:ascii="TimesNewRoman,Italic" w:hAnsi="TimesNewRoman,Italic" w:cs="TimesNewRoman,Italic"/>
                <w:i/>
                <w:iCs/>
                <w:color w:val="000000"/>
                <w:sz w:val="17"/>
                <w:szCs w:val="17"/>
                <w:lang w:eastAsia="nb-NO"/>
              </w:rPr>
            </w:pPr>
          </w:p>
          <w:p w:rsidR="00881649" w:rsidRPr="001063D2" w:rsidRDefault="00881649" w:rsidP="00881649">
            <w:pPr>
              <w:widowControl/>
              <w:spacing w:after="0"/>
              <w:ind w:left="142" w:right="142"/>
              <w:rPr>
                <w:rFonts w:ascii="TimesNewRoman,Italic" w:hAnsi="TimesNewRoman,Italic" w:cs="TimesNewRoman,Italic"/>
                <w:i/>
                <w:iCs/>
                <w:color w:val="000000"/>
                <w:sz w:val="17"/>
                <w:szCs w:val="17"/>
                <w:lang w:eastAsia="nb-NO"/>
              </w:rPr>
            </w:pPr>
          </w:p>
          <w:p w:rsidR="001B1A1F" w:rsidRPr="00D13CD7" w:rsidRDefault="001B1A1F" w:rsidP="00881649">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881649">
              <w:rPr>
                <w:rFonts w:asciiTheme="minorHAnsi" w:hAnsiTheme="minorHAnsi" w:cstheme="minorHAnsi"/>
                <w:sz w:val="20"/>
                <w:szCs w:val="20"/>
                <w:highlight w:val="yellow"/>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881649">
              <w:rPr>
                <w:rFonts w:asciiTheme="minorHAnsi" w:hAnsiTheme="minorHAnsi" w:cstheme="minorHAnsi"/>
                <w:sz w:val="20"/>
                <w:szCs w:val="20"/>
                <w:highlight w:val="yellow"/>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881649">
              <w:rPr>
                <w:rFonts w:asciiTheme="minorHAnsi" w:hAnsiTheme="minorHAnsi" w:cstheme="minorHAnsi"/>
                <w:sz w:val="20"/>
                <w:szCs w:val="20"/>
                <w:highlight w:val="yellow"/>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Default="001B1A1F" w:rsidP="00184357">
            <w:pPr>
              <w:widowControl/>
              <w:spacing w:after="0"/>
              <w:ind w:right="142"/>
              <w:rPr>
                <w:rFonts w:asciiTheme="minorHAnsi" w:hAnsiTheme="minorHAnsi" w:cstheme="minorHAnsi"/>
                <w:sz w:val="20"/>
                <w:szCs w:val="20"/>
                <w:lang w:val="nn-NO"/>
              </w:rPr>
            </w:pPr>
          </w:p>
          <w:p w:rsidR="00184357" w:rsidRPr="00184357" w:rsidRDefault="00184357" w:rsidP="00184357">
            <w:pPr>
              <w:widowControl/>
              <w:spacing w:after="0"/>
              <w:ind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184357">
              <w:rPr>
                <w:rFonts w:asciiTheme="minorHAnsi" w:hAnsiTheme="minorHAnsi" w:cstheme="minorHAnsi"/>
                <w:color w:val="002060"/>
                <w:sz w:val="20"/>
                <w:szCs w:val="20"/>
                <w:u w:val="single"/>
              </w:rPr>
              <w:t>Knowledge</w:t>
            </w: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w:t>
            </w:r>
            <w:r w:rsidR="0052526A">
              <w:rPr>
                <w:rFonts w:asciiTheme="minorHAnsi" w:hAnsiTheme="minorHAnsi" w:cstheme="minorHAnsi"/>
                <w:color w:val="002060"/>
                <w:sz w:val="20"/>
                <w:szCs w:val="20"/>
              </w:rPr>
              <w:t>s</w:t>
            </w:r>
            <w:r w:rsidRPr="001063D2">
              <w:rPr>
                <w:rFonts w:asciiTheme="minorHAnsi" w:hAnsiTheme="minorHAnsi" w:cstheme="minorHAnsi"/>
                <w:color w:val="002060"/>
                <w:sz w:val="20"/>
                <w:szCs w:val="20"/>
              </w:rPr>
              <w:t xml:space="preserve"> about the construction of numerical weather prediction and climate models</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w:t>
            </w:r>
            <w:r w:rsidR="0052526A">
              <w:rPr>
                <w:rFonts w:asciiTheme="minorHAnsi" w:hAnsiTheme="minorHAnsi" w:cstheme="minorHAnsi"/>
                <w:color w:val="002060"/>
                <w:sz w:val="20"/>
                <w:szCs w:val="20"/>
              </w:rPr>
              <w:t>s</w:t>
            </w:r>
            <w:r w:rsidRPr="001063D2">
              <w:rPr>
                <w:rFonts w:asciiTheme="minorHAnsi" w:hAnsiTheme="minorHAnsi" w:cstheme="minorHAnsi"/>
                <w:color w:val="002060"/>
                <w:sz w:val="20"/>
                <w:szCs w:val="20"/>
              </w:rPr>
              <w:t xml:space="preserve"> about the history of numerical weather prediction and climate modelling</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w:t>
            </w:r>
            <w:r w:rsidR="0052526A">
              <w:rPr>
                <w:rFonts w:asciiTheme="minorHAnsi" w:hAnsiTheme="minorHAnsi" w:cstheme="minorHAnsi"/>
                <w:color w:val="002060"/>
                <w:sz w:val="20"/>
                <w:szCs w:val="20"/>
              </w:rPr>
              <w:t>s</w:t>
            </w:r>
            <w:r w:rsidRPr="001063D2">
              <w:rPr>
                <w:rFonts w:asciiTheme="minorHAnsi" w:hAnsiTheme="minorHAnsi" w:cstheme="minorHAnsi"/>
                <w:color w:val="002060"/>
                <w:sz w:val="20"/>
                <w:szCs w:val="20"/>
              </w:rPr>
              <w:t xml:space="preserve"> common parameterisation schemes for the calculation of turbulent fluxes, cloud properties and moist convection</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w:t>
            </w:r>
            <w:r w:rsidR="0052526A">
              <w:rPr>
                <w:rFonts w:asciiTheme="minorHAnsi" w:hAnsiTheme="minorHAnsi" w:cstheme="minorHAnsi"/>
                <w:color w:val="002060"/>
                <w:sz w:val="20"/>
                <w:szCs w:val="20"/>
              </w:rPr>
              <w:t>s</w:t>
            </w:r>
            <w:r w:rsidRPr="001063D2">
              <w:rPr>
                <w:rFonts w:asciiTheme="minorHAnsi" w:hAnsiTheme="minorHAnsi" w:cstheme="minorHAnsi"/>
                <w:color w:val="002060"/>
                <w:sz w:val="20"/>
                <w:szCs w:val="20"/>
              </w:rPr>
              <w:t xml:space="preserve"> the concepts of data assimilation, predictability and ensemble forecasting</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w:t>
            </w:r>
            <w:r w:rsidR="0052526A">
              <w:rPr>
                <w:rFonts w:asciiTheme="minorHAnsi" w:hAnsiTheme="minorHAnsi" w:cstheme="minorHAnsi"/>
                <w:color w:val="002060"/>
                <w:sz w:val="20"/>
                <w:szCs w:val="20"/>
              </w:rPr>
              <w:t>s</w:t>
            </w:r>
            <w:r w:rsidRPr="001063D2">
              <w:rPr>
                <w:rFonts w:asciiTheme="minorHAnsi" w:hAnsiTheme="minorHAnsi" w:cstheme="minorHAnsi"/>
                <w:color w:val="002060"/>
                <w:sz w:val="20"/>
                <w:szCs w:val="20"/>
              </w:rPr>
              <w:t xml:space="preserve"> the numerical, computational and conceptual limitations of numerical weather prediction models</w:t>
            </w:r>
          </w:p>
          <w:p w:rsidR="001063D2" w:rsidRPr="00D13CD7"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know the procedures and challenges of operational forecasting</w:t>
            </w:r>
          </w:p>
          <w:p w:rsidR="001B1A1F" w:rsidRPr="00837034" w:rsidRDefault="001B1A1F" w:rsidP="001063D2">
            <w:pPr>
              <w:pStyle w:val="ListParagraph"/>
              <w:widowControl/>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184357">
              <w:rPr>
                <w:rFonts w:asciiTheme="minorHAnsi" w:hAnsiTheme="minorHAnsi" w:cstheme="minorHAnsi"/>
                <w:color w:val="002060"/>
                <w:sz w:val="20"/>
                <w:szCs w:val="20"/>
                <w:u w:val="single"/>
              </w:rPr>
              <w:t>Skills</w:t>
            </w: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can assess uncertainties of weather forecasts</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can relate model uncertainties to relevant atmospheric processes</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can display and analyse numerical weather prediction model output using different software products and programming languages</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can apply common forecast verification methods</w:t>
            </w:r>
          </w:p>
          <w:p w:rsidR="001063D2" w:rsidRPr="00D13CD7"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can interpret results from deterministic and ensemble prediction systems</w:t>
            </w:r>
          </w:p>
          <w:p w:rsidR="001B1A1F" w:rsidRPr="001063D2" w:rsidRDefault="001B1A1F" w:rsidP="001063D2">
            <w:pPr>
              <w:widowControl/>
              <w:spacing w:after="0"/>
              <w:ind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184357">
              <w:rPr>
                <w:rFonts w:asciiTheme="minorHAnsi" w:hAnsiTheme="minorHAnsi" w:cstheme="minorHAnsi"/>
                <w:color w:val="002060"/>
                <w:sz w:val="20"/>
                <w:szCs w:val="20"/>
                <w:u w:val="single"/>
              </w:rPr>
              <w:t>General competence</w:t>
            </w: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063D2" w:rsidRPr="001063D2"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xml:space="preserve">- </w:t>
            </w:r>
            <w:r>
              <w:rPr>
                <w:rFonts w:asciiTheme="minorHAnsi" w:hAnsiTheme="minorHAnsi" w:cstheme="minorHAnsi"/>
                <w:color w:val="002060"/>
                <w:sz w:val="20"/>
                <w:szCs w:val="20"/>
              </w:rPr>
              <w:t xml:space="preserve">is </w:t>
            </w:r>
            <w:r w:rsidRPr="001063D2">
              <w:rPr>
                <w:rFonts w:asciiTheme="minorHAnsi" w:hAnsiTheme="minorHAnsi" w:cstheme="minorHAnsi"/>
                <w:color w:val="002060"/>
                <w:sz w:val="20"/>
                <w:szCs w:val="20"/>
              </w:rPr>
              <w:t>able to prepare basic short and medium-range weather forecasts</w:t>
            </w:r>
          </w:p>
          <w:p w:rsidR="001063D2" w:rsidRPr="001063D2" w:rsidRDefault="001063D2" w:rsidP="001063D2">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is</w:t>
            </w:r>
            <w:r w:rsidRPr="001063D2">
              <w:rPr>
                <w:rFonts w:asciiTheme="minorHAnsi" w:hAnsiTheme="minorHAnsi" w:cstheme="minorHAnsi"/>
                <w:color w:val="002060"/>
                <w:sz w:val="20"/>
                <w:szCs w:val="20"/>
              </w:rPr>
              <w:t xml:space="preserve"> able to analyse and discuss strategies for improving a forecasting system</w:t>
            </w:r>
          </w:p>
          <w:p w:rsidR="001063D2" w:rsidRPr="00D13CD7" w:rsidRDefault="001063D2" w:rsidP="001063D2">
            <w:pPr>
              <w:widowControl/>
              <w:spacing w:after="0"/>
              <w:ind w:left="142" w:right="142"/>
              <w:rPr>
                <w:rFonts w:asciiTheme="minorHAnsi" w:hAnsiTheme="minorHAnsi" w:cstheme="minorHAnsi"/>
                <w:color w:val="002060"/>
                <w:sz w:val="20"/>
                <w:szCs w:val="20"/>
              </w:rPr>
            </w:pPr>
            <w:r w:rsidRPr="001063D2">
              <w:rPr>
                <w:rFonts w:asciiTheme="minorHAnsi" w:hAnsiTheme="minorHAnsi" w:cstheme="minorHAnsi"/>
                <w:color w:val="002060"/>
                <w:sz w:val="20"/>
                <w:szCs w:val="20"/>
              </w:rPr>
              <w:t xml:space="preserve">- </w:t>
            </w:r>
            <w:r>
              <w:rPr>
                <w:rFonts w:asciiTheme="minorHAnsi" w:hAnsiTheme="minorHAnsi" w:cstheme="minorHAnsi"/>
                <w:color w:val="002060"/>
                <w:sz w:val="20"/>
                <w:szCs w:val="20"/>
              </w:rPr>
              <w:t>is</w:t>
            </w:r>
            <w:r w:rsidRPr="001063D2">
              <w:rPr>
                <w:rFonts w:asciiTheme="minorHAnsi" w:hAnsiTheme="minorHAnsi" w:cstheme="minorHAnsi"/>
                <w:color w:val="002060"/>
                <w:sz w:val="20"/>
                <w:szCs w:val="20"/>
              </w:rPr>
              <w:t xml:space="preserve"> able to evaluate strategies for numerical weather prediction in an operational context</w:t>
            </w:r>
          </w:p>
          <w:p w:rsidR="00135475" w:rsidRPr="00D13CD7" w:rsidRDefault="00135475" w:rsidP="001063D2">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881649" w:rsidRDefault="001B1A1F" w:rsidP="0062257B">
            <w:pPr>
              <w:spacing w:after="60"/>
              <w:ind w:left="142" w:right="155"/>
              <w:rPr>
                <w:rFonts w:asciiTheme="minorHAnsi" w:hAnsiTheme="minorHAnsi" w:cstheme="minorHAnsi"/>
                <w:sz w:val="20"/>
                <w:szCs w:val="20"/>
                <w:highlight w:val="yellow"/>
                <w:lang w:val="nn-NO"/>
              </w:rPr>
            </w:pPr>
            <w:r w:rsidRPr="00881649">
              <w:rPr>
                <w:rFonts w:asciiTheme="minorHAnsi" w:hAnsiTheme="minorHAnsi" w:cstheme="minorHAnsi"/>
                <w:sz w:val="20"/>
                <w:szCs w:val="20"/>
                <w:highlight w:val="yellow"/>
                <w:lang w:val="nn-NO"/>
              </w:rPr>
              <w:t xml:space="preserve">Læringsutbyte er det ein person veit, kan og er i stand til å gjere som eit resultat av læringsprosessen. Læringsutbytet skal beskrivast i kategoriane kunnskapar, ferdigheiter og generell kompetanse. </w:t>
            </w:r>
            <w:r w:rsidRPr="00881649">
              <w:rPr>
                <w:rFonts w:asciiTheme="minorHAnsi" w:hAnsiTheme="minorHAnsi" w:cstheme="minorHAnsi"/>
                <w:b/>
                <w:sz w:val="20"/>
                <w:szCs w:val="20"/>
                <w:highlight w:val="yellow"/>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881649">
              <w:rPr>
                <w:rFonts w:asciiTheme="minorHAnsi" w:hAnsiTheme="minorHAnsi" w:cstheme="minorHAnsi"/>
                <w:sz w:val="20"/>
                <w:szCs w:val="20"/>
                <w:highlight w:val="yellow"/>
                <w:lang w:val="nn-NO"/>
              </w:rPr>
              <w:t>Ein kan sløyfe ein kategori dersom den ikkje er relevant.</w:t>
            </w:r>
          </w:p>
        </w:tc>
      </w:tr>
      <w:tr w:rsidR="001B1A1F" w:rsidRPr="00BC653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t>Krav til forkunnskapar</w:t>
            </w:r>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BC6530" w:rsidRDefault="00BC6530" w:rsidP="0062257B">
            <w:pPr>
              <w:spacing w:after="0" w:line="268" w:lineRule="exact"/>
              <w:ind w:left="142" w:right="142"/>
              <w:rPr>
                <w:rFonts w:ascii="TimesNewRoman" w:hAnsi="TimesNewRoman" w:cs="TimesNewRoman"/>
                <w:sz w:val="17"/>
                <w:szCs w:val="17"/>
                <w:lang w:eastAsia="nb-NO"/>
              </w:rPr>
            </w:pPr>
            <w:r w:rsidRPr="00BC6530">
              <w:rPr>
                <w:rFonts w:ascii="TimesNewRoman" w:hAnsi="TimesNewRoman" w:cs="TimesNewRoman"/>
                <w:sz w:val="17"/>
                <w:szCs w:val="17"/>
                <w:lang w:eastAsia="nb-NO"/>
              </w:rPr>
              <w:t>GEOF105</w:t>
            </w:r>
          </w:p>
          <w:p w:rsidR="001B1A1F" w:rsidRPr="00BC6530" w:rsidRDefault="00BC6530" w:rsidP="00BC6530">
            <w:pPr>
              <w:spacing w:after="0" w:line="268" w:lineRule="exact"/>
              <w:ind w:left="142" w:right="142"/>
              <w:rPr>
                <w:rFonts w:asciiTheme="minorHAnsi" w:hAnsiTheme="minorHAnsi" w:cstheme="minorHAnsi"/>
                <w:sz w:val="20"/>
                <w:szCs w:val="20"/>
              </w:rPr>
            </w:pPr>
            <w:r w:rsidRPr="00BC6530">
              <w:rPr>
                <w:rFonts w:ascii="TimesNewRoman" w:hAnsi="TimesNewRoman" w:cs="TimesNewRoman"/>
                <w:sz w:val="17"/>
                <w:szCs w:val="17"/>
                <w:lang w:eastAsia="nb-NO"/>
              </w:rPr>
              <w:t xml:space="preserve"> </w:t>
            </w:r>
            <w:hyperlink r:id="rId11" w:history="1">
              <w:r w:rsidRPr="00BC6530">
                <w:rPr>
                  <w:rStyle w:val="Hyperlink"/>
                  <w:rFonts w:ascii="TimesNewRoman" w:hAnsi="TimesNewRoman" w:cs="TimesNewRoman"/>
                  <w:sz w:val="17"/>
                  <w:szCs w:val="17"/>
                  <w:lang w:val="en" w:eastAsia="nb-NO"/>
                </w:rPr>
                <w:t>GEOF105</w:t>
              </w:r>
            </w:hyperlink>
            <w:r w:rsidRPr="00BC6530">
              <w:rPr>
                <w:rFonts w:ascii="TimesNewRoman" w:hAnsi="TimesNewRoman" w:cs="TimesNewRoman"/>
                <w:sz w:val="17"/>
                <w:szCs w:val="17"/>
                <w:lang w:val="en" w:eastAsia="nb-NO"/>
              </w:rPr>
              <w:t xml:space="preserve"> </w:t>
            </w:r>
            <w:r>
              <w:rPr>
                <w:rFonts w:ascii="TimesNewRoman" w:hAnsi="TimesNewRoman" w:cs="TimesNewRoman"/>
                <w:sz w:val="17"/>
                <w:szCs w:val="17"/>
                <w:lang w:val="en" w:eastAsia="nb-NO"/>
              </w:rPr>
              <w:t xml:space="preserve">or equivalent, </w:t>
            </w:r>
            <w:r w:rsidRPr="00BC6530">
              <w:rPr>
                <w:rFonts w:ascii="TimesNewRoman" w:hAnsi="TimesNewRoman" w:cs="TimesNewRoman"/>
                <w:sz w:val="17"/>
                <w:szCs w:val="17"/>
                <w:lang w:val="en" w:eastAsia="nb-NO"/>
              </w:rPr>
              <w:t>that is basic background in Meteorology, Oceanography and Dynamics.</w:t>
            </w:r>
            <w:r w:rsidRPr="00BC6530">
              <w:rPr>
                <w:rFonts w:ascii="TimesNewRoman" w:hAnsi="TimesNewRoman" w:cs="TimesNewRoman"/>
                <w:sz w:val="17"/>
                <w:szCs w:val="17"/>
                <w:lang w:eastAsia="nb-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t>Tilrådde forkunnskapar</w:t>
            </w:r>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BC6530" w:rsidRDefault="00BC6530" w:rsidP="0062257B">
            <w:pPr>
              <w:spacing w:after="0" w:line="268" w:lineRule="exact"/>
              <w:ind w:left="142" w:right="142"/>
              <w:rPr>
                <w:rFonts w:ascii="TimesNewRoman" w:hAnsi="TimesNewRoman" w:cs="TimesNewRoman"/>
                <w:sz w:val="17"/>
                <w:szCs w:val="17"/>
                <w:lang w:eastAsia="nb-NO"/>
              </w:rPr>
            </w:pPr>
            <w:r w:rsidRPr="00BC6530">
              <w:rPr>
                <w:rFonts w:ascii="TimesNewRoman" w:hAnsi="TimesNewRoman" w:cs="TimesNewRoman"/>
                <w:sz w:val="17"/>
                <w:szCs w:val="17"/>
                <w:lang w:eastAsia="nb-NO"/>
              </w:rPr>
              <w:t xml:space="preserve">GEOF210 </w:t>
            </w:r>
          </w:p>
          <w:p w:rsidR="001B1A1F" w:rsidRPr="00BC6530" w:rsidRDefault="003D1318" w:rsidP="00BC6530">
            <w:pPr>
              <w:spacing w:after="0" w:line="268" w:lineRule="exact"/>
              <w:ind w:left="142" w:right="142"/>
              <w:rPr>
                <w:rFonts w:asciiTheme="minorHAnsi" w:hAnsiTheme="minorHAnsi" w:cstheme="minorHAnsi"/>
                <w:sz w:val="20"/>
                <w:szCs w:val="20"/>
              </w:rPr>
            </w:pPr>
            <w:hyperlink r:id="rId12" w:history="1">
              <w:r w:rsidR="00BC6530">
                <w:rPr>
                  <w:rStyle w:val="Hyperlink"/>
                  <w:rFonts w:ascii="myriad-pro" w:hAnsi="myriad-pro" w:cs="Arial"/>
                  <w:lang w:val="en"/>
                </w:rPr>
                <w:t>GEOF210</w:t>
              </w:r>
            </w:hyperlink>
            <w:r w:rsidR="00BC6530">
              <w:rPr>
                <w:rFonts w:ascii="myriad-pro" w:hAnsi="myriad-pro" w:cs="Arial"/>
                <w:lang w:val="en"/>
              </w:rPr>
              <w:t xml:space="preserve"> or equivalent</w:t>
            </w:r>
            <w:r w:rsidR="00BC6530" w:rsidRPr="00BC6530">
              <w:rPr>
                <w:rFonts w:ascii="TimesNewRoman" w:hAnsi="TimesNewRoman" w:cs="TimesNewRoman"/>
                <w:sz w:val="17"/>
                <w:szCs w:val="17"/>
                <w:lang w:eastAsia="nb-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Studiepoengsreduksjon</w:t>
            </w:r>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BC6530" w:rsidP="0062257B">
            <w:pPr>
              <w:ind w:left="142" w:right="142"/>
              <w:rPr>
                <w:rFonts w:asciiTheme="minorHAnsi" w:hAnsiTheme="minorHAnsi" w:cstheme="minorHAnsi"/>
                <w:sz w:val="20"/>
                <w:szCs w:val="20"/>
              </w:rPr>
            </w:pPr>
            <w:r>
              <w:rPr>
                <w:rFonts w:asciiTheme="minorHAnsi" w:hAnsiTheme="minorHAnsi" w:cstheme="minorHAnsi"/>
                <w:sz w:val="20"/>
                <w:szCs w:val="20"/>
              </w:rPr>
              <w:t>GEOF231: 5 sp</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Krav til Studierett</w:t>
            </w:r>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oppstart på emnet er det krav om ein studierett knytt til Det matematisk-naturvitskaplege fakultet </w:t>
            </w:r>
            <w:hyperlink r:id="rId13"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lastRenderedPageBreak/>
              <w:t xml:space="preserve">[Access to the course requires admission to a programme of study at The Faculty of Mathematics and Natural Sciences] </w:t>
            </w:r>
          </w:p>
          <w:p w:rsidR="001B1A1F" w:rsidRPr="009C1186" w:rsidRDefault="001B1A1F" w:rsidP="00BC6530">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063D2"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r w:rsidRPr="00D13CD7">
              <w:rPr>
                <w:rFonts w:asciiTheme="minorHAnsi" w:hAnsiTheme="minorHAnsi" w:cstheme="minorHAnsi"/>
                <w:b/>
                <w:bCs/>
                <w:sz w:val="20"/>
                <w:szCs w:val="20"/>
              </w:rPr>
              <w:t>Arbeids- og undervisningsformer</w:t>
            </w:r>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Innleiande forelesingar (4x2 timar, 4 timar per veke)</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Avsparkmøte (2 timar)</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Feltarbeid og datainnsamling, ca. 3 veker (oppsett, vedlikehald, demontering) eller tokt</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Besøk til bedrifter og offentliege institusjonar som er involvert i operasjonelle observasjonar eller instrumentutvikling</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Sjølvstendig gruppearbeid, 1 time møte med tilbakemeldingar per veke</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Avsluttande møte (4 timar)</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Ferdigstilling av rapport for evaluering</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Introductory lectures (4x2 hours, 4 hours per week)</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Kickoff meeting (2 hours)</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Field work and data collection, ~3 weeks (setup, maintenance, dismounting) or cruise</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Visits to companies and government institutions involved in operational observations or instrument development</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Independent group work, 1 hour feedback meeting per week</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Final meeting (4 hours)</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Completion of report for evaluation</w:t>
            </w:r>
          </w:p>
          <w:p w:rsidR="00FE17EE" w:rsidRPr="001063D2" w:rsidRDefault="00FE17EE" w:rsidP="00FE17EE">
            <w:pPr>
              <w:ind w:left="142" w:right="142"/>
              <w:rPr>
                <w:rFonts w:asciiTheme="minorHAnsi" w:hAnsiTheme="minorHAnsi" w:cstheme="minorHAnsi"/>
                <w:sz w:val="20"/>
                <w:szCs w:val="20"/>
              </w:rPr>
            </w:pP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063D2"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Compulsory Assignments and Attendance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Eks: Obligatorisk oppmøte på labøvingar (8 av 10)</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Eks: Labrapport. Godkjend obligatorisk aktivitet er gyldig i (tal på) påfølgande semester etter godkjenninga.</w:t>
            </w:r>
          </w:p>
          <w:p w:rsidR="001B1A1F"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Godkjent obligatorisk aktivitet er gyldig i (tal på) påfølgande semester etter godkjenninga.[Compulsory assignments are valid for X </w:t>
            </w:r>
            <w:r w:rsidRPr="00D13CD7">
              <w:rPr>
                <w:rStyle w:val="equivalent"/>
                <w:sz w:val="20"/>
                <w:szCs w:val="20"/>
                <w:lang w:val="nn-NO"/>
              </w:rPr>
              <w:t>subsequent</w:t>
            </w:r>
            <w:r w:rsidRPr="00D13CD7">
              <w:rPr>
                <w:rFonts w:asciiTheme="minorHAnsi" w:hAnsiTheme="minorHAnsi" w:cstheme="minorHAnsi"/>
                <w:i/>
                <w:sz w:val="20"/>
                <w:szCs w:val="20"/>
                <w:lang w:val="nn-NO"/>
              </w:rPr>
              <w:t xml:space="preserve"> semesters].</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Regelmessig frammøte til førelesningar. Deltaking i feltarbeid og besøk til observasjonssentra og instrumentutviklarar. Regelmessig</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r>
              <w:rPr>
                <w:rFonts w:ascii="TimesNewRoman,Italic" w:hAnsi="TimesNewRoman,Italic" w:cs="TimesNewRoman,Italic"/>
                <w:i/>
                <w:iCs/>
                <w:sz w:val="17"/>
                <w:szCs w:val="17"/>
                <w:lang w:val="nb-NO" w:eastAsia="nb-NO"/>
              </w:rPr>
              <w:t>deltaking i gruppemøter. Presentasjon på det siste møtet. Bidrag til skriftleg rapport.</w:t>
            </w:r>
          </w:p>
          <w:p w:rsidR="00FE17EE" w:rsidRDefault="00FE17EE" w:rsidP="00FE17EE">
            <w:pPr>
              <w:widowControl/>
              <w:autoSpaceDE w:val="0"/>
              <w:autoSpaceDN w:val="0"/>
              <w:adjustRightInd w:val="0"/>
              <w:spacing w:after="0" w:line="240" w:lineRule="auto"/>
              <w:rPr>
                <w:rFonts w:ascii="TimesNewRoman,Italic" w:hAnsi="TimesNewRoman,Italic" w:cs="TimesNewRoman,Italic"/>
                <w:i/>
                <w:iCs/>
                <w:sz w:val="17"/>
                <w:szCs w:val="17"/>
                <w:lang w:val="nb-NO" w:eastAsia="nb-NO"/>
              </w:rPr>
            </w:pP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1063D2">
              <w:rPr>
                <w:rFonts w:ascii="TimesNewRoman" w:hAnsi="TimesNewRoman" w:cs="TimesNewRoman"/>
                <w:sz w:val="17"/>
                <w:szCs w:val="17"/>
                <w:lang w:eastAsia="nb-NO"/>
              </w:rPr>
              <w:t xml:space="preserve">Regular attendance to lectures. </w:t>
            </w:r>
            <w:r w:rsidRPr="00FE17EE">
              <w:rPr>
                <w:rFonts w:ascii="TimesNewRoman" w:hAnsi="TimesNewRoman" w:cs="TimesNewRoman"/>
                <w:sz w:val="17"/>
                <w:szCs w:val="17"/>
                <w:lang w:eastAsia="nb-NO"/>
              </w:rPr>
              <w:t>Participation in field work and visits to observing centers and instrument developers. Regular</w:t>
            </w:r>
          </w:p>
          <w:p w:rsidR="00FE17EE" w:rsidRPr="00FE17EE" w:rsidRDefault="00FE17EE" w:rsidP="00FE17EE">
            <w:pPr>
              <w:widowControl/>
              <w:autoSpaceDE w:val="0"/>
              <w:autoSpaceDN w:val="0"/>
              <w:adjustRightInd w:val="0"/>
              <w:spacing w:after="0" w:line="240" w:lineRule="auto"/>
              <w:rPr>
                <w:rFonts w:ascii="TimesNewRoman" w:hAnsi="TimesNewRoman" w:cs="TimesNewRoman"/>
                <w:sz w:val="17"/>
                <w:szCs w:val="17"/>
                <w:lang w:eastAsia="nb-NO"/>
              </w:rPr>
            </w:pPr>
            <w:r w:rsidRPr="00FE17EE">
              <w:rPr>
                <w:rFonts w:ascii="TimesNewRoman" w:hAnsi="TimesNewRoman" w:cs="TimesNewRoman"/>
                <w:sz w:val="17"/>
                <w:szCs w:val="17"/>
                <w:lang w:eastAsia="nb-NO"/>
              </w:rPr>
              <w:t>attendance to group meetings. Presentation in final meeting. Contribution to written report.</w:t>
            </w:r>
          </w:p>
          <w:p w:rsidR="00FE17EE" w:rsidRPr="00D13CD7" w:rsidRDefault="00FE17EE" w:rsidP="00FE17EE">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Forms of Assessment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C6358B" w:rsidRDefault="001B1A1F" w:rsidP="0062257B">
            <w:pPr>
              <w:ind w:left="142"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I emnet nytt</w:t>
            </w:r>
            <w:r w:rsidR="00C6358B" w:rsidRPr="00C6358B">
              <w:rPr>
                <w:rFonts w:asciiTheme="minorHAnsi" w:hAnsiTheme="minorHAnsi" w:cstheme="minorHAnsi"/>
                <w:i/>
                <w:sz w:val="20"/>
                <w:szCs w:val="20"/>
                <w:highlight w:val="yellow"/>
                <w:lang w:val="nn-NO"/>
              </w:rPr>
              <w:t>ar ein følgjande vurderingsform</w:t>
            </w:r>
            <w:r w:rsidRPr="00C6358B">
              <w:rPr>
                <w:rFonts w:asciiTheme="minorHAnsi" w:hAnsiTheme="minorHAnsi" w:cstheme="minorHAnsi"/>
                <w:i/>
                <w:sz w:val="20"/>
                <w:szCs w:val="20"/>
                <w:highlight w:val="yellow"/>
                <w:lang w:val="nn-NO"/>
              </w:rPr>
              <w:t>:</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 , utgjør …% av karakteren.</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Skriftleg eksamen (4 timar), utgjør 70% av karakteren.</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 xml:space="preserve">….   </w:t>
            </w:r>
          </w:p>
          <w:p w:rsidR="001B1A1F" w:rsidRPr="00C6358B" w:rsidRDefault="001B1A1F" w:rsidP="0062257B">
            <w:pPr>
              <w:ind w:left="142" w:right="142"/>
              <w:rPr>
                <w:rFonts w:asciiTheme="minorHAnsi" w:hAnsiTheme="minorHAnsi" w:cstheme="minorHAnsi"/>
                <w:i/>
                <w:sz w:val="20"/>
                <w:szCs w:val="20"/>
                <w:highlight w:val="yellow"/>
              </w:rPr>
            </w:pPr>
            <w:r w:rsidRPr="00C6358B">
              <w:rPr>
                <w:rFonts w:asciiTheme="minorHAnsi" w:hAnsiTheme="minorHAnsi" w:cstheme="minorHAnsi"/>
                <w:i/>
                <w:sz w:val="20"/>
                <w:szCs w:val="20"/>
                <w:highlight w:val="yellow"/>
              </w:rPr>
              <w:t>[The forms of assessment are:</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 , …% of total grade.</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rPr>
            </w:pPr>
            <w:r w:rsidRPr="00C6358B">
              <w:rPr>
                <w:rFonts w:asciiTheme="minorHAnsi" w:hAnsiTheme="minorHAnsi" w:cstheme="minorHAnsi"/>
                <w:i/>
                <w:sz w:val="20"/>
                <w:szCs w:val="20"/>
                <w:highlight w:val="yellow"/>
              </w:rPr>
              <w:t>Written examination (4 hours), 70% of total grade.</w:t>
            </w:r>
          </w:p>
          <w:p w:rsidR="001B1A1F" w:rsidRPr="00C6358B" w:rsidRDefault="001B1A1F" w:rsidP="00672A84">
            <w:pPr>
              <w:pStyle w:val="ListParagraph"/>
              <w:numPr>
                <w:ilvl w:val="0"/>
                <w:numId w:val="4"/>
              </w:numPr>
              <w:ind w:left="569" w:right="142"/>
              <w:rPr>
                <w:rFonts w:asciiTheme="minorHAnsi" w:hAnsiTheme="minorHAnsi" w:cstheme="minorHAnsi"/>
                <w:i/>
                <w:sz w:val="20"/>
                <w:szCs w:val="20"/>
                <w:highlight w:val="yellow"/>
                <w:lang w:val="nn-NO"/>
              </w:rPr>
            </w:pPr>
            <w:r w:rsidRPr="00C6358B">
              <w:rPr>
                <w:rFonts w:asciiTheme="minorHAnsi" w:hAnsiTheme="minorHAnsi" w:cstheme="minorHAnsi"/>
                <w:i/>
                <w:sz w:val="20"/>
                <w:szCs w:val="20"/>
                <w:highlight w:val="yellow"/>
                <w:lang w:val="nn-NO"/>
              </w:rPr>
              <w:t>….   ]</w:t>
            </w:r>
          </w:p>
          <w:p w:rsidR="00C6358B" w:rsidRDefault="00C6358B" w:rsidP="00C6358B">
            <w:pPr>
              <w:pStyle w:val="ListParagraph"/>
              <w:ind w:left="569" w:right="142"/>
              <w:rPr>
                <w:rFonts w:asciiTheme="minorHAnsi" w:hAnsiTheme="minorHAnsi" w:cstheme="minorHAnsi"/>
                <w:i/>
                <w:sz w:val="20"/>
                <w:szCs w:val="20"/>
                <w:lang w:val="nn-NO"/>
              </w:rPr>
            </w:pPr>
          </w:p>
          <w:p w:rsidR="003A7974" w:rsidRPr="003A7974" w:rsidRDefault="003A7974" w:rsidP="003A7974">
            <w:pPr>
              <w:widowControl/>
              <w:autoSpaceDE w:val="0"/>
              <w:autoSpaceDN w:val="0"/>
              <w:adjustRightInd w:val="0"/>
              <w:spacing w:after="0" w:line="240" w:lineRule="auto"/>
              <w:rPr>
                <w:rFonts w:ascii="TimesNewRoman" w:hAnsi="TimesNewRoman" w:cs="TimesNewRoman"/>
                <w:sz w:val="17"/>
                <w:szCs w:val="17"/>
                <w:lang w:eastAsia="nb-NO"/>
              </w:rPr>
            </w:pPr>
            <w:r w:rsidRPr="003A7974">
              <w:rPr>
                <w:rFonts w:ascii="TimesNewRoman" w:hAnsi="TimesNewRoman" w:cs="TimesNewRoman"/>
                <w:sz w:val="17"/>
                <w:szCs w:val="17"/>
                <w:lang w:eastAsia="nb-NO"/>
              </w:rPr>
              <w:t>Evaluation of written final report, including oral presentation.</w:t>
            </w:r>
          </w:p>
          <w:p w:rsidR="00C6358B" w:rsidRDefault="00C6358B" w:rsidP="003A7974">
            <w:pPr>
              <w:ind w:right="142"/>
              <w:rPr>
                <w:rFonts w:ascii="TimesNewRoman,Italic" w:hAnsi="TimesNewRoman,Italic" w:cs="TimesNewRoman,Italic"/>
                <w:i/>
                <w:iCs/>
                <w:sz w:val="17"/>
                <w:szCs w:val="17"/>
                <w:lang w:eastAsia="nb-NO"/>
              </w:rPr>
            </w:pPr>
          </w:p>
          <w:p w:rsidR="003A7974" w:rsidRPr="003A7974" w:rsidRDefault="003A7974" w:rsidP="003A7974">
            <w:pPr>
              <w:ind w:right="142"/>
              <w:rPr>
                <w:rFonts w:asciiTheme="minorHAnsi" w:hAnsiTheme="minorHAnsi" w:cstheme="minorHAnsi"/>
                <w:i/>
                <w:sz w:val="20"/>
                <w:szCs w:val="20"/>
                <w:lang w:val="nn-NO"/>
              </w:rPr>
            </w:pPr>
            <w:r>
              <w:rPr>
                <w:rFonts w:ascii="TimesNewRoman,Italic" w:hAnsi="TimesNewRoman,Italic" w:cs="TimesNewRoman,Italic"/>
                <w:i/>
                <w:iCs/>
                <w:sz w:val="17"/>
                <w:szCs w:val="17"/>
                <w:lang w:val="nb-NO" w:eastAsia="nb-NO"/>
              </w:rPr>
              <w:t>Evaluering av skriftleg sluttrapport med tilhøyrande munnleg presentasjon.</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1063D2"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Examination Support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Ingen [None]</w:t>
            </w:r>
          </w:p>
          <w:p w:rsidR="001B1A1F" w:rsidRPr="00D13CD7" w:rsidRDefault="001B1A1F" w:rsidP="00C6358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9C606A" w:rsidRDefault="001B1A1F" w:rsidP="0062257B">
            <w:pPr>
              <w:spacing w:after="0"/>
              <w:ind w:left="142" w:right="155"/>
              <w:rPr>
                <w:rFonts w:asciiTheme="minorHAnsi" w:hAnsiTheme="minorHAnsi" w:cstheme="minorHAnsi"/>
                <w:sz w:val="20"/>
                <w:szCs w:val="20"/>
                <w:lang w:val="nb-NO"/>
              </w:rPr>
            </w:pPr>
            <w:r w:rsidRPr="009C606A">
              <w:rPr>
                <w:rFonts w:asciiTheme="minorHAnsi" w:hAnsiTheme="minorHAnsi" w:cstheme="minorHAnsi"/>
                <w:sz w:val="20"/>
                <w:szCs w:val="20"/>
                <w:lang w:val="nb-NO"/>
              </w:rPr>
              <w:t>Skal fyllast ut der det er aktuelt. Skriv Ingen dersom ingen hjelpemidlar er tillatt.</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Grading Scale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BE00C8" w:rsidRDefault="001B1A1F" w:rsidP="0062257B">
            <w:pPr>
              <w:ind w:left="142" w:right="142"/>
              <w:rPr>
                <w:rFonts w:asciiTheme="minorHAnsi" w:eastAsia="SimSun" w:hAnsiTheme="minorHAnsi" w:cstheme="minorHAnsi"/>
                <w:sz w:val="20"/>
                <w:szCs w:val="20"/>
                <w:lang w:val="nn-NO"/>
              </w:rPr>
            </w:pPr>
            <w:r w:rsidRPr="00BE00C8">
              <w:rPr>
                <w:rFonts w:asciiTheme="minorHAnsi" w:hAnsiTheme="minorHAnsi" w:cstheme="minorHAnsi"/>
                <w:sz w:val="20"/>
                <w:szCs w:val="20"/>
                <w:lang w:val="nn-NO"/>
              </w:rPr>
              <w:t>Bestått/Ikkje bestått [</w:t>
            </w:r>
            <w:r w:rsidRPr="00BE00C8">
              <w:rPr>
                <w:rFonts w:asciiTheme="minorHAnsi" w:eastAsia="SimSun" w:hAnsiTheme="minorHAnsi" w:cstheme="minorHAnsi"/>
                <w:sz w:val="20"/>
                <w:szCs w:val="20"/>
                <w:lang w:val="nn-NO"/>
              </w:rPr>
              <w:t>Pass/ fail]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høgskolerådet:  </w:t>
            </w:r>
            <w:hyperlink r:id="rId14"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Assessment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7C0F5D" w:rsidRDefault="007C0F5D" w:rsidP="007C0F5D">
            <w:pPr>
              <w:widowControl/>
              <w:autoSpaceDE w:val="0"/>
              <w:autoSpaceDN w:val="0"/>
              <w:adjustRightInd w:val="0"/>
              <w:spacing w:after="0" w:line="240" w:lineRule="auto"/>
              <w:rPr>
                <w:rFonts w:ascii="TimesNewRoman" w:hAnsi="TimesNewRoman" w:cs="TimesNewRoman"/>
                <w:sz w:val="17"/>
                <w:szCs w:val="17"/>
                <w:lang w:val="nb-NO" w:eastAsia="nb-NO"/>
              </w:rPr>
            </w:pPr>
            <w:r>
              <w:rPr>
                <w:rFonts w:ascii="TimesNewRoman" w:hAnsi="TimesNewRoman" w:cs="TimesNewRoman"/>
                <w:sz w:val="17"/>
                <w:szCs w:val="17"/>
                <w:lang w:val="nb-NO" w:eastAsia="nb-NO"/>
              </w:rPr>
              <w:t>Vår, berre i undervisningssemester.</w:t>
            </w:r>
          </w:p>
          <w:p w:rsidR="007C0F5D" w:rsidRDefault="007C0F5D" w:rsidP="007C0F5D">
            <w:pPr>
              <w:widowControl/>
              <w:autoSpaceDE w:val="0"/>
              <w:autoSpaceDN w:val="0"/>
              <w:adjustRightInd w:val="0"/>
              <w:spacing w:after="0" w:line="240" w:lineRule="auto"/>
              <w:rPr>
                <w:rFonts w:ascii="TimesNewRoman" w:hAnsi="TimesNewRoman" w:cs="TimesNewRoman"/>
                <w:sz w:val="17"/>
                <w:szCs w:val="17"/>
                <w:lang w:val="nb-NO" w:eastAsia="nb-NO"/>
              </w:rPr>
            </w:pPr>
          </w:p>
          <w:p w:rsidR="001B1A1F" w:rsidRPr="007C0F5D" w:rsidRDefault="007C0F5D" w:rsidP="007C0F5D">
            <w:pPr>
              <w:widowControl/>
              <w:autoSpaceDE w:val="0"/>
              <w:autoSpaceDN w:val="0"/>
              <w:adjustRightInd w:val="0"/>
              <w:spacing w:after="0" w:line="240" w:lineRule="auto"/>
              <w:ind w:left="142" w:right="142"/>
              <w:rPr>
                <w:rFonts w:cs="Calibri"/>
                <w:sz w:val="20"/>
                <w:szCs w:val="20"/>
                <w:lang w:eastAsia="nb-NO"/>
              </w:rPr>
            </w:pPr>
            <w:r w:rsidRPr="007C0F5D">
              <w:rPr>
                <w:rFonts w:ascii="TimesNewRoman" w:hAnsi="TimesNewRoman" w:cs="TimesNewRoman"/>
                <w:sz w:val="17"/>
                <w:szCs w:val="17"/>
                <w:lang w:eastAsia="nb-NO"/>
              </w:rPr>
              <w:t>Spring, only in sem</w:t>
            </w:r>
            <w:r>
              <w:rPr>
                <w:rFonts w:ascii="TimesNewRoman" w:hAnsi="TimesNewRoman" w:cs="TimesNewRoman"/>
                <w:sz w:val="17"/>
                <w:szCs w:val="17"/>
                <w:lang w:eastAsia="nb-NO"/>
              </w:rPr>
              <w:t>esters when the course is taught</w:t>
            </w:r>
            <w:r w:rsidRPr="007C0F5D">
              <w:rPr>
                <w:rFonts w:ascii="TimesNewRoman" w:hAnsi="TimesNewRoman" w:cs="TimesNewRoman"/>
                <w:sz w:val="17"/>
                <w:szCs w:val="17"/>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óg gje eit oversyn over ulike former for digitale læringsressursar og verkty som skal brukast. </w:t>
            </w: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Programme Committee is responsible for the content, structure and quality of the study programme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Course Coordinator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2B5232">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002B5232" w:rsidRPr="003337CE">
                <w:rPr>
                  <w:rStyle w:val="Hyperlink"/>
                  <w:rFonts w:asciiTheme="minorHAnsi" w:hAnsiTheme="minorHAnsi" w:cstheme="minorHAnsi"/>
                  <w:i/>
                  <w:sz w:val="20"/>
                  <w:szCs w:val="20"/>
                  <w:lang w:val="nn-NO"/>
                </w:rPr>
                <w:t>Studierettleiar@gfi.uib.no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063D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60529E" w:rsidRDefault="002B5232" w:rsidP="002B5232">
            <w:pPr>
              <w:ind w:left="142" w:right="142"/>
              <w:rPr>
                <w:rFonts w:asciiTheme="minorHAnsi" w:hAnsiTheme="minorHAnsi" w:cstheme="minorHAnsi"/>
                <w:sz w:val="20"/>
                <w:szCs w:val="20"/>
                <w:lang w:val="nn-NO"/>
              </w:rPr>
            </w:pPr>
            <w:r w:rsidRPr="0060529E">
              <w:rPr>
                <w:rFonts w:asciiTheme="minorHAnsi" w:hAnsiTheme="minorHAnsi" w:cstheme="minorHAnsi"/>
                <w:sz w:val="20"/>
                <w:szCs w:val="20"/>
                <w:lang w:val="nn-NO"/>
              </w:rPr>
              <w:t xml:space="preserve">Det matematisk-naturvitskaplege </w:t>
            </w:r>
            <w:r w:rsidR="001B1A1F" w:rsidRPr="0060529E">
              <w:rPr>
                <w:rFonts w:asciiTheme="minorHAnsi" w:hAnsiTheme="minorHAnsi" w:cstheme="minorHAnsi"/>
                <w:sz w:val="20"/>
                <w:szCs w:val="20"/>
                <w:lang w:val="nn-NO"/>
              </w:rPr>
              <w:t xml:space="preserve">fakultet v/ </w:t>
            </w:r>
            <w:r w:rsidRPr="0060529E">
              <w:rPr>
                <w:rFonts w:asciiTheme="minorHAnsi" w:hAnsiTheme="minorHAnsi" w:cstheme="minorHAnsi"/>
                <w:sz w:val="20"/>
                <w:szCs w:val="20"/>
                <w:lang w:val="nn-NO"/>
              </w:rPr>
              <w:t xml:space="preserve">Geofysisk </w:t>
            </w:r>
            <w:r w:rsidR="001B1A1F" w:rsidRPr="0060529E">
              <w:rPr>
                <w:rFonts w:asciiTheme="minorHAnsi" w:hAnsiTheme="minorHAnsi" w:cstheme="minorHAnsi"/>
                <w:sz w:val="20"/>
                <w:szCs w:val="20"/>
                <w:lang w:val="nn-NO"/>
              </w:rPr>
              <w:t>institutt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0529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Contact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0060529E" w:rsidRPr="003337CE">
                <w:rPr>
                  <w:rStyle w:val="Hyperlink"/>
                  <w:rFonts w:asciiTheme="minorHAnsi" w:hAnsiTheme="minorHAnsi" w:cstheme="minorHAnsi"/>
                  <w:i/>
                  <w:sz w:val="20"/>
                  <w:szCs w:val="20"/>
                  <w:lang w:val="nn-NO"/>
                </w:rPr>
                <w:t>Studierettleiar@gfi.uib.no</w:t>
              </w:r>
            </w:hyperlink>
          </w:p>
          <w:p w:rsidR="001B1A1F" w:rsidRPr="00D13CD7" w:rsidRDefault="0060529E" w:rsidP="0060529E">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Tlf 55 58 28 93</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9C606A"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9C606A">
        <w:rPr>
          <w:rFonts w:asciiTheme="minorHAnsi" w:hAnsiTheme="minorHAnsi" w:cstheme="minorHAnsi"/>
          <w:sz w:val="32"/>
          <w:szCs w:val="32"/>
          <w:lang w:val="nb-NO"/>
        </w:rPr>
        <w:t xml:space="preserve">………………………………………………………………. </w:t>
      </w:r>
      <w:r w:rsidRPr="009C606A">
        <w:rPr>
          <w:rFonts w:asciiTheme="minorHAnsi" w:hAnsiTheme="minorHAnsi" w:cstheme="minorHAnsi"/>
          <w:i/>
          <w:sz w:val="32"/>
          <w:szCs w:val="32"/>
          <w:lang w:val="nb-NO"/>
        </w:rPr>
        <w:t>(</w:t>
      </w:r>
      <w:r w:rsidRPr="009C606A">
        <w:rPr>
          <w:rFonts w:asciiTheme="minorHAnsi" w:hAnsiTheme="minorHAnsi" w:cstheme="minorHAnsi"/>
          <w:i/>
          <w:sz w:val="28"/>
          <w:szCs w:val="28"/>
          <w:lang w:val="nb-NO"/>
        </w:rPr>
        <w:t>Navn på emnet, bokmål)</w:t>
      </w:r>
    </w:p>
    <w:p w:rsidR="003F6242" w:rsidRPr="00726B2E" w:rsidRDefault="003F6242" w:rsidP="00EF7272">
      <w:pPr>
        <w:widowControl/>
        <w:rPr>
          <w:rFonts w:asciiTheme="minorHAnsi" w:hAnsiTheme="minorHAnsi" w:cstheme="minorHAnsi"/>
          <w:i/>
          <w:sz w:val="28"/>
          <w:szCs w:val="28"/>
        </w:rPr>
      </w:pPr>
      <w:r w:rsidRPr="009C606A">
        <w:rPr>
          <w:rFonts w:asciiTheme="minorHAnsi" w:hAnsiTheme="minorHAnsi" w:cstheme="minorHAnsi"/>
          <w:sz w:val="28"/>
          <w:szCs w:val="28"/>
          <w:lang w:val="nb-NO"/>
        </w:rPr>
        <w:tab/>
      </w:r>
      <w:r w:rsidRPr="009C606A">
        <w:rPr>
          <w:rFonts w:asciiTheme="minorHAnsi" w:hAnsiTheme="minorHAnsi" w:cstheme="minorHAnsi"/>
          <w:sz w:val="28"/>
          <w:szCs w:val="28"/>
          <w:lang w:val="nb-NO"/>
        </w:rPr>
        <w:tab/>
      </w:r>
      <w:r w:rsidRPr="009C606A">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yriad-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1063D2">
      <w:rPr>
        <w:lang w:val="nb-NO"/>
      </w:rPr>
      <w:t>GEOF321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063D2"/>
    <w:rsid w:val="00116C08"/>
    <w:rsid w:val="00135475"/>
    <w:rsid w:val="00143E6E"/>
    <w:rsid w:val="001538EC"/>
    <w:rsid w:val="00161863"/>
    <w:rsid w:val="001667D0"/>
    <w:rsid w:val="001715AD"/>
    <w:rsid w:val="00173262"/>
    <w:rsid w:val="00184357"/>
    <w:rsid w:val="001934D5"/>
    <w:rsid w:val="001B1A1F"/>
    <w:rsid w:val="001B23B6"/>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B5232"/>
    <w:rsid w:val="002D26F0"/>
    <w:rsid w:val="002D472C"/>
    <w:rsid w:val="00303AA1"/>
    <w:rsid w:val="0030421F"/>
    <w:rsid w:val="0032477C"/>
    <w:rsid w:val="00333278"/>
    <w:rsid w:val="00355065"/>
    <w:rsid w:val="003757DF"/>
    <w:rsid w:val="003A7974"/>
    <w:rsid w:val="003C032B"/>
    <w:rsid w:val="003C70C0"/>
    <w:rsid w:val="003C766B"/>
    <w:rsid w:val="003D1318"/>
    <w:rsid w:val="003E4A23"/>
    <w:rsid w:val="003F6242"/>
    <w:rsid w:val="004013F2"/>
    <w:rsid w:val="00404F26"/>
    <w:rsid w:val="00413405"/>
    <w:rsid w:val="004236B9"/>
    <w:rsid w:val="00425D71"/>
    <w:rsid w:val="00431AB6"/>
    <w:rsid w:val="004331B8"/>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2526A"/>
    <w:rsid w:val="00530C27"/>
    <w:rsid w:val="0054518C"/>
    <w:rsid w:val="005474E7"/>
    <w:rsid w:val="00581010"/>
    <w:rsid w:val="005A09D8"/>
    <w:rsid w:val="005A6EF6"/>
    <w:rsid w:val="005B0137"/>
    <w:rsid w:val="005B23AE"/>
    <w:rsid w:val="005E1D56"/>
    <w:rsid w:val="005F0259"/>
    <w:rsid w:val="005F12A6"/>
    <w:rsid w:val="00603C92"/>
    <w:rsid w:val="0060529E"/>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0F5D"/>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1649"/>
    <w:rsid w:val="00884219"/>
    <w:rsid w:val="00886CBF"/>
    <w:rsid w:val="00887DBD"/>
    <w:rsid w:val="00892FCB"/>
    <w:rsid w:val="00894860"/>
    <w:rsid w:val="008B2CDA"/>
    <w:rsid w:val="008B4020"/>
    <w:rsid w:val="008C61BB"/>
    <w:rsid w:val="008D3BE9"/>
    <w:rsid w:val="008F0DA2"/>
    <w:rsid w:val="009026E2"/>
    <w:rsid w:val="00925E7C"/>
    <w:rsid w:val="00940211"/>
    <w:rsid w:val="00950447"/>
    <w:rsid w:val="009545F9"/>
    <w:rsid w:val="0096572E"/>
    <w:rsid w:val="0097097A"/>
    <w:rsid w:val="00992B8C"/>
    <w:rsid w:val="00996578"/>
    <w:rsid w:val="009973F8"/>
    <w:rsid w:val="009C1186"/>
    <w:rsid w:val="009C606A"/>
    <w:rsid w:val="009D23FB"/>
    <w:rsid w:val="009D6960"/>
    <w:rsid w:val="009E0ECB"/>
    <w:rsid w:val="009E2E5F"/>
    <w:rsid w:val="009E5BBF"/>
    <w:rsid w:val="009E6923"/>
    <w:rsid w:val="00A002F4"/>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8C9"/>
    <w:rsid w:val="00B13C97"/>
    <w:rsid w:val="00B1764E"/>
    <w:rsid w:val="00B3115F"/>
    <w:rsid w:val="00B32BA6"/>
    <w:rsid w:val="00B47FCC"/>
    <w:rsid w:val="00B648AC"/>
    <w:rsid w:val="00B72F26"/>
    <w:rsid w:val="00B76BF1"/>
    <w:rsid w:val="00B87BE5"/>
    <w:rsid w:val="00B90151"/>
    <w:rsid w:val="00BA661B"/>
    <w:rsid w:val="00BC0CC5"/>
    <w:rsid w:val="00BC3B6A"/>
    <w:rsid w:val="00BC6530"/>
    <w:rsid w:val="00BD2F7D"/>
    <w:rsid w:val="00BE00C8"/>
    <w:rsid w:val="00C04738"/>
    <w:rsid w:val="00C1392B"/>
    <w:rsid w:val="00C14049"/>
    <w:rsid w:val="00C234F1"/>
    <w:rsid w:val="00C31A8F"/>
    <w:rsid w:val="00C42D71"/>
    <w:rsid w:val="00C46A30"/>
    <w:rsid w:val="00C5268A"/>
    <w:rsid w:val="00C55983"/>
    <w:rsid w:val="00C564E4"/>
    <w:rsid w:val="00C6358B"/>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1C8D"/>
    <w:rsid w:val="00D25449"/>
    <w:rsid w:val="00D274F5"/>
    <w:rsid w:val="00D27E90"/>
    <w:rsid w:val="00D4046B"/>
    <w:rsid w:val="00D43A93"/>
    <w:rsid w:val="00D52AF8"/>
    <w:rsid w:val="00D561AE"/>
    <w:rsid w:val="00D5700A"/>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C5106"/>
    <w:rsid w:val="00ED4EF9"/>
    <w:rsid w:val="00EE442A"/>
    <w:rsid w:val="00EE5BAC"/>
    <w:rsid w:val="00EF4794"/>
    <w:rsid w:val="00EF7272"/>
    <w:rsid w:val="00F02FAF"/>
    <w:rsid w:val="00F203E3"/>
    <w:rsid w:val="00F20533"/>
    <w:rsid w:val="00F52EC0"/>
    <w:rsid w:val="00F812E8"/>
    <w:rsid w:val="00FA71CD"/>
    <w:rsid w:val="00FB0A53"/>
    <w:rsid w:val="00FE17EE"/>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D311D"/>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en/course/GEOF2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gfi.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en/course/GEOF105" TargetMode="External"/><Relationship Id="rId5" Type="http://schemas.openxmlformats.org/officeDocument/2006/relationships/webSettings" Target="webSettings.xml"/><Relationship Id="rId15" Type="http://schemas.openxmlformats.org/officeDocument/2006/relationships/hyperlink" Target="mailto:Studierettleiar@gfi.uib.no" TargetMode="External"/><Relationship Id="rId10" Type="http://schemas.openxmlformats.org/officeDocument/2006/relationships/hyperlink" Target="http://www.uib.no/studiekvali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B1A3-0B32-4D46-BA5D-310C3D1F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69C9185B.dotm</Template>
  <TotalTime>3</TotalTime>
  <Pages>11</Pages>
  <Words>2611</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Elin Sletbakk</cp:lastModifiedBy>
  <cp:revision>6</cp:revision>
  <cp:lastPrinted>2014-11-06T13:45:00Z</cp:lastPrinted>
  <dcterms:created xsi:type="dcterms:W3CDTF">2017-02-06T12:16:00Z</dcterms:created>
  <dcterms:modified xsi:type="dcterms:W3CDTF">2017-02-06T12:19:00Z</dcterms:modified>
</cp:coreProperties>
</file>