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0D2F70" w:rsidRDefault="00FF7B54" w:rsidP="00FF7B54">
      <w:pPr>
        <w:rPr>
          <w:rFonts w:ascii="Calibri" w:hAnsi="Calibri" w:cs="Calibri"/>
          <w:b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proofErr w:type="spellStart"/>
      <w:r w:rsidR="00D17C50" w:rsidRPr="007B4E22">
        <w:rPr>
          <w:i/>
          <w:sz w:val="28"/>
          <w:szCs w:val="28"/>
          <w:highlight w:val="yellow"/>
          <w:lang w:val="nn-NO"/>
        </w:rPr>
        <w:t>bachelor</w:t>
      </w:r>
      <w:r w:rsidRPr="007B4E22">
        <w:rPr>
          <w:i/>
          <w:sz w:val="28"/>
          <w:szCs w:val="28"/>
          <w:highlight w:val="yellow"/>
          <w:lang w:val="nn-NO"/>
        </w:rPr>
        <w:t>programmet</w:t>
      </w:r>
      <w:proofErr w:type="spellEnd"/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302CB2" w:rsidRPr="00302CB2" w:rsidRDefault="00FF7B54" w:rsidP="00197538">
      <w:pPr>
        <w:rPr>
          <w:b/>
          <w:i/>
          <w:sz w:val="28"/>
          <w:szCs w:val="28"/>
          <w:lang w:val="nn-NO"/>
        </w:rPr>
      </w:pPr>
      <w:r w:rsidRPr="00302CB2">
        <w:rPr>
          <w:b/>
          <w:i/>
          <w:sz w:val="28"/>
          <w:szCs w:val="28"/>
          <w:lang w:val="nn-NO"/>
        </w:rPr>
        <w:t xml:space="preserve">Mal for </w:t>
      </w:r>
      <w:proofErr w:type="spellStart"/>
      <w:r w:rsidRPr="00302CB2">
        <w:rPr>
          <w:b/>
          <w:i/>
          <w:sz w:val="28"/>
          <w:szCs w:val="28"/>
          <w:lang w:val="nn-NO"/>
        </w:rPr>
        <w:t>b</w:t>
      </w:r>
      <w:r w:rsidR="00197538" w:rsidRPr="00302CB2">
        <w:rPr>
          <w:b/>
          <w:i/>
          <w:sz w:val="28"/>
          <w:szCs w:val="28"/>
          <w:lang w:val="nn-NO"/>
        </w:rPr>
        <w:t>achelorprogram</w:t>
      </w:r>
      <w:proofErr w:type="spellEnd"/>
      <w:r w:rsidR="00197538" w:rsidRPr="00302CB2">
        <w:rPr>
          <w:b/>
          <w:i/>
          <w:sz w:val="28"/>
          <w:szCs w:val="28"/>
          <w:lang w:val="nn-NO"/>
        </w:rPr>
        <w:t xml:space="preserve"> ved MN-fakultet</w:t>
      </w:r>
    </w:p>
    <w:p w:rsidR="00197538" w:rsidRPr="00402EAF" w:rsidRDefault="00302CB2" w:rsidP="00197538">
      <w:pPr>
        <w:rPr>
          <w:i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</w:t>
      </w:r>
      <w:r w:rsidR="00BB03BD">
        <w:rPr>
          <w:i/>
          <w:lang w:val="nn-NO"/>
        </w:rPr>
        <w:t>elpetekst, inkludert dessa linjene</w:t>
      </w:r>
      <w:r w:rsidRPr="00302CB2">
        <w:rPr>
          <w:i/>
          <w:lang w:val="nn-NO"/>
        </w:rPr>
        <w:t xml:space="preserve">, skal slettast før programbeskrivinga sendas til studiestyret. </w:t>
      </w:r>
      <w:r w:rsidR="00402EAF">
        <w:rPr>
          <w:i/>
          <w:lang w:val="nn-NO"/>
        </w:rPr>
        <w:t xml:space="preserve">Legg inn </w:t>
      </w:r>
      <w:proofErr w:type="spellStart"/>
      <w:r w:rsidR="00402EAF">
        <w:rPr>
          <w:i/>
          <w:lang w:val="nn-NO"/>
        </w:rPr>
        <w:t>navn</w:t>
      </w:r>
      <w:proofErr w:type="spellEnd"/>
      <w:r w:rsidR="00402EAF">
        <w:rPr>
          <w:i/>
          <w:lang w:val="nn-NO"/>
        </w:rPr>
        <w:t xml:space="preserve"> på studieprogram og studieretning i </w:t>
      </w:r>
      <w:proofErr w:type="spellStart"/>
      <w:r w:rsidR="00402EAF">
        <w:rPr>
          <w:i/>
          <w:lang w:val="nn-NO"/>
        </w:rPr>
        <w:t>bunntekst</w:t>
      </w:r>
      <w:proofErr w:type="spellEnd"/>
      <w:r w:rsidR="00402EAF">
        <w:rPr>
          <w:i/>
          <w:lang w:val="nn-NO"/>
        </w:rPr>
        <w:t>.</w:t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  <w:t xml:space="preserve"> 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A866FA" w:rsidRDefault="005A462C" w:rsidP="00431EB6">
            <w:pPr>
              <w:ind w:left="720"/>
              <w:rPr>
                <w:b/>
              </w:rPr>
            </w:pPr>
            <w:r w:rsidRPr="00A866FA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111" w:type="dxa"/>
          </w:tcPr>
          <w:p w:rsidR="005A462C" w:rsidRPr="0064345F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D330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45F">
              <w:rPr>
                <w:b/>
                <w:sz w:val="20"/>
                <w:szCs w:val="20"/>
                <w:lang w:val="en-US"/>
              </w:rPr>
              <w:t>Eng</w:t>
            </w:r>
            <w:r w:rsidR="00D33057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85149A" w:rsidRDefault="005A462C" w:rsidP="00872944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bokmål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nynorsk</w:t>
            </w:r>
          </w:p>
          <w:p w:rsidR="005A462C" w:rsidRPr="001E2891" w:rsidRDefault="005A462C" w:rsidP="00872944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Name of 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E2891">
              <w:rPr>
                <w:sz w:val="20"/>
                <w:szCs w:val="20"/>
                <w:lang w:val="en-US"/>
              </w:rPr>
              <w:t>of  study</w:t>
            </w:r>
            <w:proofErr w:type="gramEnd"/>
          </w:p>
          <w:p w:rsidR="005A462C" w:rsidRPr="001E2891" w:rsidRDefault="005A462C" w:rsidP="005A462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Bachelor</w:t>
            </w:r>
            <w:r w:rsidR="00D33057">
              <w:rPr>
                <w:sz w:val="20"/>
                <w:szCs w:val="20"/>
                <w:lang w:val="en-US"/>
              </w:rPr>
              <w:t>’s</w:t>
            </w:r>
            <w:r w:rsidRPr="006434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45F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64345F">
              <w:rPr>
                <w:sz w:val="20"/>
                <w:szCs w:val="20"/>
                <w:lang w:val="en-US"/>
              </w:rPr>
              <w:t xml:space="preserve"> in </w:t>
            </w:r>
            <w:r w:rsidR="0008202F" w:rsidRPr="0064345F">
              <w:rPr>
                <w:sz w:val="20"/>
                <w:szCs w:val="20"/>
                <w:lang w:val="en-US"/>
              </w:rPr>
              <w:t>[..]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1E2891" w:rsidRDefault="005A462C" w:rsidP="00917F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Namn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grad</w:t>
            </w:r>
          </w:p>
          <w:p w:rsidR="005A462C" w:rsidRPr="001E2891" w:rsidRDefault="005A462C" w:rsidP="006E0E9A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Name of qualification</w:t>
            </w:r>
          </w:p>
        </w:tc>
        <w:tc>
          <w:tcPr>
            <w:tcW w:w="5103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 i naturvitskap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5E682F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 xml:space="preserve">Bachelor of </w:t>
            </w:r>
            <w:r w:rsidR="00D33057">
              <w:rPr>
                <w:sz w:val="20"/>
                <w:szCs w:val="20"/>
                <w:lang w:val="en-US"/>
              </w:rPr>
              <w:t>S</w:t>
            </w:r>
            <w:r w:rsidRPr="0064345F">
              <w:rPr>
                <w:sz w:val="20"/>
                <w:szCs w:val="20"/>
                <w:lang w:val="en-US"/>
              </w:rPr>
              <w:t xml:space="preserve">cience 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85149A" w:rsidRDefault="005A462C" w:rsidP="006E0E9A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5A462C" w:rsidRPr="0085149A" w:rsidRDefault="005A462C" w:rsidP="006E0E9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ECTS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credits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>:</w:t>
            </w:r>
          </w:p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  <w:r w:rsidRPr="0085149A">
              <w:rPr>
                <w:sz w:val="20"/>
                <w:szCs w:val="20"/>
                <w:lang w:val="nn-NO"/>
              </w:rPr>
              <w:t xml:space="preserve"> har e</w:t>
            </w:r>
            <w:r w:rsidR="001C2105" w:rsidRPr="0085149A">
              <w:rPr>
                <w:sz w:val="20"/>
                <w:szCs w:val="20"/>
                <w:lang w:val="nn-NO"/>
              </w:rPr>
              <w:t>i</w:t>
            </w:r>
            <w:r w:rsidRPr="0085149A">
              <w:rPr>
                <w:sz w:val="20"/>
                <w:szCs w:val="20"/>
                <w:lang w:val="nn-NO"/>
              </w:rPr>
              <w:t>t omfang på 180 studiepoeng og er normert til 3 år.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7572C7" w:rsidP="006D7A7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</w:t>
            </w:r>
            <w:r w:rsidR="006D7A76">
              <w:rPr>
                <w:sz w:val="20"/>
                <w:szCs w:val="20"/>
                <w:lang w:val="en"/>
              </w:rPr>
              <w:t>hree</w:t>
            </w:r>
            <w:r w:rsidR="006D7A76" w:rsidRPr="006D7A76">
              <w:rPr>
                <w:sz w:val="20"/>
                <w:szCs w:val="20"/>
                <w:lang w:val="en"/>
              </w:rPr>
              <w:t xml:space="preserve"> years of full-time study</w:t>
            </w:r>
            <w:r w:rsidR="006C1A25">
              <w:rPr>
                <w:sz w:val="20"/>
                <w:szCs w:val="20"/>
                <w:lang w:val="en"/>
              </w:rPr>
              <w:t>,</w:t>
            </w:r>
            <w:r w:rsidR="006D7A76" w:rsidRPr="006D7A76">
              <w:rPr>
                <w:sz w:val="20"/>
                <w:szCs w:val="20"/>
                <w:lang w:val="en"/>
              </w:rPr>
              <w:t xml:space="preserve"> where the normal workload for a full-time student </w:t>
            </w:r>
            <w:r w:rsidR="00D33057">
              <w:rPr>
                <w:sz w:val="20"/>
                <w:szCs w:val="20"/>
                <w:lang w:val="en"/>
              </w:rPr>
              <w:t xml:space="preserve">is 60 credits </w:t>
            </w:r>
            <w:r w:rsidR="006D7A76" w:rsidRPr="006D7A76">
              <w:rPr>
                <w:sz w:val="20"/>
                <w:szCs w:val="20"/>
                <w:lang w:val="en"/>
              </w:rPr>
              <w:t>for one academic year.</w:t>
            </w:r>
          </w:p>
          <w:p w:rsidR="009A3577" w:rsidRPr="006D7A76" w:rsidRDefault="009A3577" w:rsidP="006D7A76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6E0E9A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Full-time/part-time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  <w:r w:rsidR="00157B7D">
              <w:rPr>
                <w:rStyle w:val="Sluttnotereferanse"/>
                <w:sz w:val="20"/>
                <w:szCs w:val="20"/>
                <w:u w:val="single"/>
                <w:lang w:val="nn-NO"/>
              </w:rPr>
              <w:endnoteReference w:id="1"/>
            </w:r>
          </w:p>
          <w:p w:rsidR="005A462C" w:rsidRPr="0085149A" w:rsidRDefault="00303F4E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303F4E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85149A" w:rsidRDefault="005A462C" w:rsidP="0060790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5A462C" w:rsidRPr="0085149A" w:rsidRDefault="005A462C" w:rsidP="0060790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0057D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Norwegian</w:t>
            </w:r>
          </w:p>
          <w:p w:rsidR="0000565C" w:rsidRPr="0064345F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85149A" w:rsidRDefault="005A462C" w:rsidP="00B815F0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5A462C" w:rsidRPr="0085149A" w:rsidRDefault="005A462C" w:rsidP="00B815F0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Haust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00565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Autum</w:t>
            </w:r>
            <w:r w:rsidR="00F70085" w:rsidRPr="0064345F">
              <w:rPr>
                <w:sz w:val="20"/>
                <w:szCs w:val="20"/>
                <w:lang w:val="en-US"/>
              </w:rPr>
              <w:t>n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1E2891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1E2891" w:rsidRDefault="005A462C" w:rsidP="00ED1A47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5103" w:type="dxa"/>
            <w:noWrap/>
          </w:tcPr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lastRenderedPageBreak/>
              <w:t xml:space="preserve">Studiet har som mål å . . 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 xml:space="preserve"> og Tilrådde valemne.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nyttar derfor ikkje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du-form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585C7B" w:rsidRPr="001E2891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B07793" w:rsidRDefault="00585C7B" w:rsidP="00585C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Stikkord kan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r w:rsidRPr="00740B22">
              <w:rPr>
                <w:i/>
                <w:sz w:val="20"/>
                <w:szCs w:val="20"/>
              </w:rPr>
              <w:t>re</w:t>
            </w:r>
            <w:proofErr w:type="spellEnd"/>
            <w:r w:rsidRPr="00740B22">
              <w:rPr>
                <w:i/>
                <w:sz w:val="20"/>
                <w:szCs w:val="20"/>
              </w:rPr>
              <w:t>: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585C7B" w:rsidRPr="0085149A" w:rsidRDefault="00585C7B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C73BD5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8A6C17" w:rsidP="008A6C17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lastRenderedPageBreak/>
              <w:t>Objectives:</w:t>
            </w: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155588">
        <w:trPr>
          <w:trHeight w:val="255"/>
        </w:trPr>
        <w:tc>
          <w:tcPr>
            <w:tcW w:w="1526" w:type="dxa"/>
          </w:tcPr>
          <w:p w:rsidR="005A462C" w:rsidRPr="00FF7B54" w:rsidRDefault="00144720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D70273" w:rsidRPr="00045B0E" w:rsidRDefault="00D900B7" w:rsidP="00D70273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>Under kvart av læringsutbyttekategoria</w:t>
            </w:r>
            <w:r w:rsidR="00D70273" w:rsidRPr="00045B0E">
              <w:rPr>
                <w:sz w:val="20"/>
                <w:szCs w:val="20"/>
                <w:lang w:val="nn-NO"/>
              </w:rPr>
              <w:t xml:space="preserve">ne står det </w:t>
            </w:r>
          </w:p>
          <w:p w:rsidR="00D70273" w:rsidRPr="00045B0E" w:rsidRDefault="00D70273" w:rsidP="00D70273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>: Under følg</w:t>
            </w:r>
            <w:r w:rsidR="00D900B7" w:rsidRPr="00045B0E">
              <w:rPr>
                <w:sz w:val="20"/>
                <w:szCs w:val="20"/>
                <w:lang w:val="nn-NO"/>
              </w:rPr>
              <w:t>j</w:t>
            </w:r>
            <w:r w:rsidRPr="00045B0E">
              <w:rPr>
                <w:sz w:val="20"/>
                <w:szCs w:val="20"/>
                <w:lang w:val="nn-NO"/>
              </w:rPr>
              <w:t xml:space="preserve">er </w:t>
            </w:r>
            <w:proofErr w:type="spellStart"/>
            <w:r w:rsidR="00045B0E">
              <w:rPr>
                <w:sz w:val="20"/>
                <w:szCs w:val="20"/>
                <w:lang w:val="nn-NO"/>
              </w:rPr>
              <w:t>læringsutbytene</w:t>
            </w:r>
            <w:proofErr w:type="spellEnd"/>
            <w:r w:rsidRPr="00045B0E">
              <w:rPr>
                <w:sz w:val="20"/>
                <w:szCs w:val="20"/>
                <w:lang w:val="nn-NO"/>
              </w:rPr>
              <w:t xml:space="preserve"> der </w:t>
            </w:r>
            <w:r w:rsidR="00045B0E" w:rsidRPr="00045B0E">
              <w:rPr>
                <w:sz w:val="20"/>
                <w:szCs w:val="20"/>
                <w:lang w:val="nn-NO"/>
              </w:rPr>
              <w:t>det</w:t>
            </w:r>
            <w:r w:rsidRPr="00045B0E">
              <w:rPr>
                <w:sz w:val="20"/>
                <w:szCs w:val="20"/>
                <w:lang w:val="nn-NO"/>
              </w:rPr>
              <w:t xml:space="preserve"> skal </w:t>
            </w:r>
            <w:r w:rsidR="00045B0E" w:rsidRPr="00045B0E">
              <w:rPr>
                <w:sz w:val="20"/>
                <w:szCs w:val="20"/>
                <w:lang w:val="nn-NO"/>
              </w:rPr>
              <w:t>nyttas</w:t>
            </w:r>
            <w:r w:rsidR="00D900B7" w:rsidRPr="00045B0E">
              <w:rPr>
                <w:sz w:val="20"/>
                <w:szCs w:val="20"/>
                <w:lang w:val="nn-NO"/>
              </w:rPr>
              <w:t xml:space="preserve"> e</w:t>
            </w:r>
            <w:r w:rsidR="00045B0E" w:rsidRPr="00045B0E">
              <w:rPr>
                <w:sz w:val="20"/>
                <w:szCs w:val="20"/>
                <w:lang w:val="nn-NO"/>
              </w:rPr>
              <w:t>i</w:t>
            </w:r>
            <w:r w:rsidR="00D900B7" w:rsidRPr="00045B0E">
              <w:rPr>
                <w:sz w:val="20"/>
                <w:szCs w:val="20"/>
                <w:lang w:val="nn-NO"/>
              </w:rPr>
              <w:t>t verb i presens</w:t>
            </w:r>
            <w:r w:rsidRPr="00045B0E">
              <w:rPr>
                <w:sz w:val="20"/>
                <w:szCs w:val="20"/>
                <w:lang w:val="nn-NO"/>
              </w:rPr>
              <w:t xml:space="preserve">. Det som </w:t>
            </w:r>
            <w:r w:rsidR="00045B0E"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 xml:space="preserve">et kandidaten har ved </w:t>
            </w:r>
            <w:r w:rsidR="00D900B7" w:rsidRPr="00045B0E">
              <w:rPr>
                <w:sz w:val="20"/>
                <w:szCs w:val="20"/>
                <w:lang w:val="nn-NO"/>
              </w:rPr>
              <w:t xml:space="preserve">fullført og bestått løp. </w:t>
            </w:r>
            <w:r w:rsidR="00045B0E" w:rsidRPr="00045B0E">
              <w:rPr>
                <w:sz w:val="20"/>
                <w:szCs w:val="20"/>
                <w:lang w:val="nn-NO"/>
              </w:rPr>
              <w:t>Vi angi</w:t>
            </w:r>
            <w:r w:rsidRPr="00045B0E">
              <w:rPr>
                <w:sz w:val="20"/>
                <w:szCs w:val="20"/>
                <w:lang w:val="nn-NO"/>
              </w:rPr>
              <w:t>r e</w:t>
            </w:r>
            <w:r w:rsidR="00D900B7" w:rsidRPr="00045B0E">
              <w:rPr>
                <w:sz w:val="20"/>
                <w:szCs w:val="20"/>
                <w:lang w:val="nn-NO"/>
              </w:rPr>
              <w:t>i</w:t>
            </w:r>
            <w:r w:rsidRPr="00045B0E">
              <w:rPr>
                <w:sz w:val="20"/>
                <w:szCs w:val="20"/>
                <w:lang w:val="nn-NO"/>
              </w:rPr>
              <w:t>t resultat på e</w:t>
            </w:r>
            <w:r w:rsidR="00D900B7" w:rsidRPr="00045B0E">
              <w:rPr>
                <w:sz w:val="20"/>
                <w:szCs w:val="20"/>
                <w:lang w:val="nn-NO"/>
              </w:rPr>
              <w:t>i</w:t>
            </w:r>
            <w:r w:rsidRPr="00045B0E">
              <w:rPr>
                <w:sz w:val="20"/>
                <w:szCs w:val="20"/>
                <w:lang w:val="nn-NO"/>
              </w:rPr>
              <w:t>t bestemt tidspunkt, ikk</w:t>
            </w:r>
            <w:r w:rsidR="00D900B7" w:rsidRPr="00045B0E">
              <w:rPr>
                <w:sz w:val="20"/>
                <w:szCs w:val="20"/>
                <w:lang w:val="nn-NO"/>
              </w:rPr>
              <w:t>j</w:t>
            </w:r>
            <w:r w:rsidRPr="00045B0E">
              <w:rPr>
                <w:sz w:val="20"/>
                <w:szCs w:val="20"/>
                <w:lang w:val="nn-NO"/>
              </w:rPr>
              <w:t>e en intensjon.</w:t>
            </w:r>
          </w:p>
          <w:p w:rsidR="00D70273" w:rsidRPr="00E174E8" w:rsidRDefault="00D70273" w:rsidP="00125422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6C49B0" w:rsidRPr="006C49B0" w:rsidRDefault="006C49B0" w:rsidP="00125422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822736" w:rsidRPr="00E01EAA" w:rsidRDefault="00822736" w:rsidP="00822736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677EED" w:rsidRDefault="007026DA" w:rsidP="00372D96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</w:t>
            </w:r>
            <w:r w:rsidR="005A462C" w:rsidRPr="00677EED">
              <w:rPr>
                <w:sz w:val="20"/>
                <w:szCs w:val="20"/>
                <w:lang w:val="nn-NO"/>
              </w:rPr>
              <w:t>unnskapar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Har </w:t>
            </w:r>
            <w:proofErr w:type="spell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inngåande</w:t>
            </w:r>
            <w:proofErr w:type="spellEnd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 kunnskap innafor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proofErr w:type="spellStart"/>
            <w:r w:rsidRPr="00677EED">
              <w:rPr>
                <w:sz w:val="20"/>
                <w:szCs w:val="20"/>
              </w:rPr>
              <w:t>Ferdigheiter</w:t>
            </w:r>
            <w:proofErr w:type="spellEnd"/>
            <w:r w:rsidRPr="00677EED">
              <w:rPr>
                <w:sz w:val="20"/>
                <w:szCs w:val="20"/>
              </w:rPr>
              <w:t xml:space="preserve"> 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Kan analysere og …. kritisk </w:t>
            </w:r>
            <w:proofErr w:type="gram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til…</w:t>
            </w:r>
            <w:proofErr w:type="gramEnd"/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5A462C" w:rsidRDefault="005A462C" w:rsidP="00677EED">
            <w:pPr>
              <w:rPr>
                <w:sz w:val="20"/>
                <w:szCs w:val="20"/>
                <w:lang w:val="nn-NO"/>
              </w:rPr>
            </w:pPr>
          </w:p>
          <w:p w:rsidR="00677EED" w:rsidRPr="0085149A" w:rsidRDefault="00677EED" w:rsidP="00677EE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CF470D" w:rsidRPr="0064345F" w:rsidRDefault="00CF470D" w:rsidP="00CF470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822736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22736">
              <w:rPr>
                <w:i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822736" w:rsidRPr="0064345F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</w:t>
            </w:r>
            <w:r w:rsidR="005A462C" w:rsidRPr="0064345F">
              <w:rPr>
                <w:sz w:val="20"/>
                <w:szCs w:val="20"/>
                <w:lang w:val="en-US"/>
              </w:rPr>
              <w:t>nowledge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64345F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</w:t>
            </w:r>
            <w:r w:rsidR="005A462C" w:rsidRPr="0064345F">
              <w:rPr>
                <w:sz w:val="20"/>
                <w:szCs w:val="20"/>
                <w:lang w:val="en-US"/>
              </w:rPr>
              <w:t>kills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C03D37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Pr="0064345F" w:rsidRDefault="00822736" w:rsidP="00822736">
            <w:pPr>
              <w:rPr>
                <w:sz w:val="20"/>
                <w:szCs w:val="20"/>
                <w:lang w:val="en-US"/>
              </w:rPr>
            </w:pPr>
          </w:p>
          <w:p w:rsidR="005A462C" w:rsidRPr="0064345F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AD4928" w:rsidRDefault="005A462C" w:rsidP="00AD4928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AD4928">
              <w:rPr>
                <w:rFonts w:ascii="Times New Roman" w:hAnsi="Times New Roman" w:cs="Times New Roman"/>
                <w:sz w:val="20"/>
                <w:szCs w:val="20"/>
                <w:u w:val="single"/>
                <w:lang w:val="nn-NO"/>
              </w:rPr>
              <w:t>Standard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: 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br/>
            </w:r>
            <w:proofErr w:type="spellStart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Generell</w:t>
            </w:r>
            <w:proofErr w:type="spellEnd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studiekompetanse</w:t>
            </w:r>
            <w:proofErr w:type="spellEnd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og</w:t>
            </w:r>
            <w:proofErr w:type="spellEnd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155588"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krav om realfag (REALFA)</w:t>
            </w:r>
            <w:r w:rsid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]</w:t>
            </w:r>
          </w:p>
          <w:p w:rsidR="005A462C" w:rsidRPr="00AD4928" w:rsidRDefault="005A462C" w:rsidP="00EF66FF">
            <w:pPr>
              <w:rPr>
                <w:sz w:val="20"/>
                <w:szCs w:val="20"/>
                <w:lang w:val="nn-NO"/>
              </w:rPr>
            </w:pPr>
          </w:p>
          <w:p w:rsidR="005A462C" w:rsidRPr="00AD4928" w:rsidRDefault="005A462C" w:rsidP="002858ED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155588" w:rsidRPr="00AD4928" w:rsidRDefault="00155588" w:rsidP="00155588">
            <w:pPr>
              <w:rPr>
                <w:sz w:val="20"/>
                <w:szCs w:val="20"/>
                <w:lang w:val="en-US"/>
              </w:rPr>
            </w:pPr>
            <w:r w:rsidRPr="00AD4928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AD4928" w:rsidRPr="00AD4928" w:rsidRDefault="00AD4928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Higher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Education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Entrance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Qualification</w:t>
            </w:r>
            <w:proofErr w:type="spellEnd"/>
          </w:p>
          <w:p w:rsidR="00F70085" w:rsidRPr="00AD4928" w:rsidRDefault="00F70085" w:rsidP="00F70085">
            <w:pPr>
              <w:rPr>
                <w:sz w:val="20"/>
                <w:szCs w:val="20"/>
                <w:lang w:val="en-US"/>
              </w:rPr>
            </w:pPr>
          </w:p>
          <w:p w:rsidR="005A462C" w:rsidRPr="00AD4928" w:rsidRDefault="005A462C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previous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knowledge</w:t>
            </w:r>
            <w:proofErr w:type="spellEnd"/>
            <w:r w:rsidR="008411FF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5103" w:type="dxa"/>
            <w:noWrap/>
          </w:tcPr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Fylles ut ved behov.</w:t>
            </w:r>
          </w:p>
          <w:p w:rsidR="005A462C" w:rsidRPr="0085149A" w:rsidRDefault="005A462C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B23337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Gode forkunnskapar i matematikk er eit føremonn. Vi tilrår matematikk på 3. klasse nivå. 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6028C9" w:rsidP="00155588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85149A" w:rsidRDefault="00155588" w:rsidP="00155588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155588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B86BB6">
              <w:rPr>
                <w:rStyle w:val="Sluttnotereferanse"/>
                <w:sz w:val="20"/>
                <w:szCs w:val="20"/>
                <w:lang w:val="nn-NO"/>
              </w:rPr>
              <w:endnoteReference w:id="3"/>
            </w:r>
          </w:p>
        </w:tc>
        <w:tc>
          <w:tcPr>
            <w:tcW w:w="4111" w:type="dxa"/>
          </w:tcPr>
          <w:p w:rsidR="00155588" w:rsidRPr="0064345F" w:rsidRDefault="00155588" w:rsidP="00155588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155588" w:rsidP="008C0B7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64345F">
              <w:rPr>
                <w:sz w:val="20"/>
                <w:szCs w:val="20"/>
                <w:lang w:val="en-US"/>
              </w:rPr>
              <w:t>Ex.phil</w:t>
            </w:r>
            <w:proofErr w:type="spellEnd"/>
          </w:p>
        </w:tc>
      </w:tr>
      <w:tr w:rsidR="005A462C" w:rsidRPr="0064345F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5A462C" w:rsidRPr="0085149A" w:rsidRDefault="005A462C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units</w:t>
            </w:r>
            <w:proofErr w:type="spellEnd"/>
          </w:p>
        </w:tc>
        <w:tc>
          <w:tcPr>
            <w:tcW w:w="5103" w:type="dxa"/>
            <w:noWrap/>
          </w:tcPr>
          <w:p w:rsidR="0064345F" w:rsidRPr="0085149A" w:rsidRDefault="0064345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  <w:r w:rsidR="00C73BD5">
              <w:rPr>
                <w:rStyle w:val="Sluttnotereferanse"/>
                <w:sz w:val="20"/>
                <w:szCs w:val="20"/>
                <w:lang w:val="nn-NO"/>
              </w:rPr>
              <w:endnoteReference w:id="4"/>
            </w:r>
          </w:p>
          <w:p w:rsidR="005A462C" w:rsidRPr="0085149A" w:rsidRDefault="0064345F" w:rsidP="006434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Følgjande emne er obligatoriske i studieprogrammet:</w:t>
            </w:r>
            <w:r w:rsidR="001E1EBB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1E1EBB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="001E1EBB">
              <w:rPr>
                <w:sz w:val="20"/>
                <w:szCs w:val="20"/>
                <w:lang w:val="nn-NO"/>
              </w:rPr>
              <w:t>., MAT101/MAT111</w:t>
            </w:r>
            <w:r w:rsidR="000D14ED" w:rsidRPr="0085149A">
              <w:rPr>
                <w:sz w:val="20"/>
                <w:szCs w:val="20"/>
                <w:lang w:val="nn-NO"/>
              </w:rPr>
              <w:t xml:space="preserve"> [..] </w:t>
            </w:r>
          </w:p>
        </w:tc>
        <w:tc>
          <w:tcPr>
            <w:tcW w:w="4111" w:type="dxa"/>
          </w:tcPr>
          <w:p w:rsidR="0064345F" w:rsidRPr="0064345F" w:rsidRDefault="0064345F" w:rsidP="0064345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1E1EBB" w:rsidRDefault="002F7573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courses are compulsory</w:t>
            </w:r>
            <w:r w:rsidR="0064345F" w:rsidRPr="0064345F">
              <w:rPr>
                <w:sz w:val="20"/>
                <w:szCs w:val="20"/>
                <w:lang w:val="en-US"/>
              </w:rPr>
              <w:t>:</w:t>
            </w:r>
            <w:r w:rsidR="006D7A76">
              <w:rPr>
                <w:sz w:val="20"/>
                <w:szCs w:val="20"/>
                <w:lang w:val="en-US"/>
              </w:rPr>
              <w:t xml:space="preserve"> </w:t>
            </w:r>
          </w:p>
          <w:p w:rsidR="005A462C" w:rsidRDefault="001E1EBB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Ex.phil</w:t>
            </w:r>
            <w:proofErr w:type="spellEnd"/>
            <w:r>
              <w:rPr>
                <w:sz w:val="20"/>
                <w:szCs w:val="20"/>
                <w:lang w:val="nn-NO"/>
              </w:rPr>
              <w:t>., MAT101/MAT111</w:t>
            </w:r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6D7A76" w:rsidRPr="0085149A">
              <w:rPr>
                <w:sz w:val="20"/>
                <w:szCs w:val="20"/>
                <w:lang w:val="nn-NO"/>
              </w:rPr>
              <w:t>[..]</w:t>
            </w:r>
          </w:p>
          <w:p w:rsidR="006D7A76" w:rsidRPr="0064345F" w:rsidRDefault="006D7A76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C644F" w:rsidRPr="002979E7" w:rsidTr="008B1726">
        <w:trPr>
          <w:trHeight w:val="255"/>
        </w:trPr>
        <w:tc>
          <w:tcPr>
            <w:tcW w:w="1526" w:type="dxa"/>
          </w:tcPr>
          <w:p w:rsidR="003C644F" w:rsidRPr="00FF7B54" w:rsidRDefault="003C644F" w:rsidP="000247F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SP_SPESIAL</w:t>
            </w:r>
          </w:p>
        </w:tc>
        <w:tc>
          <w:tcPr>
            <w:tcW w:w="3260" w:type="dxa"/>
            <w:noWrap/>
          </w:tcPr>
          <w:p w:rsidR="003C644F" w:rsidRPr="0085149A" w:rsidRDefault="003C644F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C644F" w:rsidRPr="0085149A" w:rsidRDefault="003C644F" w:rsidP="00CB6BB2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</w:t>
            </w:r>
            <w:r w:rsidR="00CB6BB2">
              <w:rPr>
                <w:sz w:val="20"/>
                <w:szCs w:val="20"/>
                <w:lang w:val="nn-NO"/>
              </w:rPr>
              <w:t>z</w:t>
            </w:r>
            <w:r w:rsidRPr="0085149A">
              <w:rPr>
                <w:sz w:val="20"/>
                <w:szCs w:val="20"/>
                <w:lang w:val="nn-NO"/>
              </w:rPr>
              <w:t>ation</w:t>
            </w:r>
            <w:proofErr w:type="spellEnd"/>
          </w:p>
        </w:tc>
        <w:tc>
          <w:tcPr>
            <w:tcW w:w="9214" w:type="dxa"/>
            <w:gridSpan w:val="2"/>
            <w:noWrap/>
          </w:tcPr>
          <w:p w:rsidR="003C644F" w:rsidRPr="0085149A" w:rsidRDefault="00C73BD5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44F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C644F" w:rsidRDefault="003C644F" w:rsidP="0064345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r>
              <w:rPr>
                <w:sz w:val="20"/>
                <w:szCs w:val="20"/>
                <w:lang w:val="nn-NO"/>
              </w:rPr>
              <w:t>met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r w:rsidRPr="0085149A">
              <w:rPr>
                <w:sz w:val="20"/>
                <w:szCs w:val="20"/>
                <w:lang w:val="nn-NO"/>
              </w:rPr>
              <w:t xml:space="preserve">i [..] er på til saman </w:t>
            </w:r>
          </w:p>
          <w:p w:rsidR="003C644F" w:rsidRPr="0085149A" w:rsidRDefault="003C644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90 studiepoeng som består av følgjande emne: </w:t>
            </w:r>
          </w:p>
          <w:p w:rsidR="003C644F" w:rsidRPr="001E2891" w:rsidRDefault="003C644F" w:rsidP="0064345F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[..]</w:t>
            </w:r>
          </w:p>
          <w:p w:rsidR="003C644F" w:rsidRPr="001E2891" w:rsidRDefault="003C644F" w:rsidP="0064345F">
            <w:pPr>
              <w:rPr>
                <w:sz w:val="20"/>
                <w:szCs w:val="20"/>
                <w:lang w:val="en-US"/>
              </w:rPr>
            </w:pPr>
          </w:p>
          <w:p w:rsidR="003C644F" w:rsidRDefault="00C73BD5" w:rsidP="003C644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3C644F"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C644F" w:rsidRDefault="003C644F" w:rsidP="003C644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The </w:t>
            </w:r>
            <w:r w:rsidR="002F7573">
              <w:rPr>
                <w:sz w:val="20"/>
                <w:szCs w:val="20"/>
                <w:lang w:val="en"/>
              </w:rPr>
              <w:t>specialization</w:t>
            </w:r>
            <w:r>
              <w:rPr>
                <w:sz w:val="20"/>
                <w:szCs w:val="20"/>
                <w:lang w:val="en"/>
              </w:rPr>
              <w:t xml:space="preserve"> in the </w:t>
            </w:r>
            <w:r w:rsidR="00B549F0">
              <w:rPr>
                <w:sz w:val="20"/>
                <w:szCs w:val="20"/>
                <w:lang w:val="en"/>
              </w:rPr>
              <w:t xml:space="preserve">study </w:t>
            </w:r>
            <w:proofErr w:type="spellStart"/>
            <w:r w:rsidR="00B549F0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B549F0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total</w:t>
            </w:r>
            <w:r w:rsidR="00445327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 90 ECTS, and </w:t>
            </w:r>
            <w:r w:rsidR="002F7573">
              <w:rPr>
                <w:sz w:val="20"/>
                <w:szCs w:val="20"/>
                <w:lang w:val="en"/>
              </w:rPr>
              <w:t xml:space="preserve">consists </w:t>
            </w:r>
            <w:r>
              <w:rPr>
                <w:sz w:val="20"/>
                <w:szCs w:val="20"/>
                <w:lang w:val="en"/>
              </w:rPr>
              <w:t xml:space="preserve">of </w:t>
            </w:r>
            <w:r w:rsidR="002F7573">
              <w:rPr>
                <w:sz w:val="20"/>
                <w:szCs w:val="20"/>
                <w:lang w:val="en"/>
              </w:rPr>
              <w:t xml:space="preserve">the </w:t>
            </w:r>
            <w:r>
              <w:rPr>
                <w:sz w:val="20"/>
                <w:szCs w:val="20"/>
                <w:lang w:val="en"/>
              </w:rPr>
              <w:t>following courses:</w:t>
            </w:r>
          </w:p>
          <w:p w:rsidR="003C644F" w:rsidRPr="001E2891" w:rsidRDefault="003C644F" w:rsidP="003C644F">
            <w:pPr>
              <w:rPr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"/>
              </w:rPr>
              <w:t>[..]</w:t>
            </w:r>
          </w:p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/>
              </w:rPr>
            </w:pPr>
            <w:proofErr w:type="spellStart"/>
            <w:r w:rsidRPr="001E2891">
              <w:rPr>
                <w:color w:val="000000"/>
                <w:sz w:val="20"/>
                <w:szCs w:val="20"/>
                <w:lang w:val="en"/>
              </w:rPr>
              <w:t>Tilrådd</w:t>
            </w:r>
            <w:proofErr w:type="spellEnd"/>
            <w:r w:rsidRPr="001E2891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color w:val="000000"/>
                <w:sz w:val="20"/>
                <w:szCs w:val="20"/>
                <w:lang w:val="en"/>
              </w:rPr>
              <w:t>studieplan</w:t>
            </w:r>
            <w:proofErr w:type="spellEnd"/>
            <w:r w:rsidRPr="001E2891">
              <w:rPr>
                <w:color w:val="000000"/>
                <w:sz w:val="20"/>
                <w:szCs w:val="20"/>
                <w:lang w:val="en"/>
              </w:rPr>
              <w:t>:</w:t>
            </w:r>
          </w:p>
          <w:tbl>
            <w:tblPr>
              <w:tblW w:w="4500" w:type="dxa"/>
              <w:tblInd w:w="1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080"/>
              <w:gridCol w:w="1080"/>
              <w:gridCol w:w="1080"/>
            </w:tblGrid>
            <w:tr w:rsidR="003C644F" w:rsidRPr="00E174E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6.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E174E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5.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E174E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4.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E174E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3.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E174E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2.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E174E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1.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/>
              </w:rPr>
            </w:pPr>
          </w:p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1E2891">
              <w:rPr>
                <w:i/>
                <w:sz w:val="20"/>
                <w:szCs w:val="20"/>
                <w:lang w:val="en"/>
              </w:rPr>
              <w:t xml:space="preserve">Tabell: sett inn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dei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emna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som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er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obligatoriske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og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ev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.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tilrådde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valemne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. </w:t>
            </w:r>
            <w:r>
              <w:rPr>
                <w:i/>
                <w:sz w:val="20"/>
                <w:szCs w:val="20"/>
                <w:lang w:val="nn-NO"/>
              </w:rPr>
              <w:t>V</w:t>
            </w:r>
            <w:r w:rsidRPr="0085149A">
              <w:rPr>
                <w:i/>
                <w:sz w:val="20"/>
                <w:szCs w:val="20"/>
                <w:lang w:val="nn-NO"/>
              </w:rPr>
              <w:t>alemne</w:t>
            </w:r>
            <w:r>
              <w:rPr>
                <w:i/>
                <w:sz w:val="20"/>
                <w:szCs w:val="20"/>
                <w:lang w:val="nn-NO"/>
              </w:rPr>
              <w:t xml:space="preserve"> vert angitt slik: INF237/valemne</w:t>
            </w:r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3C644F" w:rsidRPr="0064345F" w:rsidRDefault="003C644F" w:rsidP="002979E7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5A462C" w:rsidRPr="00B549F0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85149A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5103" w:type="dxa"/>
            <w:noWrap/>
          </w:tcPr>
          <w:p w:rsidR="003C639C" w:rsidRPr="0085149A" w:rsidRDefault="00B9005B" w:rsidP="003C639C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39C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0D14ED" w:rsidRPr="0085149A" w:rsidRDefault="003C639C" w:rsidP="003C639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Følgjande emne er tilrådde valemne i studieprogrammet: </w:t>
            </w:r>
            <w:r w:rsidR="000D14ED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3C639C" w:rsidP="003C639C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Studentane står fritt til å gjere andre val av emne.</w:t>
            </w:r>
          </w:p>
          <w:p w:rsidR="005A462C" w:rsidRPr="0085149A" w:rsidRDefault="005A462C" w:rsidP="002B0EEA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2B0EE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950623" w:rsidRDefault="00B9005B" w:rsidP="008C0B7F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0D14ED"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1E2891" w:rsidRDefault="00B549F0" w:rsidP="008C0B7F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lang w:val="en-US"/>
              </w:rPr>
              <w:t xml:space="preserve">The following courses are recommended electives in the </w:t>
            </w:r>
            <w:proofErr w:type="spellStart"/>
            <w:r w:rsidRPr="00950623">
              <w:rPr>
                <w:sz w:val="20"/>
                <w:szCs w:val="20"/>
                <w:lang w:val="en-US"/>
              </w:rPr>
              <w:t>program</w:t>
            </w:r>
            <w:r w:rsidR="002F7573">
              <w:rPr>
                <w:sz w:val="20"/>
                <w:szCs w:val="20"/>
                <w:lang w:val="en-US"/>
              </w:rPr>
              <w:t>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>: [..]</w:t>
            </w:r>
          </w:p>
          <w:p w:rsidR="00950623" w:rsidRPr="00950623" w:rsidRDefault="00950623" w:rsidP="00950623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The students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may choose other courses.</w:t>
            </w:r>
          </w:p>
          <w:p w:rsidR="00950623" w:rsidRPr="00950623" w:rsidRDefault="00950623" w:rsidP="00950623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color w:val="222222"/>
                <w:sz w:val="20"/>
                <w:szCs w:val="20"/>
                <w:lang w:val="en"/>
              </w:rPr>
              <w:t>.</w:t>
            </w:r>
          </w:p>
        </w:tc>
      </w:tr>
      <w:tr w:rsidR="007B43F1" w:rsidRPr="00E174E8" w:rsidTr="00155588">
        <w:trPr>
          <w:trHeight w:val="255"/>
        </w:trPr>
        <w:tc>
          <w:tcPr>
            <w:tcW w:w="1526" w:type="dxa"/>
          </w:tcPr>
          <w:p w:rsidR="007B43F1" w:rsidRPr="00FF7B54" w:rsidRDefault="007B43F1" w:rsidP="00820D84">
            <w:pPr>
              <w:rPr>
                <w:color w:val="FF0000"/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7B43F1" w:rsidRPr="001E2891" w:rsidRDefault="007B43F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B43F1" w:rsidRPr="001E2891" w:rsidRDefault="007B43F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5103" w:type="dxa"/>
            <w:noWrap/>
          </w:tcPr>
          <w:p w:rsidR="007B43F1" w:rsidRPr="0085149A" w:rsidRDefault="007B43F1" w:rsidP="00D80AD1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</w:t>
            </w:r>
            <w:proofErr w:type="spellStart"/>
            <w:r>
              <w:rPr>
                <w:sz w:val="20"/>
                <w:szCs w:val="20"/>
                <w:lang w:val="nn-NO"/>
              </w:rPr>
              <w:t>Spesialisering</w:t>
            </w:r>
            <w:proofErr w:type="spellEnd"/>
            <w:r>
              <w:rPr>
                <w:sz w:val="20"/>
                <w:szCs w:val="20"/>
                <w:lang w:val="nn-NO"/>
              </w:rPr>
              <w:t>».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7B43F1" w:rsidRPr="00950623" w:rsidRDefault="007B43F1" w:rsidP="00D80AD1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B43F1" w:rsidRDefault="007B43F1" w:rsidP="00D80AD1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Specialization</w:t>
            </w:r>
            <w:r w:rsidRPr="00841932">
              <w:rPr>
                <w:sz w:val="20"/>
                <w:szCs w:val="20"/>
                <w:lang w:val="en-US"/>
              </w:rPr>
              <w:t>”.</w:t>
            </w:r>
          </w:p>
          <w:p w:rsidR="007B43F1" w:rsidRPr="00841932" w:rsidRDefault="007B43F1" w:rsidP="00D80AD1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5A462C" w:rsidRPr="0085149A" w:rsidRDefault="00796C3C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5A462C" w:rsidRPr="0085149A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5103" w:type="dxa"/>
            <w:noWrap/>
          </w:tcPr>
          <w:p w:rsidR="00960BAC" w:rsidRPr="0085149A" w:rsidRDefault="00960BAC" w:rsidP="00960BAC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60BAC" w:rsidRPr="0085149A" w:rsidRDefault="0044093E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Studieprogrammet har </w:t>
            </w:r>
            <w:r w:rsidR="00960BAC" w:rsidRPr="0085149A">
              <w:rPr>
                <w:sz w:val="20"/>
                <w:szCs w:val="20"/>
                <w:lang w:val="nn-NO"/>
              </w:rPr>
              <w:t>lagt til rette for at studentane kan ta delar av studiet ved lærestader i utlandet.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950623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950623" w:rsidRDefault="00950623" w:rsidP="008C0B7F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 w:rsidR="00FA7E83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committee </w:t>
            </w: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has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made adaption for students </w:t>
            </w:r>
            <w:r w:rsidR="007A5F69">
              <w:rPr>
                <w:color w:val="222222"/>
                <w:sz w:val="20"/>
                <w:szCs w:val="20"/>
                <w:lang w:val="en"/>
              </w:rPr>
              <w:t xml:space="preserve">who want </w:t>
            </w:r>
            <w:r>
              <w:rPr>
                <w:color w:val="222222"/>
                <w:sz w:val="20"/>
                <w:szCs w:val="20"/>
                <w:lang w:val="en"/>
              </w:rPr>
              <w:t>to take part</w:t>
            </w:r>
            <w:r w:rsidR="007A5F69">
              <w:rPr>
                <w:color w:val="222222"/>
                <w:sz w:val="20"/>
                <w:szCs w:val="20"/>
                <w:lang w:val="en"/>
              </w:rPr>
              <w:t>s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of the study abroad.</w:t>
            </w:r>
          </w:p>
          <w:p w:rsidR="005A462C" w:rsidRPr="00950623" w:rsidRDefault="00950623" w:rsidP="009506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SP_UNDMETO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9B22B7" w:rsidRPr="009B22B7" w:rsidRDefault="009B22B7" w:rsidP="009B22B7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>viktig å vise til variasjon i 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>e typane 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 w:rsidR="00E174E8"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9B22B7" w:rsidRDefault="009B22B7" w:rsidP="00D84205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5A462C" w:rsidRPr="004E1061" w:rsidRDefault="00B9005B" w:rsidP="00D84205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960BA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Undervisninga skjer i form av [førelesningar, laboratoriearbeid, seminar].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Undervisningsform</w:t>
            </w:r>
            <w:r w:rsidR="007A5F69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for </w:t>
            </w: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5A462C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5A462C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5A462C" w:rsidRPr="004E1061" w:rsidRDefault="005A462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174E8" w:rsidRPr="00E174E8" w:rsidRDefault="00E174E8" w:rsidP="00E174E8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>It is important to display a variation of teaching methods; hence the different teaching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74E8" w:rsidRPr="00E174E8" w:rsidRDefault="00E174E8" w:rsidP="00B9005B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B9005B" w:rsidRPr="00950623" w:rsidRDefault="00B9005B" w:rsidP="00B9005B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2C1FEB" w:rsidRDefault="00791100" w:rsidP="007A5F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A combination of teaching methods is use</w:t>
            </w:r>
            <w:r w:rsidR="00E174E8">
              <w:rPr>
                <w:sz w:val="20"/>
                <w:szCs w:val="20"/>
                <w:lang w:val="en"/>
              </w:rPr>
              <w:t>d in the various courses, including</w:t>
            </w:r>
            <w:r>
              <w:rPr>
                <w:sz w:val="20"/>
                <w:szCs w:val="20"/>
                <w:lang w:val="en"/>
              </w:rPr>
              <w:t xml:space="preserve"> [lectures, hands-on laboratory, workshops]. You may find more information in the course description.</w:t>
            </w: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Assessment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9B22B7" w:rsidRPr="009B22B7" w:rsidRDefault="009B22B7" w:rsidP="00F75D8F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 w:rsidR="00E174E8"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9B22B7" w:rsidRDefault="009B22B7" w:rsidP="00F75D8F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5A462C" w:rsidRPr="00576A8C" w:rsidRDefault="00576A8C" w:rsidP="00F75D8F">
            <w:pPr>
              <w:rPr>
                <w:rStyle w:val="description"/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6E50C2" w:rsidRPr="004E1061" w:rsidRDefault="009B22B7" w:rsidP="006E50C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Vurderinga skjer i form av [rapportar, skriftleg eksamen,  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>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osb.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Vurderingsform</w:t>
            </w:r>
            <w:r w:rsidR="00793FB7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for kvart </w:t>
            </w:r>
            <w:r w:rsidR="006E50C2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6E50C2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6E50C2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5A462C" w:rsidRPr="004E1061" w:rsidRDefault="005A462C" w:rsidP="00F75D8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174E8" w:rsidRPr="00E174E8" w:rsidRDefault="00E174E8" w:rsidP="00E174E8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hence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74E8" w:rsidRDefault="00E174E8" w:rsidP="00576A8C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576A8C" w:rsidRPr="00E174E8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E174E8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64345F" w:rsidRDefault="00E174E8" w:rsidP="008C0B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="00307758" w:rsidRPr="00E174E8">
              <w:rPr>
                <w:sz w:val="20"/>
                <w:szCs w:val="20"/>
                <w:lang w:val="en-US"/>
              </w:rPr>
              <w:t xml:space="preserve">assessment methods are </w:t>
            </w:r>
            <w:r w:rsidR="008573F2" w:rsidRPr="00E174E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 xml:space="preserve">written reports, </w:t>
            </w:r>
            <w:r w:rsidR="00307758" w:rsidRPr="00E174E8">
              <w:rPr>
                <w:sz w:val="20"/>
                <w:szCs w:val="20"/>
                <w:lang w:val="en-US"/>
              </w:rPr>
              <w:t>written and oral ex</w:t>
            </w:r>
            <w:r w:rsidR="00307758">
              <w:rPr>
                <w:sz w:val="20"/>
                <w:szCs w:val="20"/>
                <w:lang w:val="en"/>
              </w:rPr>
              <w:t>amination</w:t>
            </w:r>
            <w:r w:rsidR="008573F2">
              <w:rPr>
                <w:sz w:val="20"/>
                <w:szCs w:val="20"/>
                <w:lang w:val="en"/>
              </w:rPr>
              <w:t>]. The assessment method</w:t>
            </w:r>
            <w:r w:rsidR="00793FB7">
              <w:rPr>
                <w:sz w:val="20"/>
                <w:szCs w:val="20"/>
                <w:lang w:val="en"/>
              </w:rPr>
              <w:t>s</w:t>
            </w:r>
            <w:r w:rsidR="008573F2">
              <w:rPr>
                <w:sz w:val="20"/>
                <w:szCs w:val="20"/>
                <w:lang w:val="en"/>
              </w:rPr>
              <w:t xml:space="preserve"> for each course </w:t>
            </w:r>
            <w:r w:rsidR="00793FB7">
              <w:rPr>
                <w:sz w:val="20"/>
                <w:szCs w:val="20"/>
                <w:lang w:val="en"/>
              </w:rPr>
              <w:t>are</w:t>
            </w:r>
            <w:r w:rsidR="008573F2">
              <w:rPr>
                <w:sz w:val="20"/>
                <w:szCs w:val="20"/>
                <w:lang w:val="en"/>
              </w:rPr>
              <w:t xml:space="preserve"> described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SP_K-SKALA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5A462C" w:rsidRPr="0085149A" w:rsidRDefault="00796C3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s</w:t>
            </w:r>
            <w:r w:rsidR="005A462C" w:rsidRPr="0085149A">
              <w:rPr>
                <w:sz w:val="20"/>
                <w:szCs w:val="20"/>
                <w:lang w:val="nn-NO"/>
              </w:rPr>
              <w:t>cale</w:t>
            </w:r>
            <w:proofErr w:type="spellEnd"/>
          </w:p>
        </w:tc>
        <w:tc>
          <w:tcPr>
            <w:tcW w:w="5103" w:type="dxa"/>
            <w:noWrap/>
          </w:tcPr>
          <w:p w:rsidR="005A462C" w:rsidRPr="004E1061" w:rsidRDefault="005A462C" w:rsidP="00CE521D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E2A4F" w:rsidRPr="004E1061" w:rsidRDefault="009E2A4F" w:rsidP="009E2A4F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Ved UiB er</w:t>
            </w:r>
            <w:r w:rsidR="00427551" w:rsidRPr="004E1061">
              <w:rPr>
                <w:sz w:val="20"/>
                <w:szCs w:val="20"/>
                <w:lang w:val="nn-NO"/>
              </w:rPr>
              <w:t xml:space="preserve"> det to typar karakterskalaer: bestått/ikkje bestått</w:t>
            </w:r>
            <w:r w:rsidRPr="004E1061">
              <w:rPr>
                <w:sz w:val="20"/>
                <w:szCs w:val="20"/>
                <w:lang w:val="nn-NO"/>
              </w:rPr>
              <w:t xml:space="preserve"> og bokstavkarakterar på skalaen A-F.</w:t>
            </w:r>
          </w:p>
          <w:p w:rsidR="004471A9" w:rsidRPr="004E1061" w:rsidRDefault="005A462C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</w:t>
            </w:r>
            <w:r w:rsidR="004471A9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4471A9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4471A9" w:rsidRPr="004E1061">
              <w:rPr>
                <w:sz w:val="20"/>
                <w:szCs w:val="20"/>
                <w:lang w:val="nn-NO"/>
              </w:rPr>
              <w:t xml:space="preserve"> er omtal</w:t>
            </w:r>
            <w:r w:rsidR="009E2A4F" w:rsidRPr="004E1061">
              <w:rPr>
                <w:sz w:val="20"/>
                <w:szCs w:val="20"/>
                <w:lang w:val="nn-NO"/>
              </w:rPr>
              <w:t>t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 i emnebeskrivinga.</w:t>
            </w:r>
          </w:p>
          <w:p w:rsidR="005A462C" w:rsidRPr="004E1061" w:rsidRDefault="005A462C" w:rsidP="00CE521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242CD7" w:rsidRDefault="00242CD7" w:rsidP="00242CD7">
            <w:pPr>
              <w:rPr>
                <w:sz w:val="20"/>
                <w:szCs w:val="20"/>
                <w:lang w:val="en"/>
              </w:rPr>
            </w:pPr>
            <w:r w:rsidRPr="00427551">
              <w:rPr>
                <w:sz w:val="20"/>
                <w:szCs w:val="20"/>
                <w:lang w:val="en"/>
              </w:rPr>
              <w:t xml:space="preserve">At </w:t>
            </w:r>
            <w:proofErr w:type="spellStart"/>
            <w:r w:rsidRPr="00427551">
              <w:rPr>
                <w:sz w:val="20"/>
                <w:szCs w:val="20"/>
                <w:lang w:val="en"/>
              </w:rPr>
              <w:t>UiB</w:t>
            </w:r>
            <w:proofErr w:type="spellEnd"/>
            <w:r w:rsidRPr="00427551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the grad</w:t>
            </w:r>
            <w:r w:rsidR="004D6874">
              <w:rPr>
                <w:sz w:val="20"/>
                <w:szCs w:val="20"/>
                <w:lang w:val="en"/>
              </w:rPr>
              <w:t>e</w:t>
            </w:r>
            <w:r>
              <w:rPr>
                <w:sz w:val="20"/>
                <w:szCs w:val="20"/>
                <w:lang w:val="en"/>
              </w:rPr>
              <w:t xml:space="preserve">s </w:t>
            </w:r>
            <w:r w:rsidR="004D6874">
              <w:rPr>
                <w:sz w:val="20"/>
                <w:szCs w:val="20"/>
                <w:lang w:val="en"/>
              </w:rPr>
              <w:t>are</w:t>
            </w:r>
            <w:r w:rsidR="009E1E2B">
              <w:rPr>
                <w:sz w:val="20"/>
                <w:szCs w:val="20"/>
                <w:lang w:val="en"/>
              </w:rPr>
              <w:t xml:space="preserve"> given in one of </w:t>
            </w:r>
            <w:r>
              <w:rPr>
                <w:sz w:val="20"/>
                <w:szCs w:val="20"/>
                <w:lang w:val="en"/>
              </w:rPr>
              <w:t xml:space="preserve">two possible </w:t>
            </w:r>
            <w:r w:rsidRPr="00427551">
              <w:rPr>
                <w:sz w:val="20"/>
                <w:szCs w:val="20"/>
                <w:lang w:val="en"/>
              </w:rPr>
              <w:t>grading scale</w:t>
            </w:r>
            <w:r w:rsidR="004D6874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: passed/failed and </w:t>
            </w:r>
            <w:r w:rsidRPr="00427551">
              <w:rPr>
                <w:sz w:val="20"/>
                <w:szCs w:val="20"/>
                <w:lang w:val="en"/>
              </w:rPr>
              <w:t xml:space="preserve">A to F. </w:t>
            </w:r>
          </w:p>
          <w:p w:rsidR="00242CD7" w:rsidRPr="0064345F" w:rsidRDefault="00242CD7" w:rsidP="00242C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The grading scale for each course is given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952F00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SP_VITNEM</w:t>
            </w:r>
          </w:p>
        </w:tc>
        <w:tc>
          <w:tcPr>
            <w:tcW w:w="3260" w:type="dxa"/>
            <w:noWrap/>
          </w:tcPr>
          <w:p w:rsidR="005A462C" w:rsidRPr="0049308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FF4ABE" w:rsidRPr="004E1061" w:rsidRDefault="00FF4ABE" w:rsidP="00FF4ABE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</w:pP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Vitnemål på norsk med vitnemålstillegg (Diploma supplement) på engelsk </w:t>
            </w:r>
            <w:r w:rsidR="000B7738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vert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utstedt når krav</w:t>
            </w:r>
            <w:r w:rsidR="004E1061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a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til graden er </w:t>
            </w:r>
            <w:r w:rsidR="00B125BE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oppfylte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9A3577" w:rsidP="004D6874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9A3577">
              <w:rPr>
                <w:sz w:val="20"/>
                <w:szCs w:val="20"/>
                <w:lang w:val="en-US"/>
              </w:rPr>
              <w:t xml:space="preserve">The Diploma, in Norwegian, and the Diploma </w:t>
            </w:r>
            <w:r w:rsidR="004D6874">
              <w:rPr>
                <w:sz w:val="20"/>
                <w:szCs w:val="20"/>
                <w:lang w:val="en-US"/>
              </w:rPr>
              <w:t>S</w:t>
            </w:r>
            <w:r w:rsidRPr="009A3577">
              <w:rPr>
                <w:sz w:val="20"/>
                <w:szCs w:val="20"/>
                <w:lang w:val="en-US"/>
              </w:rPr>
              <w:t xml:space="preserve">upplement, in English, will be </w:t>
            </w:r>
            <w:r w:rsidR="008C43CB">
              <w:rPr>
                <w:sz w:val="20"/>
                <w:szCs w:val="20"/>
                <w:lang w:val="en-US"/>
              </w:rPr>
              <w:t>issued</w:t>
            </w:r>
            <w:r w:rsidRPr="009A3577">
              <w:rPr>
                <w:sz w:val="20"/>
                <w:szCs w:val="20"/>
                <w:lang w:val="en-US"/>
              </w:rPr>
              <w:t xml:space="preserve"> when the degree is completed.</w:t>
            </w: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402EAF" w:rsidRDefault="005A462C" w:rsidP="00952F00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SP_VSTUDIE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further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studies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AC12F3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Bachelorstudiet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gir grunnlag for masterstudiar innan </w:t>
            </w:r>
            <w:r w:rsidR="001A7233">
              <w:rPr>
                <w:sz w:val="20"/>
                <w:szCs w:val="20"/>
                <w:lang w:val="nn-NO"/>
              </w:rPr>
              <w:t xml:space="preserve">relevant </w:t>
            </w:r>
            <w:r w:rsidRPr="004E1061">
              <w:rPr>
                <w:sz w:val="20"/>
                <w:szCs w:val="20"/>
                <w:lang w:val="nn-NO"/>
              </w:rPr>
              <w:t xml:space="preserve">fagområde. 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lastRenderedPageBreak/>
              <w:t xml:space="preserve">For å vere kvalifisert for </w:t>
            </w:r>
            <w:r w:rsidR="0084265A">
              <w:rPr>
                <w:sz w:val="20"/>
                <w:szCs w:val="20"/>
                <w:lang w:val="nn-NO"/>
              </w:rPr>
              <w:t>opptak</w:t>
            </w:r>
            <w:r w:rsidRPr="004E1061">
              <w:rPr>
                <w:sz w:val="20"/>
                <w:szCs w:val="20"/>
                <w:lang w:val="nn-NO"/>
              </w:rPr>
              <w:t xml:space="preserve"> til eit masterprogram må du oppfylle opptakskravet om C eller betre som gjennomsnittskarakter på emna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bachelorgraden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C12F3" w:rsidRDefault="00B86BB6" w:rsidP="000B773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Bachelor’s degrees give</w:t>
            </w:r>
            <w:r w:rsidR="0084265A">
              <w:rPr>
                <w:sz w:val="20"/>
                <w:szCs w:val="20"/>
                <w:lang w:val="en"/>
              </w:rPr>
              <w:t xml:space="preserve"> admission</w:t>
            </w:r>
            <w:r w:rsidR="00162C81">
              <w:rPr>
                <w:sz w:val="20"/>
                <w:szCs w:val="20"/>
                <w:lang w:val="en"/>
              </w:rPr>
              <w:t xml:space="preserve"> to </w:t>
            </w:r>
            <w:r w:rsidR="004D6874">
              <w:rPr>
                <w:sz w:val="20"/>
                <w:szCs w:val="20"/>
                <w:lang w:val="en"/>
              </w:rPr>
              <w:t xml:space="preserve">a </w:t>
            </w:r>
            <w:r w:rsidR="00162C81">
              <w:rPr>
                <w:sz w:val="20"/>
                <w:szCs w:val="20"/>
                <w:lang w:val="en"/>
              </w:rPr>
              <w:t xml:space="preserve">master’s </w:t>
            </w:r>
            <w:proofErr w:type="spellStart"/>
            <w:r w:rsidR="00162C81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796C3C">
              <w:rPr>
                <w:sz w:val="20"/>
                <w:szCs w:val="20"/>
                <w:lang w:val="en"/>
              </w:rPr>
              <w:t xml:space="preserve"> within relevant discipline</w:t>
            </w:r>
            <w:r w:rsidR="00162C81">
              <w:rPr>
                <w:sz w:val="20"/>
                <w:szCs w:val="20"/>
                <w:lang w:val="en"/>
              </w:rPr>
              <w:t xml:space="preserve">. </w:t>
            </w:r>
          </w:p>
          <w:p w:rsidR="005A462C" w:rsidRPr="0064345F" w:rsidRDefault="00162C81" w:rsidP="0084265A">
            <w:pPr>
              <w:rPr>
                <w:sz w:val="20"/>
                <w:szCs w:val="20"/>
                <w:lang w:val="en-US"/>
              </w:rPr>
            </w:pPr>
            <w:r w:rsidRPr="00AC12F3">
              <w:rPr>
                <w:sz w:val="20"/>
                <w:szCs w:val="20"/>
                <w:lang w:val="en"/>
              </w:rPr>
              <w:lastRenderedPageBreak/>
              <w:t xml:space="preserve">To qualify for a master’s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programme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at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UiB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the average </w:t>
            </w:r>
            <w:r w:rsidR="004D6874" w:rsidRPr="00AC12F3">
              <w:rPr>
                <w:sz w:val="20"/>
                <w:szCs w:val="20"/>
                <w:lang w:val="en"/>
              </w:rPr>
              <w:t>grade</w:t>
            </w:r>
            <w:r w:rsidRPr="00AC12F3">
              <w:rPr>
                <w:sz w:val="20"/>
                <w:szCs w:val="20"/>
                <w:lang w:val="en"/>
              </w:rPr>
              <w:t xml:space="preserve"> for the </w:t>
            </w:r>
            <w:r w:rsidR="004D6874" w:rsidRPr="00AC12F3">
              <w:rPr>
                <w:sz w:val="20"/>
                <w:szCs w:val="20"/>
                <w:lang w:val="en"/>
              </w:rPr>
              <w:t>specialization</w:t>
            </w:r>
            <w:r w:rsidRPr="00AC12F3">
              <w:rPr>
                <w:sz w:val="20"/>
                <w:szCs w:val="20"/>
                <w:lang w:val="en"/>
              </w:rPr>
              <w:t xml:space="preserve"> in the bachelor's degree should be</w:t>
            </w:r>
            <w:r w:rsidR="0084265A">
              <w:rPr>
                <w:sz w:val="20"/>
                <w:szCs w:val="20"/>
                <w:lang w:val="en"/>
              </w:rPr>
              <w:t xml:space="preserve"> at least</w:t>
            </w:r>
            <w:r w:rsidRPr="00AC12F3">
              <w:rPr>
                <w:sz w:val="20"/>
                <w:szCs w:val="20"/>
                <w:lang w:val="en"/>
              </w:rPr>
              <w:t xml:space="preserve"> C.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402EAF" w:rsidRDefault="00402EAF" w:rsidP="00820D84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lastRenderedPageBreak/>
              <w:t>SP_ARBLREL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4E1061" w:rsidRDefault="005A462C" w:rsidP="00FD4DEF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ED66AA" w:rsidRPr="004E1061" w:rsidRDefault="00ED66AA" w:rsidP="00242F2E">
            <w:pPr>
              <w:rPr>
                <w:sz w:val="20"/>
                <w:szCs w:val="20"/>
                <w:lang w:val="nn-NO"/>
              </w:rPr>
            </w:pPr>
          </w:p>
          <w:p w:rsidR="00B96A89" w:rsidRPr="004E1061" w:rsidRDefault="00B96A89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4E1061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B96A89" w:rsidRPr="004E1061" w:rsidRDefault="00903D51" w:rsidP="00903D51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Med utdanning innan nanoteknologi/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vil du blant anna kunne arbeide innan følgjande bransjar: Forsking, teknologisk industri, undervisning, offentlege kontrollorgan og forvalting. Med ein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bachelorgrad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i nanoteknologi har du eit godt grunnlag for å gå vidare på masterstudium i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. Dersom du avsluttar studiane etter fullført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bachelorgrad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>, er det breidda i realfagsbakgrunnen som er ditt største konkurransefortrinn.</w:t>
            </w:r>
          </w:p>
          <w:p w:rsidR="0085149A" w:rsidRPr="004E1061" w:rsidRDefault="0085149A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4D6874" w:rsidRPr="0015117A" w:rsidRDefault="004D6874" w:rsidP="004D6874">
            <w:pPr>
              <w:rPr>
                <w:i/>
                <w:sz w:val="20"/>
                <w:szCs w:val="20"/>
                <w:lang w:val="en-US"/>
              </w:rPr>
            </w:pPr>
            <w:r w:rsidRPr="0015117A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5A462C" w:rsidRPr="00903D51" w:rsidRDefault="005A462C" w:rsidP="00E819B0">
            <w:pPr>
              <w:rPr>
                <w:sz w:val="20"/>
                <w:szCs w:val="20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SP_EVALUER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</w:t>
            </w:r>
            <w:r w:rsidR="004E4CD9" w:rsidRPr="004E1061">
              <w:rPr>
                <w:sz w:val="20"/>
                <w:szCs w:val="20"/>
                <w:lang w:val="nn-NO"/>
              </w:rPr>
              <w:t>vert</w:t>
            </w:r>
            <w:r w:rsidRPr="004E1061">
              <w:rPr>
                <w:sz w:val="20"/>
                <w:szCs w:val="20"/>
                <w:lang w:val="nn-NO"/>
              </w:rPr>
              <w:t xml:space="preserve"> kontinuer</w:t>
            </w:r>
            <w:r w:rsidR="004E4CD9" w:rsidRPr="004E1061">
              <w:rPr>
                <w:sz w:val="20"/>
                <w:szCs w:val="20"/>
                <w:lang w:val="nn-NO"/>
              </w:rPr>
              <w:t>l</w:t>
            </w:r>
            <w:r w:rsidRPr="004E1061">
              <w:rPr>
                <w:sz w:val="20"/>
                <w:szCs w:val="20"/>
                <w:lang w:val="nn-NO"/>
              </w:rPr>
              <w:t>ig evaluert i tråd med retningslinene for kvalitetssikring ved UiB. Emne- og programevalueringar finn ein på kvalitetsbasen.uib.no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BA100C" w:rsidRDefault="00BA100C" w:rsidP="0015117A">
            <w:pPr>
              <w:rPr>
                <w:sz w:val="20"/>
                <w:szCs w:val="20"/>
                <w:lang w:val="en-US"/>
              </w:rPr>
            </w:pPr>
            <w:r w:rsidRPr="00BA100C">
              <w:rPr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BA100C">
              <w:rPr>
                <w:sz w:val="20"/>
                <w:szCs w:val="20"/>
                <w:lang w:val="en"/>
              </w:rPr>
              <w:t>program</w:t>
            </w:r>
            <w:r w:rsidR="0015117A">
              <w:rPr>
                <w:sz w:val="20"/>
                <w:szCs w:val="20"/>
                <w:lang w:val="en"/>
              </w:rPr>
              <w:t>me</w:t>
            </w:r>
            <w:proofErr w:type="spellEnd"/>
            <w:r w:rsidR="0015117A">
              <w:rPr>
                <w:sz w:val="20"/>
                <w:szCs w:val="20"/>
                <w:lang w:val="en"/>
              </w:rPr>
              <w:t xml:space="preserve"> will be</w:t>
            </w:r>
            <w:r w:rsidRPr="00BA100C">
              <w:rPr>
                <w:sz w:val="20"/>
                <w:szCs w:val="20"/>
                <w:lang w:val="en"/>
              </w:rPr>
              <w:t xml:space="preserve"> evaluated according to the quality assurance system of the University of Bergen.</w:t>
            </w: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SP_AUTORIS</w:t>
            </w:r>
          </w:p>
        </w:tc>
        <w:tc>
          <w:tcPr>
            <w:tcW w:w="3260" w:type="dxa"/>
            <w:noWrap/>
          </w:tcPr>
          <w:p w:rsidR="005A462C" w:rsidRPr="001E2891" w:rsidRDefault="005A462C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Skikka</w:t>
            </w:r>
            <w:r w:rsidR="00085CA1" w:rsidRPr="001E2891">
              <w:rPr>
                <w:b/>
                <w:sz w:val="20"/>
                <w:szCs w:val="20"/>
                <w:lang w:val="en-US"/>
              </w:rPr>
              <w:t>vurdering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autorisasjon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A462C" w:rsidRPr="001E2891" w:rsidRDefault="005A462C" w:rsidP="00242F2E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Suitability and authorization</w:t>
            </w:r>
          </w:p>
          <w:p w:rsidR="005A462C" w:rsidRPr="001E2891" w:rsidRDefault="005A462C" w:rsidP="00242F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4E1061" w:rsidRDefault="004E4CD9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Fylles ut ved behov</w:t>
            </w:r>
          </w:p>
        </w:tc>
        <w:tc>
          <w:tcPr>
            <w:tcW w:w="4111" w:type="dxa"/>
          </w:tcPr>
          <w:p w:rsidR="005A462C" w:rsidRPr="00D12396" w:rsidRDefault="00D12396" w:rsidP="008C0B7F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49308A" w:rsidRDefault="005A462C" w:rsidP="00820D84">
            <w:pPr>
              <w:rPr>
                <w:sz w:val="18"/>
                <w:szCs w:val="18"/>
              </w:rPr>
            </w:pPr>
            <w:r w:rsidRPr="0049308A">
              <w:rPr>
                <w:sz w:val="18"/>
                <w:szCs w:val="18"/>
              </w:rPr>
              <w:t>SP_FAGANSV</w:t>
            </w:r>
          </w:p>
        </w:tc>
        <w:tc>
          <w:tcPr>
            <w:tcW w:w="3260" w:type="dxa"/>
            <w:noWrap/>
          </w:tcPr>
          <w:p w:rsidR="005A462C" w:rsidRPr="0049308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5A462C" w:rsidRPr="0049308A" w:rsidRDefault="005A462C" w:rsidP="00242F2E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 xml:space="preserve">Programme </w:t>
            </w:r>
            <w:proofErr w:type="spellStart"/>
            <w:r w:rsidRPr="0049308A">
              <w:rPr>
                <w:sz w:val="20"/>
                <w:szCs w:val="20"/>
                <w:lang w:val="nn-NO"/>
              </w:rPr>
              <w:t>committe</w:t>
            </w:r>
            <w:proofErr w:type="spellEnd"/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Default="0015117A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</w:t>
            </w:r>
            <w:r w:rsidR="00D86024" w:rsidRPr="001E2891">
              <w:rPr>
                <w:sz w:val="20"/>
                <w:szCs w:val="20"/>
                <w:lang w:val="en-US"/>
              </w:rPr>
              <w:t>rogramme</w:t>
            </w:r>
            <w:proofErr w:type="spellEnd"/>
            <w:r w:rsidR="00D86024" w:rsidRPr="001E2891">
              <w:rPr>
                <w:sz w:val="20"/>
                <w:szCs w:val="20"/>
                <w:lang w:val="en-US"/>
              </w:rPr>
              <w:t xml:space="preserve"> committe</w:t>
            </w:r>
            <w:r w:rsidRPr="001E2891">
              <w:rPr>
                <w:sz w:val="20"/>
                <w:szCs w:val="20"/>
                <w:lang w:val="en-US"/>
              </w:rPr>
              <w:t>e</w:t>
            </w:r>
            <w:r w:rsidR="00D86024" w:rsidRPr="001E2891">
              <w:rPr>
                <w:sz w:val="20"/>
                <w:szCs w:val="20"/>
                <w:lang w:val="en-US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is responsible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 the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academic content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,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structure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and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quality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64345F" w:rsidRDefault="00D86024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174E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4E75B6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SP_ADMANSV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5A462C" w:rsidRPr="0085149A" w:rsidRDefault="004E4CD9" w:rsidP="004E4CD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Administrative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responsibility</w:t>
            </w:r>
            <w:proofErr w:type="spellEnd"/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4E1061">
              <w:rPr>
                <w:sz w:val="20"/>
                <w:szCs w:val="20"/>
                <w:lang w:val="nn-NO"/>
              </w:rPr>
              <w:t>:</w:t>
            </w:r>
          </w:p>
          <w:p w:rsidR="005A462C" w:rsidRPr="004E1061" w:rsidRDefault="00D445AA" w:rsidP="004E75B6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Det matematisk-naturvitskaplege fakultet ved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</w:t>
            </w:r>
            <w:r w:rsidRPr="004E1061">
              <w:rPr>
                <w:sz w:val="20"/>
                <w:szCs w:val="20"/>
                <w:lang w:val="nn-NO"/>
              </w:rPr>
              <w:t>[..]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institutt har det administrative ansvaret for studieprogrammet</w:t>
            </w:r>
            <w:r w:rsidR="005A462C" w:rsidRPr="004E1061">
              <w:rPr>
                <w:i/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D86024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D86024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5559C5" w:rsidP="00D86024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F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aculty of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athematics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and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N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atural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S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ciences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>
              <w:rPr>
                <w:color w:val="222222"/>
                <w:sz w:val="20"/>
                <w:szCs w:val="20"/>
                <w:lang w:val="en"/>
              </w:rPr>
              <w:t>by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Department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[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>..]</w:t>
            </w:r>
            <w:r>
              <w:rPr>
                <w:color w:val="222222"/>
                <w:sz w:val="20"/>
                <w:szCs w:val="20"/>
                <w:lang w:val="en"/>
              </w:rPr>
              <w:t>,</w:t>
            </w:r>
            <w:r w:rsid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h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olds the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administrative responsibility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D86024" w:rsidRDefault="00D86024" w:rsidP="00D86024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63125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323D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SP_KONTAKT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Contact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information</w:t>
            </w:r>
            <w:proofErr w:type="spellEnd"/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C69EB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lastRenderedPageBreak/>
              <w:t xml:space="preserve">Ta gjerne kontakt med studierettleiar på programmet dersom du har spørsmål: </w:t>
            </w:r>
            <w:hyperlink r:id="rId8" w:history="1">
              <w:r w:rsidR="00495E54" w:rsidRPr="00B2034E">
                <w:rPr>
                  <w:rStyle w:val="Hyperkobling"/>
                  <w:sz w:val="20"/>
                  <w:szCs w:val="20"/>
                  <w:lang w:val="nn-NO"/>
                </w:rPr>
                <w:t>Studierettleiar@xx.uib.no</w:t>
              </w:r>
            </w:hyperlink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Tlf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xx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</w:t>
            </w:r>
          </w:p>
          <w:p w:rsidR="0085149A" w:rsidRPr="004E1061" w:rsidRDefault="0085149A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6024" w:rsidRDefault="00D86024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lastRenderedPageBreak/>
              <w:t>Please contact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academic adviser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if you have 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any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questions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: </w:t>
            </w:r>
            <w:hyperlink r:id="rId9" w:history="1">
              <w:r w:rsidR="00302CB2" w:rsidRPr="00B2034E">
                <w:rPr>
                  <w:rStyle w:val="Hyperkobling"/>
                  <w:sz w:val="20"/>
                  <w:szCs w:val="20"/>
                  <w:lang w:val="en"/>
                </w:rPr>
                <w:t>Studierettleiar@xx.uib.no</w:t>
              </w:r>
            </w:hyperlink>
          </w:p>
          <w:p w:rsidR="005A462C" w:rsidRDefault="00E63125" w:rsidP="008C0B7F">
            <w:pPr>
              <w:rPr>
                <w:sz w:val="20"/>
                <w:szCs w:val="20"/>
                <w:lang w:val="nn-NO"/>
              </w:rPr>
            </w:pPr>
            <w:r w:rsidRPr="00D86024">
              <w:rPr>
                <w:sz w:val="20"/>
                <w:szCs w:val="20"/>
                <w:lang w:val="nn-NO"/>
              </w:rPr>
              <w:t>Phone: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  <w:r w:rsidRPr="00D86024">
              <w:rPr>
                <w:sz w:val="20"/>
                <w:szCs w:val="20"/>
                <w:lang w:val="nn-NO"/>
              </w:rPr>
              <w:t xml:space="preserve">+ 47 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55 58 xx </w:t>
            </w:r>
            <w:proofErr w:type="spellStart"/>
            <w:r w:rsidR="005A462C" w:rsidRPr="00D86024">
              <w:rPr>
                <w:sz w:val="20"/>
                <w:szCs w:val="20"/>
                <w:lang w:val="nn-NO"/>
              </w:rPr>
              <w:t>xx</w:t>
            </w:r>
            <w:proofErr w:type="spellEnd"/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</w:p>
          <w:p w:rsidR="00D86024" w:rsidRPr="00D86024" w:rsidRDefault="00D86024" w:rsidP="008C0B7F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72FE6" w:rsidRPr="00E63125" w:rsidRDefault="000F2BA7" w:rsidP="000F2BA7">
      <w:pPr>
        <w:jc w:val="right"/>
        <w:rPr>
          <w:lang w:val="nn-NO"/>
        </w:rPr>
      </w:pPr>
      <w:r>
        <w:rPr>
          <w:i/>
          <w:sz w:val="20"/>
          <w:szCs w:val="20"/>
          <w:highlight w:val="yellow"/>
          <w:lang w:val="nn-NO"/>
        </w:rPr>
        <w:lastRenderedPageBreak/>
        <w:t>Mal s</w:t>
      </w:r>
      <w:r w:rsidRPr="009B22B7">
        <w:rPr>
          <w:i/>
          <w:sz w:val="20"/>
          <w:szCs w:val="20"/>
          <w:highlight w:val="yellow"/>
          <w:lang w:val="nn-NO"/>
        </w:rPr>
        <w:t>ist oppdatert</w:t>
      </w:r>
      <w:r w:rsidRPr="009B22B7">
        <w:rPr>
          <w:i/>
          <w:sz w:val="28"/>
          <w:szCs w:val="28"/>
          <w:highlight w:val="yellow"/>
          <w:lang w:val="nn-NO"/>
        </w:rPr>
        <w:t xml:space="preserve"> </w:t>
      </w:r>
      <w:r w:rsidRPr="009B22B7">
        <w:rPr>
          <w:i/>
          <w:sz w:val="20"/>
          <w:szCs w:val="20"/>
          <w:highlight w:val="yellow"/>
          <w:lang w:val="nn-NO"/>
        </w:rPr>
        <w:t>09.11.16</w:t>
      </w:r>
      <w:r>
        <w:rPr>
          <w:i/>
          <w:sz w:val="20"/>
          <w:szCs w:val="20"/>
          <w:lang w:val="nn-NO"/>
        </w:rPr>
        <w:t xml:space="preserve"> </w:t>
      </w:r>
      <w:bookmarkStart w:id="0" w:name="_GoBack"/>
      <w:bookmarkEnd w:id="0"/>
      <w:r w:rsidRPr="000F2BA7">
        <w:rPr>
          <w:i/>
          <w:sz w:val="20"/>
          <w:szCs w:val="20"/>
          <w:highlight w:val="yellow"/>
          <w:lang w:val="nn-NO"/>
        </w:rPr>
        <w:t>MN/BIG</w:t>
      </w:r>
    </w:p>
    <w:p w:rsidR="00197538" w:rsidRPr="00E63125" w:rsidRDefault="00197538">
      <w:pPr>
        <w:rPr>
          <w:lang w:val="nn-NO"/>
        </w:rPr>
      </w:pPr>
    </w:p>
    <w:p w:rsidR="000F2BA7" w:rsidRPr="00A76CAD" w:rsidRDefault="000F2BA7" w:rsidP="000F2BA7">
      <w:pPr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Fjern ALL hjelpetekst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(inkl. denne setninga)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, eksemplar osb.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i malen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før emnebeskrivinga sendes til godkjenning i Studiestyret.</w:t>
      </w:r>
    </w:p>
    <w:p w:rsidR="00B679F2" w:rsidRPr="00FF7B54" w:rsidRDefault="009B22B7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</w:p>
    <w:sectPr w:rsidR="00B679F2" w:rsidRPr="00FF7B54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01" w:rsidRDefault="00455401" w:rsidP="00157B7D">
      <w:r>
        <w:separator/>
      </w:r>
    </w:p>
  </w:endnote>
  <w:endnote w:type="continuationSeparator" w:id="0">
    <w:p w:rsidR="00455401" w:rsidRDefault="00455401" w:rsidP="00157B7D">
      <w:r>
        <w:continuationSeparator/>
      </w:r>
    </w:p>
  </w:endnote>
  <w:endnote w:id="1">
    <w:p w:rsidR="00157B7D" w:rsidRPr="00CB6BB2" w:rsidRDefault="00157B7D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Fulltid</w:t>
      </w:r>
      <w:r w:rsidR="002A2A65" w:rsidRPr="00CB6BB2">
        <w:rPr>
          <w:lang w:val="nn-NO"/>
        </w:rPr>
        <w:t>/deltid</w:t>
      </w:r>
      <w:r w:rsidR="00284054" w:rsidRPr="00CB6BB2">
        <w:rPr>
          <w:lang w:val="nn-NO"/>
        </w:rPr>
        <w:t>: Fulltid</w:t>
      </w:r>
      <w:r w:rsidRPr="00CB6BB2">
        <w:rPr>
          <w:lang w:val="nn-NO"/>
        </w:rPr>
        <w:t>. Alle studieprogram ved fakultetet</w:t>
      </w:r>
      <w:r w:rsidR="002A2A65" w:rsidRPr="00CB6BB2">
        <w:rPr>
          <w:lang w:val="nn-NO"/>
        </w:rPr>
        <w:t xml:space="preserve"> er</w:t>
      </w:r>
      <w:r w:rsidRPr="00CB6BB2">
        <w:rPr>
          <w:lang w:val="nn-NO"/>
        </w:rPr>
        <w:t xml:space="preserve"> organisert som fulltidsstudium. </w:t>
      </w:r>
    </w:p>
    <w:p w:rsidR="00157B7D" w:rsidRPr="00CB6BB2" w:rsidRDefault="00157B7D">
      <w:pPr>
        <w:pStyle w:val="Sluttnotetekst"/>
        <w:rPr>
          <w:lang w:val="nn-NO"/>
        </w:rPr>
      </w:pPr>
      <w:r w:rsidRPr="00CB6BB2">
        <w:rPr>
          <w:lang w:val="nn-NO"/>
        </w:rPr>
        <w:t>Enkelt studentar kan få ein tilrettelagt plan med lågare progresjon.</w:t>
      </w:r>
    </w:p>
    <w:p w:rsidR="0063201A" w:rsidRPr="00CB6BB2" w:rsidRDefault="0063201A">
      <w:pPr>
        <w:pStyle w:val="Sluttnotetekst"/>
        <w:rPr>
          <w:lang w:val="nn-NO"/>
        </w:rPr>
      </w:pPr>
    </w:p>
  </w:endnote>
  <w:endnote w:id="2">
    <w:p w:rsidR="008411FF" w:rsidRPr="00CB6BB2" w:rsidRDefault="008411FF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Fakultetet har </w:t>
      </w:r>
      <w:r w:rsidR="00CB6BB2" w:rsidRPr="00CB6BB2">
        <w:rPr>
          <w:lang w:val="nn-NO"/>
        </w:rPr>
        <w:t xml:space="preserve">vidaresendt forlag </w:t>
      </w:r>
      <w:r w:rsidR="00CB6BB2">
        <w:rPr>
          <w:lang w:val="nn-NO"/>
        </w:rPr>
        <w:t xml:space="preserve">frå Studiestyret </w:t>
      </w:r>
      <w:r w:rsidR="00CB6BB2" w:rsidRPr="00CB6BB2">
        <w:rPr>
          <w:lang w:val="nn-NO"/>
        </w:rPr>
        <w:t xml:space="preserve">om å endre overskrifta frå </w:t>
      </w:r>
      <w:r w:rsidR="00CB6BB2">
        <w:rPr>
          <w:lang w:val="nn-NO"/>
        </w:rPr>
        <w:t>«</w:t>
      </w:r>
      <w:proofErr w:type="spellStart"/>
      <w:r w:rsidR="00CB6BB2" w:rsidRPr="0085149A">
        <w:rPr>
          <w:lang w:val="nn-NO"/>
        </w:rPr>
        <w:t>Recommended</w:t>
      </w:r>
      <w:proofErr w:type="spellEnd"/>
      <w:r w:rsidR="00CB6BB2" w:rsidRPr="0085149A">
        <w:rPr>
          <w:lang w:val="nn-NO"/>
        </w:rPr>
        <w:t xml:space="preserve"> </w:t>
      </w:r>
      <w:proofErr w:type="spellStart"/>
      <w:r w:rsidR="00CB6BB2" w:rsidRPr="0085149A">
        <w:rPr>
          <w:lang w:val="nn-NO"/>
        </w:rPr>
        <w:t>previous</w:t>
      </w:r>
      <w:proofErr w:type="spellEnd"/>
      <w:r w:rsidR="00CB6BB2" w:rsidRPr="0085149A">
        <w:rPr>
          <w:lang w:val="nn-NO"/>
        </w:rPr>
        <w:t xml:space="preserve"> </w:t>
      </w:r>
      <w:proofErr w:type="spellStart"/>
      <w:r w:rsidR="00CB6BB2" w:rsidRPr="0085149A">
        <w:rPr>
          <w:lang w:val="nn-NO"/>
        </w:rPr>
        <w:t>knowledge</w:t>
      </w:r>
      <w:proofErr w:type="spellEnd"/>
      <w:r w:rsidR="00CB6BB2">
        <w:rPr>
          <w:lang w:val="nn-NO"/>
        </w:rPr>
        <w:t>»</w:t>
      </w:r>
      <w:r w:rsidR="00CB6BB2" w:rsidRPr="00CB6BB2">
        <w:rPr>
          <w:lang w:val="nn-NO"/>
        </w:rPr>
        <w:t xml:space="preserve"> til</w:t>
      </w:r>
      <w:r w:rsidRPr="00CB6BB2">
        <w:rPr>
          <w:lang w:val="nn-NO"/>
        </w:rPr>
        <w:t xml:space="preserve">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 w:rsidR="00CB6BB2">
        <w:rPr>
          <w:lang w:val="nn-NO"/>
        </w:rPr>
        <w:t>. Det seksjon for studiekvalitet ved Studieadministrativ avdeling som har ansvaret for malen på UiB.</w:t>
      </w:r>
    </w:p>
    <w:p w:rsidR="008411FF" w:rsidRPr="00CB6BB2" w:rsidRDefault="008411FF">
      <w:pPr>
        <w:pStyle w:val="Sluttnotetekst"/>
        <w:rPr>
          <w:lang w:val="nn-NO"/>
        </w:rPr>
      </w:pPr>
    </w:p>
  </w:endnote>
  <w:endnote w:id="3">
    <w:p w:rsidR="0063201A" w:rsidRPr="00CB6BB2" w:rsidRDefault="00B86BB6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</w:t>
      </w:r>
      <w:r w:rsidR="0063201A" w:rsidRPr="00CB6BB2">
        <w:rPr>
          <w:lang w:val="nn-NO"/>
        </w:rPr>
        <w:t xml:space="preserve">Termen innføringsemne er problematisk og fakultetet tilrår å ikkje liste opp andre emne enn </w:t>
      </w:r>
      <w:proofErr w:type="spellStart"/>
      <w:r w:rsidR="0063201A" w:rsidRPr="00CB6BB2">
        <w:rPr>
          <w:lang w:val="nn-NO"/>
        </w:rPr>
        <w:t>ex.phil</w:t>
      </w:r>
      <w:proofErr w:type="spellEnd"/>
      <w:r w:rsidR="0063201A" w:rsidRPr="00CB6BB2">
        <w:rPr>
          <w:lang w:val="nn-NO"/>
        </w:rPr>
        <w:t xml:space="preserve">. </w:t>
      </w:r>
      <w:r w:rsidR="0063201A" w:rsidRPr="00CB6BB2">
        <w:rPr>
          <w:lang w:val="nn-NO"/>
        </w:rPr>
        <w:t xml:space="preserve">I </w:t>
      </w:r>
      <w:hyperlink r:id="rId1" w:anchor="K2" w:history="1">
        <w:proofErr w:type="spellStart"/>
        <w:r w:rsidR="0063201A" w:rsidRPr="00CB6BB2">
          <w:rPr>
            <w:rStyle w:val="Hyperkobling"/>
            <w:lang w:val="nn-NO"/>
          </w:rPr>
          <w:t>studieforskriften</w:t>
        </w:r>
        <w:proofErr w:type="spellEnd"/>
        <w:r w:rsidR="0063201A" w:rsidRPr="00CB6BB2">
          <w:rPr>
            <w:rStyle w:val="Hyperkobling"/>
            <w:lang w:val="nn-NO"/>
          </w:rPr>
          <w:t xml:space="preserve"> for UiB</w:t>
        </w:r>
      </w:hyperlink>
      <w:r w:rsidR="0063201A" w:rsidRPr="00CB6BB2">
        <w:rPr>
          <w:lang w:val="nn-NO"/>
        </w:rPr>
        <w:t xml:space="preserve"> heiter det at § 3.4 «Alle </w:t>
      </w:r>
      <w:proofErr w:type="spellStart"/>
      <w:r w:rsidR="0063201A" w:rsidRPr="00CB6BB2">
        <w:rPr>
          <w:lang w:val="nn-NO"/>
        </w:rPr>
        <w:t>varianter</w:t>
      </w:r>
      <w:proofErr w:type="spellEnd"/>
      <w:r w:rsidR="0063201A" w:rsidRPr="00CB6BB2">
        <w:rPr>
          <w:lang w:val="nn-NO"/>
        </w:rPr>
        <w:t xml:space="preserve"> av examen </w:t>
      </w:r>
      <w:proofErr w:type="spellStart"/>
      <w:r w:rsidR="0063201A" w:rsidRPr="00CB6BB2">
        <w:rPr>
          <w:lang w:val="nn-NO"/>
        </w:rPr>
        <w:t>facultatum</w:t>
      </w:r>
      <w:proofErr w:type="spellEnd"/>
      <w:r w:rsidR="0063201A" w:rsidRPr="00CB6BB2">
        <w:rPr>
          <w:lang w:val="nn-NO"/>
        </w:rPr>
        <w:t>/</w:t>
      </w:r>
      <w:proofErr w:type="spellStart"/>
      <w:r w:rsidR="0063201A" w:rsidRPr="00CB6BB2">
        <w:rPr>
          <w:lang w:val="nn-NO"/>
        </w:rPr>
        <w:t>innføringsemner</w:t>
      </w:r>
      <w:proofErr w:type="spellEnd"/>
      <w:r w:rsidR="0063201A" w:rsidRPr="00CB6BB2">
        <w:rPr>
          <w:lang w:val="nn-NO"/>
        </w:rPr>
        <w:t xml:space="preserve"> ved Universitetet i Bergen er likestilte og skal oppfylle dette kravet til gradens oppbygging og </w:t>
      </w:r>
      <w:proofErr w:type="spellStart"/>
      <w:r w:rsidR="0063201A" w:rsidRPr="00CB6BB2">
        <w:rPr>
          <w:lang w:val="nn-NO"/>
        </w:rPr>
        <w:t>innhold</w:t>
      </w:r>
      <w:proofErr w:type="spellEnd"/>
      <w:r w:rsidR="0063201A" w:rsidRPr="00CB6BB2">
        <w:rPr>
          <w:lang w:val="nn-NO"/>
        </w:rPr>
        <w:t xml:space="preserve">.» </w:t>
      </w:r>
    </w:p>
    <w:p w:rsidR="0063201A" w:rsidRPr="00CB6BB2" w:rsidRDefault="0063201A">
      <w:pPr>
        <w:pStyle w:val="Sluttnotetekst"/>
        <w:rPr>
          <w:lang w:val="nn-NO"/>
        </w:rPr>
      </w:pPr>
    </w:p>
  </w:endnote>
  <w:endnote w:id="4">
    <w:p w:rsidR="00C73BD5" w:rsidRPr="00CB6BB2" w:rsidRDefault="00C73BD5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Obligatoriske emne: Alle obligatoriske emne i graden skal listas opp, inkludert </w:t>
      </w:r>
      <w:proofErr w:type="spellStart"/>
      <w:r w:rsidRPr="00CB6BB2">
        <w:rPr>
          <w:lang w:val="nn-NO"/>
        </w:rPr>
        <w:t>ex.phil</w:t>
      </w:r>
      <w:proofErr w:type="spellEnd"/>
      <w:r w:rsidRPr="00CB6BB2">
        <w:rPr>
          <w:lang w:val="nn-NO"/>
        </w:rPr>
        <w:t xml:space="preserve"> og matematikkemna.</w:t>
      </w:r>
    </w:p>
    <w:p w:rsidR="00C73BD5" w:rsidRPr="00CB6BB2" w:rsidRDefault="00C73BD5">
      <w:pPr>
        <w:pStyle w:val="Sluttnotetekst"/>
        <w:rPr>
          <w:lang w:val="nn-NO"/>
        </w:rPr>
      </w:pPr>
      <w:r w:rsidRPr="00CB6BB2">
        <w:rPr>
          <w:lang w:val="nn-NO"/>
        </w:rPr>
        <w:t xml:space="preserve">Studiestyret har vedtatt at alle </w:t>
      </w:r>
      <w:proofErr w:type="spellStart"/>
      <w:r w:rsidRPr="00CB6BB2">
        <w:rPr>
          <w:lang w:val="nn-NO"/>
        </w:rPr>
        <w:t>bachelorprogram</w:t>
      </w:r>
      <w:proofErr w:type="spellEnd"/>
      <w:r w:rsidRPr="00CB6BB2">
        <w:rPr>
          <w:lang w:val="nn-NO"/>
        </w:rPr>
        <w:t xml:space="preserve"> ved fakultetet skal ha eit minimum av matematikk i graden (</w:t>
      </w:r>
      <w:hyperlink r:id="rId2" w:history="1">
        <w:r w:rsidRPr="00CB6BB2">
          <w:rPr>
            <w:rStyle w:val="Hyperkobling"/>
            <w:lang w:val="nn-NO"/>
          </w:rPr>
          <w:t>studiestyret november 2003</w:t>
        </w:r>
      </w:hyperlink>
      <w:r w:rsidRPr="00CB6BB2">
        <w:rPr>
          <w:lang w:val="nn-NO"/>
        </w:rPr>
        <w:t>)</w:t>
      </w:r>
    </w:p>
    <w:p w:rsidR="00C73BD5" w:rsidRPr="00CB6BB2" w:rsidRDefault="00C73BD5">
      <w:pPr>
        <w:pStyle w:val="Sluttnotetekst"/>
        <w:rPr>
          <w:lang w:val="nn-N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AF" w:rsidRDefault="00402EAF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F2BA7">
      <w:rPr>
        <w:noProof/>
      </w:rPr>
      <w:t>7</w:t>
    </w:r>
    <w:r>
      <w:fldChar w:fldCharType="end"/>
    </w:r>
  </w:p>
  <w:p w:rsidR="00402EAF" w:rsidRDefault="00402EAF" w:rsidP="00402EAF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402EAF" w:rsidRPr="00E60C7A" w:rsidRDefault="00402EAF" w:rsidP="00402EAF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  <w:p w:rsidR="00402EAF" w:rsidRDefault="00402E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01" w:rsidRDefault="00455401" w:rsidP="00157B7D">
      <w:r>
        <w:separator/>
      </w:r>
    </w:p>
  </w:footnote>
  <w:footnote w:type="continuationSeparator" w:id="0">
    <w:p w:rsidR="00455401" w:rsidRDefault="00455401" w:rsidP="0015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498"/>
    <w:multiLevelType w:val="hybridMultilevel"/>
    <w:tmpl w:val="91CA8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565C"/>
    <w:rsid w:val="000057D6"/>
    <w:rsid w:val="00007C2F"/>
    <w:rsid w:val="000247FD"/>
    <w:rsid w:val="000306A5"/>
    <w:rsid w:val="00032318"/>
    <w:rsid w:val="00045B0E"/>
    <w:rsid w:val="000511FE"/>
    <w:rsid w:val="00062A04"/>
    <w:rsid w:val="0008202F"/>
    <w:rsid w:val="00085CA1"/>
    <w:rsid w:val="000B4F46"/>
    <w:rsid w:val="000B7738"/>
    <w:rsid w:val="000D14ED"/>
    <w:rsid w:val="000D2F70"/>
    <w:rsid w:val="000F2BA7"/>
    <w:rsid w:val="00100558"/>
    <w:rsid w:val="00110864"/>
    <w:rsid w:val="00125422"/>
    <w:rsid w:val="00133808"/>
    <w:rsid w:val="0014006B"/>
    <w:rsid w:val="00144720"/>
    <w:rsid w:val="0015117A"/>
    <w:rsid w:val="00155588"/>
    <w:rsid w:val="00156396"/>
    <w:rsid w:val="00157B7D"/>
    <w:rsid w:val="00157F7B"/>
    <w:rsid w:val="00162C81"/>
    <w:rsid w:val="001829AC"/>
    <w:rsid w:val="001902C4"/>
    <w:rsid w:val="00197538"/>
    <w:rsid w:val="001A7233"/>
    <w:rsid w:val="001C2105"/>
    <w:rsid w:val="001D4AB5"/>
    <w:rsid w:val="001E1EBB"/>
    <w:rsid w:val="001E2891"/>
    <w:rsid w:val="0020796B"/>
    <w:rsid w:val="00212F1C"/>
    <w:rsid w:val="00215723"/>
    <w:rsid w:val="00242CD7"/>
    <w:rsid w:val="00242F2E"/>
    <w:rsid w:val="00256392"/>
    <w:rsid w:val="0026173E"/>
    <w:rsid w:val="00284054"/>
    <w:rsid w:val="0028418A"/>
    <w:rsid w:val="002858ED"/>
    <w:rsid w:val="00295CCF"/>
    <w:rsid w:val="002979E7"/>
    <w:rsid w:val="002A2A65"/>
    <w:rsid w:val="002B0EEA"/>
    <w:rsid w:val="002C1FEB"/>
    <w:rsid w:val="002C530D"/>
    <w:rsid w:val="002F7573"/>
    <w:rsid w:val="00302CB2"/>
    <w:rsid w:val="00303F4E"/>
    <w:rsid w:val="00306833"/>
    <w:rsid w:val="00307758"/>
    <w:rsid w:val="003213CA"/>
    <w:rsid w:val="00326E35"/>
    <w:rsid w:val="00343DBA"/>
    <w:rsid w:val="00356115"/>
    <w:rsid w:val="00372D96"/>
    <w:rsid w:val="003901A9"/>
    <w:rsid w:val="00394A5A"/>
    <w:rsid w:val="003B3A01"/>
    <w:rsid w:val="003B68A9"/>
    <w:rsid w:val="003C40E1"/>
    <w:rsid w:val="003C43E6"/>
    <w:rsid w:val="003C5FAE"/>
    <w:rsid w:val="003C639C"/>
    <w:rsid w:val="003C644F"/>
    <w:rsid w:val="003C7411"/>
    <w:rsid w:val="003E3AC1"/>
    <w:rsid w:val="00402EAF"/>
    <w:rsid w:val="004153BA"/>
    <w:rsid w:val="00427551"/>
    <w:rsid w:val="004319B0"/>
    <w:rsid w:val="00431EB6"/>
    <w:rsid w:val="0044093E"/>
    <w:rsid w:val="00445327"/>
    <w:rsid w:val="004471A9"/>
    <w:rsid w:val="00455401"/>
    <w:rsid w:val="00472FE6"/>
    <w:rsid w:val="00484A96"/>
    <w:rsid w:val="0049308A"/>
    <w:rsid w:val="00495E54"/>
    <w:rsid w:val="004A020A"/>
    <w:rsid w:val="004D05B6"/>
    <w:rsid w:val="004D6874"/>
    <w:rsid w:val="004E1061"/>
    <w:rsid w:val="004E4CD9"/>
    <w:rsid w:val="004E75B6"/>
    <w:rsid w:val="004E76C7"/>
    <w:rsid w:val="004F3621"/>
    <w:rsid w:val="0051100A"/>
    <w:rsid w:val="00512822"/>
    <w:rsid w:val="00526758"/>
    <w:rsid w:val="005323D9"/>
    <w:rsid w:val="0053658A"/>
    <w:rsid w:val="0055085E"/>
    <w:rsid w:val="00550D1B"/>
    <w:rsid w:val="005559C5"/>
    <w:rsid w:val="0057622F"/>
    <w:rsid w:val="00576A8C"/>
    <w:rsid w:val="00582422"/>
    <w:rsid w:val="00585C7B"/>
    <w:rsid w:val="00595164"/>
    <w:rsid w:val="00595E2D"/>
    <w:rsid w:val="005A462C"/>
    <w:rsid w:val="005C3493"/>
    <w:rsid w:val="005E682F"/>
    <w:rsid w:val="005F3A02"/>
    <w:rsid w:val="006028C9"/>
    <w:rsid w:val="0060680E"/>
    <w:rsid w:val="00607905"/>
    <w:rsid w:val="00607F58"/>
    <w:rsid w:val="0061369C"/>
    <w:rsid w:val="00613EA1"/>
    <w:rsid w:val="0062261B"/>
    <w:rsid w:val="0063201A"/>
    <w:rsid w:val="006333F8"/>
    <w:rsid w:val="0064345F"/>
    <w:rsid w:val="00677EED"/>
    <w:rsid w:val="006A315A"/>
    <w:rsid w:val="006C1A25"/>
    <w:rsid w:val="006C49B0"/>
    <w:rsid w:val="006C63FA"/>
    <w:rsid w:val="006D0512"/>
    <w:rsid w:val="006D7A76"/>
    <w:rsid w:val="006E0E9A"/>
    <w:rsid w:val="006E50C2"/>
    <w:rsid w:val="006E761C"/>
    <w:rsid w:val="00701C93"/>
    <w:rsid w:val="007026DA"/>
    <w:rsid w:val="00705338"/>
    <w:rsid w:val="0070649C"/>
    <w:rsid w:val="007136F2"/>
    <w:rsid w:val="00724718"/>
    <w:rsid w:val="0074301C"/>
    <w:rsid w:val="00750694"/>
    <w:rsid w:val="00754E9D"/>
    <w:rsid w:val="007572C7"/>
    <w:rsid w:val="00760B77"/>
    <w:rsid w:val="00763E52"/>
    <w:rsid w:val="00767B03"/>
    <w:rsid w:val="0077461B"/>
    <w:rsid w:val="00776B01"/>
    <w:rsid w:val="00786096"/>
    <w:rsid w:val="00790C19"/>
    <w:rsid w:val="00791100"/>
    <w:rsid w:val="00793FB7"/>
    <w:rsid w:val="00796C3C"/>
    <w:rsid w:val="007A5F69"/>
    <w:rsid w:val="007B43F1"/>
    <w:rsid w:val="007B4E22"/>
    <w:rsid w:val="007C69EB"/>
    <w:rsid w:val="007D406F"/>
    <w:rsid w:val="007E4C29"/>
    <w:rsid w:val="007F4712"/>
    <w:rsid w:val="00805F32"/>
    <w:rsid w:val="00805FFE"/>
    <w:rsid w:val="00811425"/>
    <w:rsid w:val="00820D84"/>
    <w:rsid w:val="00822736"/>
    <w:rsid w:val="00834992"/>
    <w:rsid w:val="008405CF"/>
    <w:rsid w:val="008411FF"/>
    <w:rsid w:val="00841426"/>
    <w:rsid w:val="0084265A"/>
    <w:rsid w:val="00843127"/>
    <w:rsid w:val="00845854"/>
    <w:rsid w:val="0085149A"/>
    <w:rsid w:val="008573F2"/>
    <w:rsid w:val="00872944"/>
    <w:rsid w:val="00881A7D"/>
    <w:rsid w:val="00882E49"/>
    <w:rsid w:val="008859BC"/>
    <w:rsid w:val="00891E4B"/>
    <w:rsid w:val="00892C28"/>
    <w:rsid w:val="00896087"/>
    <w:rsid w:val="008A1493"/>
    <w:rsid w:val="008A6C17"/>
    <w:rsid w:val="008B1726"/>
    <w:rsid w:val="008C0B7F"/>
    <w:rsid w:val="008C1A16"/>
    <w:rsid w:val="008C27EE"/>
    <w:rsid w:val="008C43CB"/>
    <w:rsid w:val="008D3463"/>
    <w:rsid w:val="008D3A16"/>
    <w:rsid w:val="008D4A1B"/>
    <w:rsid w:val="008E11AE"/>
    <w:rsid w:val="008F23D1"/>
    <w:rsid w:val="00903D51"/>
    <w:rsid w:val="00917FAA"/>
    <w:rsid w:val="00927DB4"/>
    <w:rsid w:val="00950623"/>
    <w:rsid w:val="00952F00"/>
    <w:rsid w:val="009557CB"/>
    <w:rsid w:val="00960BAC"/>
    <w:rsid w:val="00961B5E"/>
    <w:rsid w:val="0099548D"/>
    <w:rsid w:val="009A283A"/>
    <w:rsid w:val="009A3577"/>
    <w:rsid w:val="009B22B7"/>
    <w:rsid w:val="009E1E2B"/>
    <w:rsid w:val="009E2A4F"/>
    <w:rsid w:val="009E2FAB"/>
    <w:rsid w:val="009F1AFE"/>
    <w:rsid w:val="00A12625"/>
    <w:rsid w:val="00A12846"/>
    <w:rsid w:val="00A13967"/>
    <w:rsid w:val="00A21777"/>
    <w:rsid w:val="00A260D3"/>
    <w:rsid w:val="00A3482D"/>
    <w:rsid w:val="00A51D6A"/>
    <w:rsid w:val="00A67CFA"/>
    <w:rsid w:val="00A67E24"/>
    <w:rsid w:val="00A76A01"/>
    <w:rsid w:val="00A866FA"/>
    <w:rsid w:val="00AB3DCF"/>
    <w:rsid w:val="00AC12F3"/>
    <w:rsid w:val="00AD4928"/>
    <w:rsid w:val="00AE06DF"/>
    <w:rsid w:val="00AE6340"/>
    <w:rsid w:val="00B01C5A"/>
    <w:rsid w:val="00B06221"/>
    <w:rsid w:val="00B125BE"/>
    <w:rsid w:val="00B133E7"/>
    <w:rsid w:val="00B23337"/>
    <w:rsid w:val="00B3443D"/>
    <w:rsid w:val="00B44E4D"/>
    <w:rsid w:val="00B520B9"/>
    <w:rsid w:val="00B549F0"/>
    <w:rsid w:val="00B55DD5"/>
    <w:rsid w:val="00B679F2"/>
    <w:rsid w:val="00B7246F"/>
    <w:rsid w:val="00B72A6A"/>
    <w:rsid w:val="00B815F0"/>
    <w:rsid w:val="00B8367A"/>
    <w:rsid w:val="00B86BB6"/>
    <w:rsid w:val="00B9005B"/>
    <w:rsid w:val="00B9052E"/>
    <w:rsid w:val="00B90BC7"/>
    <w:rsid w:val="00B96A89"/>
    <w:rsid w:val="00BA100C"/>
    <w:rsid w:val="00BB03BD"/>
    <w:rsid w:val="00BD0DC6"/>
    <w:rsid w:val="00BE5FCE"/>
    <w:rsid w:val="00BF464A"/>
    <w:rsid w:val="00C03D37"/>
    <w:rsid w:val="00C33727"/>
    <w:rsid w:val="00C62280"/>
    <w:rsid w:val="00C73BD5"/>
    <w:rsid w:val="00C82584"/>
    <w:rsid w:val="00C94089"/>
    <w:rsid w:val="00CB5429"/>
    <w:rsid w:val="00CB6BB2"/>
    <w:rsid w:val="00CC0317"/>
    <w:rsid w:val="00CC22F5"/>
    <w:rsid w:val="00CD6A00"/>
    <w:rsid w:val="00CE521D"/>
    <w:rsid w:val="00CF1737"/>
    <w:rsid w:val="00CF303F"/>
    <w:rsid w:val="00CF470D"/>
    <w:rsid w:val="00D03EF0"/>
    <w:rsid w:val="00D12396"/>
    <w:rsid w:val="00D1660D"/>
    <w:rsid w:val="00D17C50"/>
    <w:rsid w:val="00D23F38"/>
    <w:rsid w:val="00D27F00"/>
    <w:rsid w:val="00D33057"/>
    <w:rsid w:val="00D34606"/>
    <w:rsid w:val="00D445AA"/>
    <w:rsid w:val="00D70273"/>
    <w:rsid w:val="00D80AD1"/>
    <w:rsid w:val="00D84205"/>
    <w:rsid w:val="00D86024"/>
    <w:rsid w:val="00D86E97"/>
    <w:rsid w:val="00D900B7"/>
    <w:rsid w:val="00DB7189"/>
    <w:rsid w:val="00DC20A9"/>
    <w:rsid w:val="00DC3BE5"/>
    <w:rsid w:val="00DF29E0"/>
    <w:rsid w:val="00DF2D9B"/>
    <w:rsid w:val="00E07EED"/>
    <w:rsid w:val="00E174E8"/>
    <w:rsid w:val="00E2097B"/>
    <w:rsid w:val="00E41B1A"/>
    <w:rsid w:val="00E43D6A"/>
    <w:rsid w:val="00E45D71"/>
    <w:rsid w:val="00E54943"/>
    <w:rsid w:val="00E61D5D"/>
    <w:rsid w:val="00E63125"/>
    <w:rsid w:val="00E73BAA"/>
    <w:rsid w:val="00E819B0"/>
    <w:rsid w:val="00EC02D4"/>
    <w:rsid w:val="00ED1A47"/>
    <w:rsid w:val="00ED66AA"/>
    <w:rsid w:val="00EF66FF"/>
    <w:rsid w:val="00F135DA"/>
    <w:rsid w:val="00F15C6B"/>
    <w:rsid w:val="00F45D2C"/>
    <w:rsid w:val="00F4684F"/>
    <w:rsid w:val="00F70085"/>
    <w:rsid w:val="00F75D8F"/>
    <w:rsid w:val="00F77CFB"/>
    <w:rsid w:val="00F919A9"/>
    <w:rsid w:val="00FA7E83"/>
    <w:rsid w:val="00FC356D"/>
    <w:rsid w:val="00FD499B"/>
    <w:rsid w:val="00FD4D57"/>
    <w:rsid w:val="00FD4DEF"/>
    <w:rsid w:val="00FF4AB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D5E615"/>
  <w15:docId w15:val="{E3EA1A29-AEA3-46FD-9DA9-7E4360F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Sluttnotetekst">
    <w:name w:val="endnote text"/>
    <w:basedOn w:val="Normal"/>
    <w:link w:val="SluttnotetekstTegn"/>
    <w:rsid w:val="00157B7D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57B7D"/>
  </w:style>
  <w:style w:type="character" w:styleId="Sluttnotereferanse">
    <w:name w:val="endnote reference"/>
    <w:rsid w:val="00157B7D"/>
    <w:rPr>
      <w:vertAlign w:val="superscript"/>
    </w:rPr>
  </w:style>
  <w:style w:type="character" w:styleId="Fulgthyperkobling">
    <w:name w:val="FollowedHyperlink"/>
    <w:rsid w:val="00C73BD5"/>
    <w:rPr>
      <w:color w:val="800080"/>
      <w:u w:val="single"/>
    </w:rPr>
  </w:style>
  <w:style w:type="paragraph" w:styleId="Topptekst">
    <w:name w:val="header"/>
    <w:basedOn w:val="Normal"/>
    <w:link w:val="TopptekstTegn"/>
    <w:rsid w:val="00402E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402EA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02E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02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/matnat/53449/protokoller-studiestyret" TargetMode="External"/><Relationship Id="rId1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0DA1-CE17-43FD-81B8-7ED2762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B70ADF84.dotm</Template>
  <TotalTime>38</TotalTime>
  <Pages>8</Pages>
  <Words>1350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10512</CharactersWithSpaces>
  <SharedDoc>false</SharedDoc>
  <HLinks>
    <vt:vector size="24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http://www.uib.no/matnat/53449/protokoller-studiestyret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http://regler.app.uib.no/regler/Del-2-Forskning-utdanning-og-formidling/2.2-Utdanning/2.2.2.-Forskrift-om-opptak-studier-vurdering-og-grader-ved-Universitetet-i-Bergen/Forskrift-om-opptak-studier-vurdering-og-grader-ved-Universitetet-i-Bergen</vt:lpwstr>
      </vt:variant>
      <vt:variant>
        <vt:lpwstr>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Birthe Gjerdevik</cp:lastModifiedBy>
  <cp:revision>6</cp:revision>
  <cp:lastPrinted>2014-05-22T09:39:00Z</cp:lastPrinted>
  <dcterms:created xsi:type="dcterms:W3CDTF">2016-11-08T15:14:00Z</dcterms:created>
  <dcterms:modified xsi:type="dcterms:W3CDTF">2016-11-09T13:04:00Z</dcterms:modified>
</cp:coreProperties>
</file>