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54" w:rsidRPr="008C0B7F" w:rsidRDefault="00FF7B54" w:rsidP="00FF7B54">
      <w:pPr>
        <w:rPr>
          <w:rFonts w:ascii="Calibri" w:hAnsi="Calibri" w:cs="Calibri"/>
          <w:lang w:val="nn-NO"/>
        </w:rPr>
      </w:pPr>
      <w:bookmarkStart w:id="0" w:name="_GoBack"/>
      <w:bookmarkEnd w:id="0"/>
    </w:p>
    <w:p w:rsidR="00FF7B54" w:rsidRPr="007E4C29" w:rsidRDefault="00FF7B54" w:rsidP="00FF7B54">
      <w:pPr>
        <w:rPr>
          <w:lang w:val="nn-NO"/>
        </w:rPr>
      </w:pPr>
    </w:p>
    <w:p w:rsidR="00A21777" w:rsidRPr="007E4C29" w:rsidRDefault="00FF7B54" w:rsidP="00FF7B54">
      <w:pPr>
        <w:rPr>
          <w:sz w:val="32"/>
          <w:szCs w:val="32"/>
          <w:lang w:val="nn-NO"/>
        </w:rPr>
      </w:pPr>
      <w:r w:rsidRPr="007E4C29">
        <w:rPr>
          <w:sz w:val="32"/>
          <w:szCs w:val="32"/>
          <w:lang w:val="nn-NO"/>
        </w:rPr>
        <w:t xml:space="preserve">Studieplan for </w:t>
      </w:r>
      <w:r w:rsidR="000C47D2">
        <w:rPr>
          <w:sz w:val="32"/>
          <w:szCs w:val="32"/>
          <w:lang w:val="nn-NO"/>
        </w:rPr>
        <w:t xml:space="preserve">MAMN-MATAL </w:t>
      </w:r>
      <w:r w:rsidRPr="007E4C29">
        <w:rPr>
          <w:sz w:val="32"/>
          <w:szCs w:val="32"/>
          <w:lang w:val="nn-NO"/>
        </w:rPr>
        <w:tab/>
      </w:r>
      <w:r w:rsidR="000928E9">
        <w:rPr>
          <w:sz w:val="32"/>
          <w:szCs w:val="32"/>
          <w:lang w:val="nn-NO"/>
        </w:rPr>
        <w:t xml:space="preserve">Master i </w:t>
      </w:r>
      <w:r w:rsidR="00EF1C35">
        <w:rPr>
          <w:sz w:val="32"/>
          <w:szCs w:val="32"/>
          <w:lang w:val="nn-NO"/>
        </w:rPr>
        <w:t>matematikk – Algebra</w:t>
      </w:r>
      <w:r w:rsidR="00341BD9">
        <w:rPr>
          <w:sz w:val="32"/>
          <w:szCs w:val="32"/>
          <w:lang w:val="nn-NO"/>
        </w:rPr>
        <w:t xml:space="preserve"> </w:t>
      </w:r>
    </w:p>
    <w:p w:rsidR="00FF7B54" w:rsidRPr="007E4C29" w:rsidRDefault="00FF7B54" w:rsidP="00A21777">
      <w:pPr>
        <w:rPr>
          <w:i/>
          <w:sz w:val="28"/>
          <w:szCs w:val="28"/>
          <w:lang w:val="nn-NO"/>
        </w:rPr>
      </w:pPr>
      <w:r w:rsidRPr="007E4C29">
        <w:rPr>
          <w:i/>
          <w:sz w:val="28"/>
          <w:szCs w:val="28"/>
          <w:lang w:val="nn-NO"/>
        </w:rPr>
        <w:tab/>
      </w:r>
      <w:r w:rsidRPr="007E4C29">
        <w:rPr>
          <w:i/>
          <w:sz w:val="28"/>
          <w:szCs w:val="28"/>
          <w:lang w:val="nn-NO"/>
        </w:rPr>
        <w:tab/>
      </w:r>
      <w:r w:rsidRPr="007E4C29">
        <w:rPr>
          <w:i/>
          <w:sz w:val="28"/>
          <w:szCs w:val="28"/>
          <w:lang w:val="nn-NO"/>
        </w:rPr>
        <w:tab/>
      </w:r>
    </w:p>
    <w:p w:rsidR="007D406F" w:rsidRPr="007E4C29" w:rsidRDefault="007D406F"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Godkjenning:</w:t>
      </w:r>
    </w:p>
    <w:p w:rsidR="00FF7B54" w:rsidRPr="007E4C29" w:rsidRDefault="00FF7B54" w:rsidP="00FF7B54">
      <w:pPr>
        <w:rPr>
          <w:i/>
          <w:lang w:val="nn-NO"/>
        </w:rPr>
      </w:pPr>
      <w:r w:rsidRPr="007E4C29">
        <w:rPr>
          <w:i/>
          <w:lang w:val="nn-NO"/>
        </w:rPr>
        <w:t>Studieplanen er godkjend av:</w:t>
      </w:r>
      <w:r w:rsidRPr="007E4C29">
        <w:rPr>
          <w:i/>
          <w:lang w:val="nn-NO"/>
        </w:rPr>
        <w:tab/>
      </w:r>
    </w:p>
    <w:p w:rsidR="00FF7B54" w:rsidRPr="007E4C29" w:rsidRDefault="00FF7B54" w:rsidP="00FF7B54">
      <w:pPr>
        <w:ind w:left="1416" w:firstLine="708"/>
        <w:rPr>
          <w:i/>
          <w:lang w:val="nn-NO"/>
        </w:rPr>
      </w:pPr>
      <w:r w:rsidRPr="007E4C29">
        <w:rPr>
          <w:i/>
          <w:lang w:val="nn-NO"/>
        </w:rPr>
        <w:t xml:space="preserve">Universitetsstyret: </w:t>
      </w:r>
      <w:r w:rsidRPr="007E4C29">
        <w:rPr>
          <w:i/>
          <w:lang w:val="nn-NO"/>
        </w:rPr>
        <w:tab/>
        <w:t>…………………………………….(dd.mm.år)</w:t>
      </w:r>
      <w:r w:rsidRPr="007E4C29">
        <w:rPr>
          <w:i/>
          <w:lang w:val="nn-NO"/>
        </w:rPr>
        <w:tab/>
      </w:r>
      <w:r w:rsidRPr="007E4C29">
        <w:rPr>
          <w:i/>
          <w:lang w:val="nn-NO"/>
        </w:rPr>
        <w:tab/>
      </w:r>
      <w:r w:rsidRPr="007E4C29">
        <w:rPr>
          <w:i/>
          <w:lang w:val="nn-NO"/>
        </w:rPr>
        <w:tab/>
      </w:r>
    </w:p>
    <w:p w:rsidR="00FF7B54" w:rsidRPr="007E4C29" w:rsidRDefault="00FF7B54" w:rsidP="00FF7B54">
      <w:pPr>
        <w:ind w:left="1416" w:firstLine="708"/>
        <w:rPr>
          <w:i/>
          <w:lang w:val="nn-NO"/>
        </w:rPr>
      </w:pPr>
      <w:r w:rsidRPr="007E4C29">
        <w:rPr>
          <w:i/>
          <w:lang w:val="nn-NO"/>
        </w:rPr>
        <w:t xml:space="preserve">Programstyret:            …………………………………….(dd.mm.år) </w:t>
      </w:r>
    </w:p>
    <w:p w:rsidR="00FF7B54" w:rsidRPr="007E4C29" w:rsidRDefault="00FF7B54" w:rsidP="00FF7B54">
      <w:pPr>
        <w:rPr>
          <w:i/>
          <w:lang w:val="nn-NO"/>
        </w:rPr>
      </w:pPr>
      <w:r w:rsidRPr="007E4C29">
        <w:rPr>
          <w:i/>
          <w:lang w:val="nn-NO"/>
        </w:rPr>
        <w:tab/>
      </w:r>
      <w:r w:rsidRPr="007E4C29">
        <w:rPr>
          <w:i/>
          <w:lang w:val="nn-NO"/>
        </w:rPr>
        <w:tab/>
      </w:r>
      <w:r w:rsidRPr="007E4C29">
        <w:rPr>
          <w:i/>
          <w:lang w:val="nn-NO"/>
        </w:rPr>
        <w:tab/>
      </w:r>
      <w:r w:rsidR="00A21777" w:rsidRPr="007E4C29">
        <w:rPr>
          <w:i/>
          <w:lang w:val="nn-NO"/>
        </w:rPr>
        <w:t xml:space="preserve">Det matematisk-naturvitskaplege </w:t>
      </w:r>
      <w:r w:rsidRPr="007E4C29">
        <w:rPr>
          <w:i/>
          <w:lang w:val="nn-NO"/>
        </w:rPr>
        <w:t>fakultet:     .…………………………………….(dd.mm.år)</w:t>
      </w:r>
    </w:p>
    <w:p w:rsidR="00FF7B54" w:rsidRPr="007E4C29" w:rsidRDefault="00FF7B54" w:rsidP="00FF7B54">
      <w:pPr>
        <w:rPr>
          <w:i/>
          <w:sz w:val="16"/>
          <w:szCs w:val="16"/>
          <w:lang w:val="nn-NO"/>
        </w:rPr>
      </w:pPr>
    </w:p>
    <w:p w:rsidR="00FF7B54" w:rsidRPr="007E4C29" w:rsidRDefault="00FF7B54" w:rsidP="00FF7B54">
      <w:pPr>
        <w:rPr>
          <w:i/>
          <w:lang w:val="nn-NO"/>
        </w:rPr>
      </w:pPr>
      <w:r w:rsidRPr="007E4C29">
        <w:rPr>
          <w:i/>
          <w:lang w:val="nn-NO"/>
        </w:rPr>
        <w:t xml:space="preserve">Studieplanen vart justert:  </w:t>
      </w:r>
      <w:r w:rsidRPr="007E4C29">
        <w:rPr>
          <w:i/>
          <w:lang w:val="nn-NO"/>
        </w:rPr>
        <w:tab/>
        <w:t>…………………………………….(dd.mm.år)</w:t>
      </w:r>
    </w:p>
    <w:p w:rsidR="00FF7B54" w:rsidRPr="007E4C29" w:rsidRDefault="00FF7B54" w:rsidP="00FF7B54">
      <w:pPr>
        <w:rPr>
          <w:i/>
          <w:sz w:val="28"/>
          <w:szCs w:val="28"/>
          <w:lang w:val="nn-NO"/>
        </w:rPr>
      </w:pPr>
    </w:p>
    <w:p w:rsidR="00A21777" w:rsidRPr="007E4C29" w:rsidRDefault="00A21777" w:rsidP="00FF7B54">
      <w:pPr>
        <w:rPr>
          <w:i/>
          <w:sz w:val="28"/>
          <w:szCs w:val="28"/>
          <w:lang w:val="nn-NO"/>
        </w:rPr>
      </w:pPr>
    </w:p>
    <w:p w:rsidR="00A21777" w:rsidRPr="007E4C29" w:rsidRDefault="00A21777"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Evaluering:</w:t>
      </w:r>
    </w:p>
    <w:p w:rsidR="00FF7B54" w:rsidRPr="007E4C29" w:rsidRDefault="00FF7B54" w:rsidP="00FF7B54">
      <w:pPr>
        <w:rPr>
          <w:i/>
          <w:lang w:val="nn-NO"/>
        </w:rPr>
      </w:pPr>
      <w:r w:rsidRPr="007E4C29">
        <w:rPr>
          <w:i/>
          <w:lang w:val="nn-NO"/>
        </w:rPr>
        <w:t>Studieprogrammet vart sist evaluert: …………………………………….(dd.mm.år)</w:t>
      </w:r>
    </w:p>
    <w:p w:rsidR="00FF7B54" w:rsidRPr="007E4C29" w:rsidRDefault="00FF7B54" w:rsidP="00FF7B54">
      <w:pPr>
        <w:rPr>
          <w:i/>
          <w:sz w:val="28"/>
          <w:szCs w:val="28"/>
          <w:lang w:val="nn-NO"/>
        </w:rPr>
      </w:pPr>
      <w:r w:rsidRPr="007E4C29">
        <w:rPr>
          <w:i/>
          <w:lang w:val="nn-NO"/>
        </w:rPr>
        <w:t xml:space="preserve">Neste planlagde evaluering:     …………………………………….(dd.mm.år) </w:t>
      </w:r>
    </w:p>
    <w:p w:rsidR="00FF7B54" w:rsidRPr="007E4C29" w:rsidRDefault="00FF7B54" w:rsidP="00197538">
      <w:pPr>
        <w:rPr>
          <w:b/>
          <w:sz w:val="28"/>
          <w:szCs w:val="28"/>
          <w:lang w:val="nn-NO"/>
        </w:rPr>
      </w:pPr>
    </w:p>
    <w:p w:rsidR="00FF7B54" w:rsidRPr="007E4C29" w:rsidRDefault="00FF7B54" w:rsidP="00197538">
      <w:pPr>
        <w:rPr>
          <w:b/>
          <w:sz w:val="28"/>
          <w:szCs w:val="28"/>
        </w:rPr>
      </w:pPr>
    </w:p>
    <w:p w:rsidR="00FF7B54" w:rsidRPr="007E4C29" w:rsidRDefault="00FF7B54" w:rsidP="00197538">
      <w:pPr>
        <w:rPr>
          <w:b/>
          <w:sz w:val="28"/>
          <w:szCs w:val="28"/>
        </w:rPr>
      </w:pPr>
    </w:p>
    <w:p w:rsidR="00FF7B54" w:rsidRPr="007E4C29" w:rsidRDefault="000619FF" w:rsidP="000619FF">
      <w:pPr>
        <w:tabs>
          <w:tab w:val="left" w:pos="8640"/>
        </w:tabs>
        <w:rPr>
          <w:b/>
          <w:sz w:val="28"/>
          <w:szCs w:val="28"/>
        </w:rPr>
      </w:pPr>
      <w:r>
        <w:rPr>
          <w:b/>
          <w:sz w:val="28"/>
          <w:szCs w:val="28"/>
        </w:rPr>
        <w:tab/>
      </w: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197538" w:rsidRPr="00FF7B54" w:rsidRDefault="00FF7B54" w:rsidP="00197538">
      <w:pPr>
        <w:rPr>
          <w:b/>
          <w:sz w:val="28"/>
          <w:szCs w:val="28"/>
          <w:lang w:val="nn-NO"/>
        </w:rPr>
      </w:pPr>
      <w:r>
        <w:rPr>
          <w:b/>
          <w:sz w:val="28"/>
          <w:szCs w:val="28"/>
          <w:lang w:val="nn-NO"/>
        </w:rPr>
        <w:lastRenderedPageBreak/>
        <w:t xml:space="preserve">Mal for </w:t>
      </w:r>
      <w:r w:rsidR="00414285">
        <w:rPr>
          <w:b/>
          <w:sz w:val="28"/>
          <w:szCs w:val="28"/>
          <w:lang w:val="nn-NO"/>
        </w:rPr>
        <w:t>Master</w:t>
      </w:r>
      <w:r w:rsidR="00197538" w:rsidRPr="00FF7B54">
        <w:rPr>
          <w:b/>
          <w:sz w:val="28"/>
          <w:szCs w:val="28"/>
          <w:lang w:val="nn-NO"/>
        </w:rPr>
        <w:t>program ved MN-fakultet</w:t>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t xml:space="preserve"> </w:t>
      </w:r>
    </w:p>
    <w:p w:rsidR="00197538" w:rsidRPr="00FF7B54" w:rsidRDefault="00197538" w:rsidP="00197538">
      <w:pPr>
        <w:rPr>
          <w:lang w:val="nn-NO"/>
        </w:rPr>
      </w:pPr>
    </w:p>
    <w:p w:rsidR="00891E4B" w:rsidRPr="00FF7B54" w:rsidRDefault="00891E4B" w:rsidP="004D05B6">
      <w:pPr>
        <w:rPr>
          <w:b/>
          <w:i/>
          <w:lang w:val="nn-NO"/>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5103"/>
        <w:gridCol w:w="4536"/>
      </w:tblGrid>
      <w:tr w:rsidR="005A462C" w:rsidRPr="00625FE9" w:rsidTr="000F7A5E">
        <w:trPr>
          <w:trHeight w:val="255"/>
        </w:trPr>
        <w:tc>
          <w:tcPr>
            <w:tcW w:w="1384" w:type="dxa"/>
          </w:tcPr>
          <w:p w:rsidR="005A462C" w:rsidRPr="00625FE9" w:rsidRDefault="005A462C" w:rsidP="00A866FA">
            <w:pPr>
              <w:rPr>
                <w:b/>
              </w:rPr>
            </w:pPr>
            <w:r w:rsidRPr="00625FE9">
              <w:rPr>
                <w:b/>
              </w:rPr>
              <w:t>FS-rader</w:t>
            </w:r>
          </w:p>
        </w:tc>
        <w:tc>
          <w:tcPr>
            <w:tcW w:w="2977" w:type="dxa"/>
            <w:noWrap/>
          </w:tcPr>
          <w:p w:rsidR="005A462C" w:rsidRPr="00625FE9" w:rsidRDefault="005A462C" w:rsidP="00431EB6">
            <w:pPr>
              <w:ind w:left="720"/>
              <w:rPr>
                <w:b/>
              </w:rPr>
            </w:pPr>
            <w:r w:rsidRPr="00625FE9">
              <w:rPr>
                <w:b/>
              </w:rPr>
              <w:t>Overskrift</w:t>
            </w:r>
          </w:p>
        </w:tc>
        <w:tc>
          <w:tcPr>
            <w:tcW w:w="9639" w:type="dxa"/>
            <w:gridSpan w:val="2"/>
            <w:noWrap/>
          </w:tcPr>
          <w:p w:rsidR="005A462C" w:rsidRPr="00625FE9" w:rsidRDefault="005A462C" w:rsidP="008C0B7F">
            <w:pPr>
              <w:rPr>
                <w:b/>
                <w:lang w:val="nn-NO"/>
              </w:rPr>
            </w:pPr>
            <w:r w:rsidRPr="00625FE9">
              <w:rPr>
                <w:b/>
                <w:lang w:val="nn-NO"/>
              </w:rPr>
              <w:t>Standardsetningar og rettleiing</w:t>
            </w:r>
          </w:p>
        </w:tc>
      </w:tr>
      <w:tr w:rsidR="00625FE9" w:rsidRPr="00625FE9" w:rsidTr="000F7A5E">
        <w:trPr>
          <w:trHeight w:val="255"/>
        </w:trPr>
        <w:tc>
          <w:tcPr>
            <w:tcW w:w="1384" w:type="dxa"/>
          </w:tcPr>
          <w:p w:rsidR="005A462C" w:rsidRPr="00625FE9" w:rsidRDefault="005A462C" w:rsidP="005A462C">
            <w:pPr>
              <w:jc w:val="center"/>
              <w:rPr>
                <w:sz w:val="18"/>
                <w:szCs w:val="18"/>
              </w:rPr>
            </w:pPr>
          </w:p>
        </w:tc>
        <w:tc>
          <w:tcPr>
            <w:tcW w:w="2977" w:type="dxa"/>
            <w:noWrap/>
          </w:tcPr>
          <w:p w:rsidR="005A462C" w:rsidRPr="00625FE9" w:rsidRDefault="005A462C" w:rsidP="005A462C">
            <w:pPr>
              <w:jc w:val="center"/>
              <w:rPr>
                <w:b/>
                <w:sz w:val="20"/>
                <w:szCs w:val="20"/>
                <w:lang w:val="en-US"/>
              </w:rPr>
            </w:pPr>
          </w:p>
        </w:tc>
        <w:tc>
          <w:tcPr>
            <w:tcW w:w="5103" w:type="dxa"/>
            <w:noWrap/>
          </w:tcPr>
          <w:p w:rsidR="005A462C" w:rsidRPr="00863A5E" w:rsidRDefault="005A462C" w:rsidP="005A462C">
            <w:pPr>
              <w:jc w:val="center"/>
              <w:rPr>
                <w:b/>
                <w:sz w:val="20"/>
                <w:szCs w:val="20"/>
                <w:lang w:val="nn-NO"/>
              </w:rPr>
            </w:pPr>
          </w:p>
          <w:p w:rsidR="005A462C" w:rsidRPr="00863A5E" w:rsidRDefault="005A462C" w:rsidP="005A462C">
            <w:pPr>
              <w:jc w:val="center"/>
              <w:rPr>
                <w:b/>
                <w:sz w:val="20"/>
                <w:szCs w:val="20"/>
                <w:lang w:val="nn-NO"/>
              </w:rPr>
            </w:pPr>
            <w:r w:rsidRPr="00863A5E">
              <w:rPr>
                <w:b/>
                <w:sz w:val="20"/>
                <w:szCs w:val="20"/>
                <w:lang w:val="nn-NO"/>
              </w:rPr>
              <w:t>Norsk</w:t>
            </w:r>
          </w:p>
        </w:tc>
        <w:tc>
          <w:tcPr>
            <w:tcW w:w="4536" w:type="dxa"/>
          </w:tcPr>
          <w:p w:rsidR="005A462C" w:rsidRPr="00625FE9" w:rsidRDefault="005A462C" w:rsidP="005A462C">
            <w:pPr>
              <w:jc w:val="center"/>
              <w:rPr>
                <w:b/>
                <w:sz w:val="20"/>
                <w:szCs w:val="20"/>
                <w:lang w:val="en-US"/>
              </w:rPr>
            </w:pPr>
          </w:p>
          <w:p w:rsidR="005A462C" w:rsidRPr="00625FE9" w:rsidRDefault="005A462C" w:rsidP="005D0954">
            <w:pPr>
              <w:jc w:val="center"/>
              <w:rPr>
                <w:b/>
                <w:sz w:val="20"/>
                <w:szCs w:val="20"/>
                <w:lang w:val="en-US"/>
              </w:rPr>
            </w:pPr>
            <w:r w:rsidRPr="00625FE9">
              <w:rPr>
                <w:b/>
                <w:sz w:val="20"/>
                <w:szCs w:val="20"/>
                <w:lang w:val="en-US"/>
              </w:rPr>
              <w:t>Eng</w:t>
            </w:r>
            <w:r w:rsidR="005D0954" w:rsidRPr="00625FE9">
              <w:rPr>
                <w:b/>
                <w:sz w:val="20"/>
                <w:szCs w:val="20"/>
                <w:lang w:val="en-US"/>
              </w:rPr>
              <w:t>lish</w:t>
            </w:r>
          </w:p>
        </w:tc>
      </w:tr>
      <w:tr w:rsidR="00625FE9" w:rsidRPr="00625FE9" w:rsidTr="000F7A5E">
        <w:trPr>
          <w:trHeight w:val="255"/>
        </w:trPr>
        <w:tc>
          <w:tcPr>
            <w:tcW w:w="1384" w:type="dxa"/>
          </w:tcPr>
          <w:p w:rsidR="005A462C" w:rsidRPr="00625FE9" w:rsidRDefault="005A462C" w:rsidP="00B06221">
            <w:pPr>
              <w:rPr>
                <w:sz w:val="18"/>
                <w:szCs w:val="18"/>
                <w:lang w:val="en-US"/>
              </w:rPr>
            </w:pPr>
          </w:p>
        </w:tc>
        <w:tc>
          <w:tcPr>
            <w:tcW w:w="2977" w:type="dxa"/>
            <w:noWrap/>
          </w:tcPr>
          <w:p w:rsidR="005A462C" w:rsidRPr="00625FE9" w:rsidRDefault="005A462C" w:rsidP="00872944">
            <w:pPr>
              <w:rPr>
                <w:b/>
                <w:sz w:val="20"/>
                <w:szCs w:val="20"/>
                <w:lang w:val="nn-NO"/>
              </w:rPr>
            </w:pPr>
            <w:r w:rsidRPr="00625FE9">
              <w:rPr>
                <w:b/>
                <w:sz w:val="20"/>
                <w:szCs w:val="20"/>
                <w:lang w:val="nn-NO"/>
              </w:rPr>
              <w:t>Namn på studieprogrammet</w:t>
            </w:r>
          </w:p>
          <w:p w:rsidR="005A462C" w:rsidRPr="00625FE9" w:rsidRDefault="005A462C" w:rsidP="00872944">
            <w:pPr>
              <w:numPr>
                <w:ilvl w:val="0"/>
                <w:numId w:val="2"/>
              </w:numPr>
              <w:rPr>
                <w:sz w:val="20"/>
                <w:szCs w:val="20"/>
                <w:lang w:val="nn-NO"/>
              </w:rPr>
            </w:pPr>
            <w:r w:rsidRPr="00625FE9">
              <w:rPr>
                <w:sz w:val="20"/>
                <w:szCs w:val="20"/>
                <w:lang w:val="nn-NO"/>
              </w:rPr>
              <w:t>bokmål</w:t>
            </w:r>
          </w:p>
          <w:p w:rsidR="005A462C" w:rsidRPr="00625FE9" w:rsidRDefault="005A462C" w:rsidP="00872944">
            <w:pPr>
              <w:numPr>
                <w:ilvl w:val="0"/>
                <w:numId w:val="2"/>
              </w:numPr>
              <w:rPr>
                <w:sz w:val="20"/>
                <w:szCs w:val="20"/>
                <w:lang w:val="nn-NO"/>
              </w:rPr>
            </w:pPr>
            <w:r w:rsidRPr="00625FE9">
              <w:rPr>
                <w:sz w:val="20"/>
                <w:szCs w:val="20"/>
                <w:lang w:val="nn-NO"/>
              </w:rPr>
              <w:t>nynorsk</w:t>
            </w:r>
          </w:p>
          <w:p w:rsidR="005A462C" w:rsidRPr="000928E9" w:rsidRDefault="005A462C" w:rsidP="000F7A5E">
            <w:pPr>
              <w:rPr>
                <w:sz w:val="20"/>
                <w:szCs w:val="20"/>
                <w:lang w:val="en-US"/>
              </w:rPr>
            </w:pPr>
            <w:r w:rsidRPr="000928E9">
              <w:rPr>
                <w:sz w:val="20"/>
                <w:szCs w:val="20"/>
                <w:lang w:val="en-US"/>
              </w:rPr>
              <w:t>Name of the programme of  study</w:t>
            </w:r>
          </w:p>
        </w:tc>
        <w:tc>
          <w:tcPr>
            <w:tcW w:w="5103" w:type="dxa"/>
            <w:noWrap/>
          </w:tcPr>
          <w:p w:rsidR="000928E9" w:rsidRPr="00E50916" w:rsidRDefault="00EF1C35" w:rsidP="00872944">
            <w:pPr>
              <w:rPr>
                <w:sz w:val="20"/>
                <w:szCs w:val="20"/>
                <w:lang w:val="en-US"/>
              </w:rPr>
            </w:pPr>
            <w:r w:rsidRPr="00E50916">
              <w:rPr>
                <w:sz w:val="20"/>
                <w:szCs w:val="20"/>
                <w:lang w:val="nn-NO"/>
              </w:rPr>
              <w:t xml:space="preserve">Master i matematikk – </w:t>
            </w:r>
            <w:r w:rsidR="000619FF">
              <w:rPr>
                <w:sz w:val="20"/>
                <w:szCs w:val="20"/>
                <w:lang w:val="nn-NO"/>
              </w:rPr>
              <w:t>Algebra</w:t>
            </w:r>
            <w:r w:rsidRPr="00E50916">
              <w:rPr>
                <w:sz w:val="20"/>
                <w:szCs w:val="20"/>
                <w:lang w:val="nn-NO"/>
              </w:rPr>
              <w:t xml:space="preserve"> </w:t>
            </w:r>
          </w:p>
          <w:p w:rsidR="00EF1C35" w:rsidRPr="00E50916" w:rsidRDefault="00EF1C35" w:rsidP="00872944">
            <w:pPr>
              <w:rPr>
                <w:sz w:val="20"/>
                <w:szCs w:val="20"/>
                <w:lang w:val="nn-NO"/>
              </w:rPr>
            </w:pPr>
          </w:p>
          <w:p w:rsidR="000928E9" w:rsidRPr="00E50916" w:rsidRDefault="00EF1C35" w:rsidP="00872944">
            <w:pPr>
              <w:rPr>
                <w:sz w:val="20"/>
                <w:szCs w:val="20"/>
                <w:lang w:val="en-US"/>
              </w:rPr>
            </w:pPr>
            <w:r w:rsidRPr="00E50916">
              <w:rPr>
                <w:sz w:val="20"/>
                <w:szCs w:val="20"/>
                <w:lang w:val="nn-NO"/>
              </w:rPr>
              <w:t xml:space="preserve">Master i matematikk – </w:t>
            </w:r>
            <w:r w:rsidR="000619FF">
              <w:rPr>
                <w:sz w:val="20"/>
                <w:szCs w:val="20"/>
                <w:lang w:val="nn-NO"/>
              </w:rPr>
              <w:t>Algebra</w:t>
            </w:r>
            <w:r w:rsidRPr="00E50916">
              <w:rPr>
                <w:sz w:val="20"/>
                <w:szCs w:val="20"/>
                <w:lang w:val="nn-NO"/>
              </w:rPr>
              <w:t xml:space="preserve"> </w:t>
            </w:r>
          </w:p>
          <w:p w:rsidR="005A462C" w:rsidRPr="00E50916" w:rsidRDefault="005A462C" w:rsidP="000F7A5E">
            <w:pPr>
              <w:rPr>
                <w:sz w:val="20"/>
                <w:szCs w:val="20"/>
                <w:lang w:val="en-US"/>
              </w:rPr>
            </w:pPr>
          </w:p>
        </w:tc>
        <w:tc>
          <w:tcPr>
            <w:tcW w:w="4536" w:type="dxa"/>
          </w:tcPr>
          <w:p w:rsidR="000F7A5E" w:rsidRPr="00E50916" w:rsidRDefault="000F7A5E" w:rsidP="000F7A5E">
            <w:pPr>
              <w:rPr>
                <w:sz w:val="20"/>
                <w:szCs w:val="20"/>
                <w:u w:val="single"/>
                <w:lang w:val="en-US"/>
              </w:rPr>
            </w:pPr>
            <w:r w:rsidRPr="00E50916">
              <w:rPr>
                <w:sz w:val="20"/>
                <w:szCs w:val="20"/>
                <w:lang w:val="en-US"/>
              </w:rPr>
              <w:t xml:space="preserve">Master’s programme in </w:t>
            </w:r>
            <w:r w:rsidRPr="000F7A5E">
              <w:rPr>
                <w:sz w:val="20"/>
                <w:szCs w:val="20"/>
                <w:lang w:val="en-US"/>
              </w:rPr>
              <w:t xml:space="preserve">Mathematics – </w:t>
            </w:r>
            <w:r w:rsidR="000619FF">
              <w:rPr>
                <w:sz w:val="20"/>
                <w:szCs w:val="20"/>
                <w:lang w:val="en-US"/>
              </w:rPr>
              <w:t>Algebra</w:t>
            </w:r>
          </w:p>
          <w:p w:rsidR="005A462C" w:rsidRPr="00625FE9" w:rsidRDefault="005A462C" w:rsidP="008C0B7F">
            <w:pPr>
              <w:rPr>
                <w:sz w:val="20"/>
                <w:szCs w:val="20"/>
                <w:lang w:val="en-US"/>
              </w:rPr>
            </w:pPr>
          </w:p>
        </w:tc>
      </w:tr>
      <w:tr w:rsidR="00625FE9" w:rsidRPr="00625FE9" w:rsidTr="000F7A5E">
        <w:trPr>
          <w:trHeight w:val="255"/>
        </w:trPr>
        <w:tc>
          <w:tcPr>
            <w:tcW w:w="1384" w:type="dxa"/>
          </w:tcPr>
          <w:p w:rsidR="005A462C" w:rsidRPr="00625FE9" w:rsidRDefault="005A462C" w:rsidP="00820D84">
            <w:pPr>
              <w:rPr>
                <w:sz w:val="18"/>
                <w:szCs w:val="18"/>
                <w:lang w:val="en-GB"/>
              </w:rPr>
            </w:pPr>
            <w:r w:rsidRPr="00625FE9">
              <w:rPr>
                <w:sz w:val="18"/>
                <w:szCs w:val="18"/>
              </w:rPr>
              <w:t>SP_GRADEN</w:t>
            </w:r>
          </w:p>
        </w:tc>
        <w:tc>
          <w:tcPr>
            <w:tcW w:w="2977" w:type="dxa"/>
            <w:noWrap/>
          </w:tcPr>
          <w:p w:rsidR="005A462C" w:rsidRPr="000928E9" w:rsidRDefault="005A462C" w:rsidP="00917FAA">
            <w:pPr>
              <w:rPr>
                <w:b/>
                <w:sz w:val="20"/>
                <w:szCs w:val="20"/>
                <w:lang w:val="en-US"/>
              </w:rPr>
            </w:pPr>
            <w:r w:rsidRPr="000928E9">
              <w:rPr>
                <w:b/>
                <w:sz w:val="20"/>
                <w:szCs w:val="20"/>
                <w:lang w:val="en-US"/>
              </w:rPr>
              <w:t>Namn på grad</w:t>
            </w:r>
          </w:p>
          <w:p w:rsidR="005A462C" w:rsidRPr="000928E9" w:rsidRDefault="005A462C" w:rsidP="006E0E9A">
            <w:pPr>
              <w:rPr>
                <w:sz w:val="20"/>
                <w:szCs w:val="20"/>
                <w:lang w:val="en-US"/>
              </w:rPr>
            </w:pPr>
            <w:r w:rsidRPr="000928E9">
              <w:rPr>
                <w:sz w:val="20"/>
                <w:szCs w:val="20"/>
                <w:lang w:val="en-US"/>
              </w:rPr>
              <w:t>Name of qualification</w:t>
            </w:r>
          </w:p>
        </w:tc>
        <w:tc>
          <w:tcPr>
            <w:tcW w:w="5103" w:type="dxa"/>
            <w:noWrap/>
          </w:tcPr>
          <w:p w:rsidR="005A462C" w:rsidRPr="000F7A5E" w:rsidRDefault="000928E9" w:rsidP="000F7A5E">
            <w:pPr>
              <w:pStyle w:val="BODY"/>
              <w:rPr>
                <w:rFonts w:ascii="Times New Roman" w:hAnsi="Times New Roman" w:cs="Times New Roman"/>
                <w:color w:val="000000"/>
                <w:sz w:val="20"/>
                <w:szCs w:val="20"/>
                <w:lang w:val="en-US"/>
              </w:rPr>
            </w:pPr>
            <w:r w:rsidRPr="00E50916">
              <w:rPr>
                <w:rFonts w:ascii="Times New Roman" w:hAnsi="Times New Roman" w:cs="Times New Roman"/>
                <w:color w:val="000000"/>
                <w:sz w:val="20"/>
                <w:szCs w:val="20"/>
                <w:lang w:val="en-US"/>
              </w:rPr>
              <w:t xml:space="preserve">Master i </w:t>
            </w:r>
            <w:r w:rsidR="00EF1C35" w:rsidRPr="00E50916">
              <w:rPr>
                <w:rFonts w:ascii="Times New Roman" w:hAnsi="Times New Roman" w:cs="Times New Roman"/>
                <w:color w:val="000000"/>
                <w:sz w:val="20"/>
                <w:szCs w:val="20"/>
                <w:lang w:val="en-US"/>
              </w:rPr>
              <w:t>matematikk</w:t>
            </w:r>
            <w:r w:rsidR="005070A0" w:rsidRPr="00E50916">
              <w:rPr>
                <w:rFonts w:ascii="Times New Roman" w:hAnsi="Times New Roman" w:cs="Times New Roman"/>
                <w:color w:val="000000"/>
                <w:sz w:val="20"/>
                <w:szCs w:val="20"/>
                <w:lang w:val="en-US"/>
              </w:rPr>
              <w:t xml:space="preserve"> – </w:t>
            </w:r>
            <w:r w:rsidR="000619FF">
              <w:rPr>
                <w:rFonts w:ascii="Times New Roman" w:hAnsi="Times New Roman" w:cs="Times New Roman"/>
                <w:sz w:val="20"/>
                <w:szCs w:val="20"/>
                <w:lang w:val="en-US"/>
              </w:rPr>
              <w:t>Algebra</w:t>
            </w:r>
          </w:p>
        </w:tc>
        <w:tc>
          <w:tcPr>
            <w:tcW w:w="4536" w:type="dxa"/>
          </w:tcPr>
          <w:p w:rsidR="005A462C" w:rsidRPr="00625FE9" w:rsidRDefault="000F7A5E" w:rsidP="008C0B7F">
            <w:pPr>
              <w:rPr>
                <w:sz w:val="20"/>
                <w:szCs w:val="20"/>
                <w:lang w:val="en-US"/>
              </w:rPr>
            </w:pPr>
            <w:r w:rsidRPr="00E50916">
              <w:rPr>
                <w:color w:val="000000"/>
                <w:sz w:val="20"/>
                <w:szCs w:val="20"/>
                <w:lang w:val="en-US"/>
              </w:rPr>
              <w:t xml:space="preserve">Master of Science in </w:t>
            </w:r>
            <w:r w:rsidRPr="00E50916">
              <w:rPr>
                <w:sz w:val="20"/>
                <w:szCs w:val="20"/>
                <w:lang w:val="en-US"/>
              </w:rPr>
              <w:t xml:space="preserve">Mathematics – </w:t>
            </w:r>
            <w:r w:rsidR="000619FF">
              <w:rPr>
                <w:sz w:val="20"/>
                <w:szCs w:val="20"/>
                <w:lang w:val="en-US"/>
              </w:rPr>
              <w:t>Algebra</w:t>
            </w:r>
          </w:p>
        </w:tc>
      </w:tr>
      <w:tr w:rsidR="000F7A5E" w:rsidRPr="00625FE9" w:rsidTr="000F7A5E">
        <w:trPr>
          <w:trHeight w:val="255"/>
        </w:trPr>
        <w:tc>
          <w:tcPr>
            <w:tcW w:w="1384" w:type="dxa"/>
          </w:tcPr>
          <w:p w:rsidR="000F7A5E" w:rsidRPr="00625FE9" w:rsidRDefault="000F7A5E" w:rsidP="00820D84">
            <w:pPr>
              <w:rPr>
                <w:sz w:val="18"/>
                <w:szCs w:val="18"/>
              </w:rPr>
            </w:pPr>
            <w:r w:rsidRPr="00625FE9">
              <w:rPr>
                <w:sz w:val="18"/>
                <w:szCs w:val="18"/>
              </w:rPr>
              <w:t>SP_OMFANG</w:t>
            </w:r>
          </w:p>
        </w:tc>
        <w:tc>
          <w:tcPr>
            <w:tcW w:w="2977" w:type="dxa"/>
            <w:noWrap/>
          </w:tcPr>
          <w:p w:rsidR="000F7A5E" w:rsidRPr="00625FE9" w:rsidRDefault="000F7A5E" w:rsidP="006E0E9A">
            <w:pPr>
              <w:rPr>
                <w:b/>
                <w:sz w:val="20"/>
                <w:szCs w:val="20"/>
                <w:lang w:val="nn-NO"/>
              </w:rPr>
            </w:pPr>
            <w:r w:rsidRPr="00625FE9">
              <w:rPr>
                <w:b/>
                <w:sz w:val="20"/>
                <w:szCs w:val="20"/>
                <w:lang w:val="nn-NO"/>
              </w:rPr>
              <w:t>Omfang og studiepoeng</w:t>
            </w:r>
          </w:p>
          <w:p w:rsidR="000F7A5E" w:rsidRPr="00625FE9" w:rsidRDefault="000F7A5E" w:rsidP="006E0E9A">
            <w:pPr>
              <w:rPr>
                <w:sz w:val="20"/>
                <w:szCs w:val="20"/>
                <w:lang w:val="nn-NO"/>
              </w:rPr>
            </w:pPr>
            <w:r w:rsidRPr="00625FE9">
              <w:rPr>
                <w:sz w:val="20"/>
                <w:szCs w:val="20"/>
                <w:lang w:val="nn-NO"/>
              </w:rPr>
              <w:t>ECTS credits</w:t>
            </w:r>
          </w:p>
        </w:tc>
        <w:tc>
          <w:tcPr>
            <w:tcW w:w="5103" w:type="dxa"/>
            <w:noWrap/>
          </w:tcPr>
          <w:p w:rsidR="000F7A5E" w:rsidRPr="00E50916" w:rsidRDefault="000F7A5E" w:rsidP="000928E9">
            <w:pPr>
              <w:rPr>
                <w:sz w:val="20"/>
                <w:szCs w:val="20"/>
                <w:u w:val="single"/>
                <w:lang w:val="nn-NO"/>
              </w:rPr>
            </w:pPr>
            <w:r w:rsidRPr="00E50916">
              <w:rPr>
                <w:sz w:val="20"/>
                <w:szCs w:val="20"/>
                <w:lang w:val="nn-NO"/>
              </w:rPr>
              <w:t>Masterprogrammet har eit omfang på 120 studiepoeng og er normert til 2 år.</w:t>
            </w:r>
          </w:p>
        </w:tc>
        <w:tc>
          <w:tcPr>
            <w:tcW w:w="4536" w:type="dxa"/>
          </w:tcPr>
          <w:p w:rsidR="000F7A5E" w:rsidRPr="00625FE9" w:rsidRDefault="000F7A5E" w:rsidP="005E6936">
            <w:pPr>
              <w:rPr>
                <w:sz w:val="20"/>
                <w:szCs w:val="20"/>
                <w:lang w:val="en-US"/>
              </w:rPr>
            </w:pPr>
            <w:r>
              <w:rPr>
                <w:sz w:val="20"/>
                <w:szCs w:val="20"/>
                <w:lang w:val="en-US"/>
              </w:rPr>
              <w:t>Two years of full-time study, where the normal workload for a full-time student is 60 credits for one academic year.</w:t>
            </w:r>
          </w:p>
        </w:tc>
      </w:tr>
      <w:tr w:rsidR="000F7A5E" w:rsidRPr="00625FE9" w:rsidTr="000F7A5E">
        <w:trPr>
          <w:trHeight w:val="255"/>
        </w:trPr>
        <w:tc>
          <w:tcPr>
            <w:tcW w:w="1384" w:type="dxa"/>
          </w:tcPr>
          <w:p w:rsidR="000F7A5E" w:rsidRPr="00625FE9" w:rsidRDefault="000F7A5E" w:rsidP="006E0E9A">
            <w:pPr>
              <w:rPr>
                <w:sz w:val="18"/>
                <w:szCs w:val="18"/>
              </w:rPr>
            </w:pPr>
            <w:r w:rsidRPr="00625FE9">
              <w:rPr>
                <w:sz w:val="18"/>
                <w:szCs w:val="18"/>
              </w:rPr>
              <w:t>SP_FULLDEL</w:t>
            </w:r>
          </w:p>
        </w:tc>
        <w:tc>
          <w:tcPr>
            <w:tcW w:w="2977" w:type="dxa"/>
            <w:noWrap/>
          </w:tcPr>
          <w:p w:rsidR="000F7A5E" w:rsidRPr="00625FE9" w:rsidRDefault="000F7A5E" w:rsidP="004E75B6">
            <w:pPr>
              <w:rPr>
                <w:b/>
                <w:sz w:val="20"/>
                <w:szCs w:val="20"/>
                <w:lang w:val="nn-NO"/>
              </w:rPr>
            </w:pPr>
            <w:r w:rsidRPr="00625FE9">
              <w:rPr>
                <w:b/>
                <w:sz w:val="20"/>
                <w:szCs w:val="20"/>
                <w:lang w:val="nn-NO"/>
              </w:rPr>
              <w:t>Fulltid/deltid</w:t>
            </w:r>
          </w:p>
          <w:p w:rsidR="000F7A5E" w:rsidRPr="00625FE9" w:rsidRDefault="000F7A5E" w:rsidP="004E75B6">
            <w:pPr>
              <w:rPr>
                <w:sz w:val="20"/>
                <w:szCs w:val="20"/>
                <w:lang w:val="nn-NO"/>
              </w:rPr>
            </w:pPr>
            <w:r w:rsidRPr="00625FE9">
              <w:rPr>
                <w:sz w:val="20"/>
                <w:szCs w:val="20"/>
                <w:lang w:val="nn-NO"/>
              </w:rPr>
              <w:t>Full-time/part-time</w:t>
            </w:r>
          </w:p>
          <w:p w:rsidR="000F7A5E" w:rsidRPr="00625FE9" w:rsidRDefault="000F7A5E" w:rsidP="004E75B6">
            <w:pPr>
              <w:rPr>
                <w:sz w:val="20"/>
                <w:szCs w:val="20"/>
                <w:lang w:val="nn-NO"/>
              </w:rPr>
            </w:pPr>
          </w:p>
        </w:tc>
        <w:tc>
          <w:tcPr>
            <w:tcW w:w="5103" w:type="dxa"/>
            <w:noWrap/>
          </w:tcPr>
          <w:p w:rsidR="000F7A5E" w:rsidRPr="00E50916" w:rsidRDefault="000F7A5E" w:rsidP="004E75B6">
            <w:pPr>
              <w:rPr>
                <w:sz w:val="20"/>
                <w:szCs w:val="20"/>
                <w:lang w:val="nn-NO"/>
              </w:rPr>
            </w:pPr>
            <w:r w:rsidRPr="00E50916">
              <w:rPr>
                <w:sz w:val="20"/>
                <w:szCs w:val="20"/>
                <w:lang w:val="nn-NO"/>
              </w:rPr>
              <w:t>Fulltid</w:t>
            </w:r>
          </w:p>
          <w:p w:rsidR="000F7A5E" w:rsidRPr="00E50916" w:rsidRDefault="000F7A5E" w:rsidP="004E75B6">
            <w:pPr>
              <w:rPr>
                <w:sz w:val="20"/>
                <w:szCs w:val="20"/>
                <w:lang w:val="nn-NO"/>
              </w:rPr>
            </w:pPr>
          </w:p>
        </w:tc>
        <w:tc>
          <w:tcPr>
            <w:tcW w:w="4536" w:type="dxa"/>
          </w:tcPr>
          <w:p w:rsidR="000F7A5E" w:rsidRPr="00625FE9" w:rsidRDefault="000F7A5E" w:rsidP="005E6936">
            <w:pPr>
              <w:rPr>
                <w:sz w:val="20"/>
                <w:szCs w:val="20"/>
                <w:lang w:val="en-US"/>
              </w:rPr>
            </w:pPr>
            <w:r>
              <w:rPr>
                <w:sz w:val="20"/>
                <w:szCs w:val="20"/>
                <w:lang w:val="en-US"/>
              </w:rPr>
              <w:t>Full-time</w:t>
            </w:r>
          </w:p>
        </w:tc>
      </w:tr>
      <w:tr w:rsidR="000F7A5E" w:rsidRPr="000928E9" w:rsidTr="000F7A5E">
        <w:trPr>
          <w:trHeight w:val="255"/>
        </w:trPr>
        <w:tc>
          <w:tcPr>
            <w:tcW w:w="1384" w:type="dxa"/>
          </w:tcPr>
          <w:p w:rsidR="000F7A5E" w:rsidRPr="00625FE9" w:rsidRDefault="000F7A5E" w:rsidP="00820D84">
            <w:pPr>
              <w:rPr>
                <w:sz w:val="18"/>
                <w:szCs w:val="18"/>
              </w:rPr>
            </w:pPr>
            <w:r w:rsidRPr="00625FE9">
              <w:rPr>
                <w:sz w:val="18"/>
                <w:szCs w:val="18"/>
              </w:rPr>
              <w:t>SP_SPRAK</w:t>
            </w:r>
          </w:p>
        </w:tc>
        <w:tc>
          <w:tcPr>
            <w:tcW w:w="2977" w:type="dxa"/>
            <w:noWrap/>
          </w:tcPr>
          <w:p w:rsidR="000F7A5E" w:rsidRPr="00625FE9" w:rsidRDefault="000F7A5E" w:rsidP="00607905">
            <w:pPr>
              <w:rPr>
                <w:b/>
                <w:sz w:val="20"/>
                <w:szCs w:val="20"/>
                <w:lang w:val="nn-NO"/>
              </w:rPr>
            </w:pPr>
            <w:r w:rsidRPr="00625FE9">
              <w:rPr>
                <w:b/>
                <w:sz w:val="20"/>
                <w:szCs w:val="20"/>
                <w:lang w:val="nn-NO"/>
              </w:rPr>
              <w:t>Undervisningsspråk</w:t>
            </w:r>
          </w:p>
          <w:p w:rsidR="000F7A5E" w:rsidRPr="00625FE9" w:rsidRDefault="000F7A5E" w:rsidP="00607905">
            <w:pPr>
              <w:rPr>
                <w:sz w:val="20"/>
                <w:szCs w:val="20"/>
                <w:lang w:val="nn-NO"/>
              </w:rPr>
            </w:pPr>
            <w:r w:rsidRPr="00625FE9">
              <w:rPr>
                <w:sz w:val="20"/>
                <w:szCs w:val="20"/>
                <w:lang w:val="nn-NO"/>
              </w:rPr>
              <w:t>Language of instruction</w:t>
            </w:r>
          </w:p>
        </w:tc>
        <w:tc>
          <w:tcPr>
            <w:tcW w:w="5103" w:type="dxa"/>
            <w:noWrap/>
          </w:tcPr>
          <w:p w:rsidR="000F7A5E" w:rsidRPr="00E50916" w:rsidRDefault="000F7A5E" w:rsidP="000928E9">
            <w:pPr>
              <w:rPr>
                <w:sz w:val="20"/>
                <w:szCs w:val="20"/>
                <w:lang w:val="nn-NO"/>
              </w:rPr>
            </w:pPr>
            <w:r w:rsidRPr="00E50916">
              <w:rPr>
                <w:sz w:val="20"/>
                <w:szCs w:val="20"/>
                <w:lang w:val="nn-NO"/>
              </w:rPr>
              <w:t>Norsk og engelsk</w:t>
            </w:r>
          </w:p>
        </w:tc>
        <w:tc>
          <w:tcPr>
            <w:tcW w:w="4536" w:type="dxa"/>
          </w:tcPr>
          <w:p w:rsidR="000F7A5E" w:rsidRDefault="000F7A5E" w:rsidP="005E6936">
            <w:pPr>
              <w:rPr>
                <w:sz w:val="20"/>
                <w:szCs w:val="20"/>
                <w:lang w:val="en-US"/>
              </w:rPr>
            </w:pPr>
            <w:r>
              <w:rPr>
                <w:sz w:val="20"/>
                <w:szCs w:val="20"/>
                <w:lang w:val="en-US"/>
              </w:rPr>
              <w:t>English</w:t>
            </w:r>
          </w:p>
          <w:p w:rsidR="000F7A5E" w:rsidRPr="000928E9" w:rsidRDefault="000F7A5E" w:rsidP="005E6936">
            <w:pPr>
              <w:rPr>
                <w:sz w:val="20"/>
                <w:szCs w:val="20"/>
                <w:lang w:val="nn-NO"/>
              </w:rPr>
            </w:pPr>
          </w:p>
        </w:tc>
      </w:tr>
      <w:tr w:rsidR="000F7A5E" w:rsidRPr="00625FE9" w:rsidTr="000F7A5E">
        <w:trPr>
          <w:trHeight w:val="255"/>
        </w:trPr>
        <w:tc>
          <w:tcPr>
            <w:tcW w:w="1384" w:type="dxa"/>
          </w:tcPr>
          <w:p w:rsidR="000F7A5E" w:rsidRPr="00625FE9" w:rsidRDefault="000F7A5E" w:rsidP="00820D84">
            <w:pPr>
              <w:rPr>
                <w:sz w:val="18"/>
                <w:szCs w:val="18"/>
              </w:rPr>
            </w:pPr>
            <w:r w:rsidRPr="00625FE9">
              <w:rPr>
                <w:sz w:val="18"/>
                <w:szCs w:val="18"/>
              </w:rPr>
              <w:t>SP_START</w:t>
            </w:r>
          </w:p>
        </w:tc>
        <w:tc>
          <w:tcPr>
            <w:tcW w:w="2977" w:type="dxa"/>
            <w:noWrap/>
          </w:tcPr>
          <w:p w:rsidR="000F7A5E" w:rsidRPr="00625FE9" w:rsidRDefault="000F7A5E" w:rsidP="00B815F0">
            <w:pPr>
              <w:rPr>
                <w:b/>
                <w:sz w:val="20"/>
                <w:szCs w:val="20"/>
                <w:lang w:val="nn-NO"/>
              </w:rPr>
            </w:pPr>
            <w:r w:rsidRPr="00625FE9">
              <w:rPr>
                <w:b/>
                <w:sz w:val="20"/>
                <w:szCs w:val="20"/>
                <w:lang w:val="nn-NO"/>
              </w:rPr>
              <w:t>Studiestart - semester</w:t>
            </w:r>
          </w:p>
          <w:p w:rsidR="000F7A5E" w:rsidRPr="00625FE9" w:rsidRDefault="000F7A5E" w:rsidP="00B815F0">
            <w:pPr>
              <w:rPr>
                <w:sz w:val="20"/>
                <w:szCs w:val="20"/>
                <w:lang w:val="nn-NO"/>
              </w:rPr>
            </w:pPr>
            <w:r w:rsidRPr="00625FE9">
              <w:rPr>
                <w:sz w:val="20"/>
                <w:szCs w:val="20"/>
                <w:lang w:val="nn-NO"/>
              </w:rPr>
              <w:t>Semester</w:t>
            </w:r>
          </w:p>
        </w:tc>
        <w:tc>
          <w:tcPr>
            <w:tcW w:w="5103" w:type="dxa"/>
            <w:noWrap/>
          </w:tcPr>
          <w:p w:rsidR="000F7A5E" w:rsidRPr="00E50916" w:rsidRDefault="000F7A5E" w:rsidP="009249A1">
            <w:pPr>
              <w:rPr>
                <w:sz w:val="20"/>
                <w:szCs w:val="20"/>
                <w:lang w:val="nn-NO"/>
              </w:rPr>
            </w:pPr>
            <w:r w:rsidRPr="00E50916">
              <w:rPr>
                <w:sz w:val="20"/>
                <w:szCs w:val="20"/>
                <w:lang w:val="nn-NO"/>
              </w:rPr>
              <w:t>Haust og vår</w:t>
            </w:r>
          </w:p>
        </w:tc>
        <w:tc>
          <w:tcPr>
            <w:tcW w:w="4536" w:type="dxa"/>
          </w:tcPr>
          <w:p w:rsidR="000F7A5E" w:rsidRDefault="000F7A5E" w:rsidP="005E6936">
            <w:pPr>
              <w:rPr>
                <w:sz w:val="20"/>
                <w:szCs w:val="20"/>
                <w:lang w:val="en-US"/>
              </w:rPr>
            </w:pPr>
            <w:r>
              <w:rPr>
                <w:sz w:val="20"/>
                <w:szCs w:val="20"/>
                <w:lang w:val="en-US"/>
              </w:rPr>
              <w:t>Autumn</w:t>
            </w:r>
          </w:p>
          <w:p w:rsidR="000F7A5E" w:rsidRPr="00625FE9" w:rsidRDefault="000F7A5E" w:rsidP="005E6936">
            <w:pPr>
              <w:rPr>
                <w:sz w:val="20"/>
                <w:szCs w:val="20"/>
                <w:lang w:val="en-US"/>
              </w:rPr>
            </w:pPr>
          </w:p>
        </w:tc>
      </w:tr>
      <w:tr w:rsidR="000F7A5E" w:rsidRPr="001F2403" w:rsidTr="000F7A5E">
        <w:trPr>
          <w:trHeight w:val="255"/>
        </w:trPr>
        <w:tc>
          <w:tcPr>
            <w:tcW w:w="1384" w:type="dxa"/>
          </w:tcPr>
          <w:p w:rsidR="000F7A5E" w:rsidRPr="00625FE9" w:rsidRDefault="000F7A5E" w:rsidP="00820D84">
            <w:pPr>
              <w:rPr>
                <w:sz w:val="18"/>
                <w:szCs w:val="18"/>
                <w:lang w:val="en-GB"/>
              </w:rPr>
            </w:pPr>
            <w:r w:rsidRPr="00625FE9">
              <w:rPr>
                <w:sz w:val="18"/>
                <w:szCs w:val="18"/>
              </w:rPr>
              <w:t>SP_INNHOLD</w:t>
            </w:r>
          </w:p>
        </w:tc>
        <w:tc>
          <w:tcPr>
            <w:tcW w:w="2977" w:type="dxa"/>
            <w:noWrap/>
          </w:tcPr>
          <w:p w:rsidR="000F7A5E" w:rsidRPr="000928E9" w:rsidRDefault="000F7A5E" w:rsidP="00ED1A47">
            <w:pPr>
              <w:rPr>
                <w:b/>
                <w:sz w:val="20"/>
                <w:szCs w:val="20"/>
                <w:lang w:val="en-US"/>
              </w:rPr>
            </w:pPr>
            <w:r w:rsidRPr="000928E9">
              <w:rPr>
                <w:b/>
                <w:sz w:val="20"/>
                <w:szCs w:val="20"/>
                <w:lang w:val="en-US"/>
              </w:rPr>
              <w:t>Mål og innhald</w:t>
            </w:r>
          </w:p>
          <w:p w:rsidR="000F7A5E" w:rsidRPr="000928E9" w:rsidRDefault="000F7A5E" w:rsidP="00ED1A47">
            <w:pPr>
              <w:rPr>
                <w:b/>
                <w:sz w:val="20"/>
                <w:szCs w:val="20"/>
                <w:lang w:val="en-US"/>
              </w:rPr>
            </w:pPr>
          </w:p>
          <w:p w:rsidR="000F7A5E" w:rsidRPr="000928E9" w:rsidRDefault="000F7A5E" w:rsidP="00ED1A47">
            <w:pPr>
              <w:rPr>
                <w:sz w:val="20"/>
                <w:szCs w:val="20"/>
                <w:lang w:val="en-US"/>
              </w:rPr>
            </w:pPr>
            <w:r w:rsidRPr="000928E9">
              <w:rPr>
                <w:sz w:val="20"/>
                <w:szCs w:val="20"/>
                <w:lang w:val="en-US"/>
              </w:rPr>
              <w:t>Objectives and content</w:t>
            </w:r>
          </w:p>
        </w:tc>
        <w:tc>
          <w:tcPr>
            <w:tcW w:w="5103" w:type="dxa"/>
            <w:noWrap/>
          </w:tcPr>
          <w:p w:rsidR="001B2E8D" w:rsidRPr="001B2E8D" w:rsidRDefault="001B2E8D" w:rsidP="000F7A5E">
            <w:pPr>
              <w:rPr>
                <w:sz w:val="20"/>
                <w:szCs w:val="20"/>
                <w:lang w:val="en-US"/>
              </w:rPr>
            </w:pPr>
            <w:r w:rsidRPr="001B2E8D">
              <w:rPr>
                <w:sz w:val="20"/>
                <w:szCs w:val="20"/>
                <w:lang w:val="en-US"/>
              </w:rPr>
              <w:t>Mål:</w:t>
            </w:r>
          </w:p>
          <w:p w:rsidR="001B2E8D" w:rsidRDefault="001B2E8D" w:rsidP="000F7A5E">
            <w:pPr>
              <w:rPr>
                <w:i/>
                <w:sz w:val="20"/>
                <w:szCs w:val="20"/>
                <w:lang w:val="nn-NO"/>
              </w:rPr>
            </w:pPr>
            <w:r w:rsidRPr="001B2E8D">
              <w:rPr>
                <w:sz w:val="20"/>
                <w:szCs w:val="20"/>
                <w:lang w:val="en-US"/>
              </w:rPr>
              <w:t xml:space="preserve">Studiet gir trening i abstrakt tenking, og i å analysere problem av matematisk art, der løysningsmetoden ikkje er kjend. </w:t>
            </w:r>
            <w:r>
              <w:rPr>
                <w:sz w:val="20"/>
                <w:szCs w:val="20"/>
                <w:lang w:val="nn-NO"/>
              </w:rPr>
              <w:t xml:space="preserve">Under studiet vil studentane utvikle ei evne til å sjølv setja seg inn i nye område og i å formidle matematikk. </w:t>
            </w:r>
            <w:r w:rsidRPr="00E50916">
              <w:rPr>
                <w:i/>
                <w:sz w:val="20"/>
                <w:szCs w:val="20"/>
                <w:lang w:val="nn-NO"/>
              </w:rPr>
              <w:t xml:space="preserve"> </w:t>
            </w:r>
          </w:p>
          <w:p w:rsidR="001B2E8D" w:rsidRDefault="001B2E8D" w:rsidP="000F7A5E">
            <w:pPr>
              <w:rPr>
                <w:i/>
                <w:sz w:val="20"/>
                <w:szCs w:val="20"/>
                <w:lang w:val="nn-NO"/>
              </w:rPr>
            </w:pPr>
          </w:p>
          <w:p w:rsidR="001B2E8D" w:rsidRDefault="001B2E8D" w:rsidP="000F7A5E">
            <w:pPr>
              <w:rPr>
                <w:sz w:val="20"/>
                <w:szCs w:val="20"/>
                <w:lang w:val="nn-NO"/>
              </w:rPr>
            </w:pPr>
            <w:r>
              <w:rPr>
                <w:i/>
                <w:sz w:val="20"/>
                <w:szCs w:val="20"/>
                <w:lang w:val="nn-NO"/>
              </w:rPr>
              <w:t>Innhald:</w:t>
            </w:r>
          </w:p>
          <w:p w:rsidR="000F7A5E" w:rsidRDefault="000F7A5E" w:rsidP="000F7A5E">
            <w:pPr>
              <w:rPr>
                <w:color w:val="000000"/>
                <w:sz w:val="20"/>
                <w:szCs w:val="20"/>
                <w:lang w:val="nn-NO"/>
              </w:rPr>
            </w:pPr>
            <w:r w:rsidRPr="000619FF">
              <w:rPr>
                <w:sz w:val="20"/>
                <w:szCs w:val="20"/>
                <w:lang w:val="nn-NO"/>
              </w:rPr>
              <w:t xml:space="preserve">Masterprogrammet i </w:t>
            </w:r>
            <w:r w:rsidR="000619FF" w:rsidRPr="000619FF">
              <w:rPr>
                <w:sz w:val="20"/>
                <w:szCs w:val="20"/>
                <w:lang w:val="nn-NO"/>
              </w:rPr>
              <w:t>Algebra</w:t>
            </w:r>
            <w:r w:rsidRPr="000619FF">
              <w:rPr>
                <w:sz w:val="20"/>
                <w:szCs w:val="20"/>
                <w:lang w:val="nn-NO"/>
              </w:rPr>
              <w:t xml:space="preserve"> gjev ein generell bakgrunn i matematikk</w:t>
            </w:r>
            <w:r w:rsidR="000619FF">
              <w:rPr>
                <w:sz w:val="20"/>
                <w:szCs w:val="20"/>
                <w:lang w:val="nn-NO"/>
              </w:rPr>
              <w:t>, med spesielt fokus på algebra.</w:t>
            </w:r>
            <w:r w:rsidRPr="000619FF">
              <w:rPr>
                <w:sz w:val="20"/>
                <w:szCs w:val="20"/>
                <w:lang w:val="nn-NO"/>
              </w:rPr>
              <w:t xml:space="preserve"> </w:t>
            </w:r>
            <w:r w:rsidRPr="000619FF">
              <w:rPr>
                <w:color w:val="000000"/>
                <w:sz w:val="20"/>
                <w:szCs w:val="20"/>
                <w:lang w:val="nn-NO"/>
              </w:rPr>
              <w:t xml:space="preserve">Algebra er eit klassisk felt som er knytt til studiet av polynom i fleire variablar. </w:t>
            </w:r>
            <w:r w:rsidRPr="00321944">
              <w:rPr>
                <w:color w:val="000000"/>
                <w:sz w:val="20"/>
                <w:szCs w:val="20"/>
                <w:lang w:val="nn-NO"/>
              </w:rPr>
              <w:t xml:space="preserve">Feltet har oppstått for å løyse abstrakte problem som stammar frå nærliggjande fagfelt som fysikk, kjemi, og etter kvart informatikk, og andre delar av matematikken, som talteori. </w:t>
            </w:r>
          </w:p>
          <w:p w:rsidR="000619FF" w:rsidRDefault="000619FF" w:rsidP="000F7A5E">
            <w:pPr>
              <w:rPr>
                <w:sz w:val="20"/>
                <w:szCs w:val="20"/>
                <w:lang w:val="nn-NO"/>
              </w:rPr>
            </w:pPr>
          </w:p>
          <w:p w:rsidR="000F7A5E" w:rsidRPr="00E50916" w:rsidRDefault="000F7A5E" w:rsidP="000F7A5E">
            <w:pPr>
              <w:pStyle w:val="Middelsrutenett2"/>
              <w:rPr>
                <w:i/>
                <w:sz w:val="20"/>
                <w:szCs w:val="20"/>
                <w:lang w:val="nn-NO"/>
              </w:rPr>
            </w:pPr>
          </w:p>
        </w:tc>
        <w:tc>
          <w:tcPr>
            <w:tcW w:w="4536" w:type="dxa"/>
          </w:tcPr>
          <w:p w:rsidR="001B2E8D" w:rsidRDefault="001B2E8D" w:rsidP="000619FF">
            <w:pPr>
              <w:rPr>
                <w:color w:val="222222"/>
                <w:sz w:val="20"/>
                <w:szCs w:val="20"/>
                <w:lang w:val="en-GB"/>
              </w:rPr>
            </w:pPr>
            <w:r>
              <w:rPr>
                <w:color w:val="222222"/>
                <w:sz w:val="20"/>
                <w:szCs w:val="20"/>
                <w:lang w:val="en-GB"/>
              </w:rPr>
              <w:lastRenderedPageBreak/>
              <w:t>Objectives:</w:t>
            </w:r>
          </w:p>
          <w:p w:rsidR="001B2E8D" w:rsidRDefault="001B2E8D" w:rsidP="000619FF">
            <w:pPr>
              <w:rPr>
                <w:color w:val="222222"/>
                <w:sz w:val="20"/>
                <w:szCs w:val="20"/>
                <w:lang w:val="en-GB"/>
              </w:rPr>
            </w:pPr>
            <w:r w:rsidRPr="003F09D7">
              <w:rPr>
                <w:color w:val="222222"/>
                <w:sz w:val="20"/>
                <w:szCs w:val="20"/>
                <w:lang w:val="en-GB"/>
              </w:rPr>
              <w:t xml:space="preserve">The </w:t>
            </w:r>
            <w:r>
              <w:rPr>
                <w:color w:val="222222"/>
                <w:sz w:val="20"/>
                <w:szCs w:val="20"/>
                <w:lang w:val="en-GB"/>
              </w:rPr>
              <w:t>programme</w:t>
            </w:r>
            <w:r w:rsidRPr="003F09D7">
              <w:rPr>
                <w:color w:val="222222"/>
                <w:sz w:val="20"/>
                <w:szCs w:val="20"/>
                <w:lang w:val="en-GB"/>
              </w:rPr>
              <w:t xml:space="preserve"> provides training in abstract thinking and in analyzing mathematical problems </w:t>
            </w:r>
            <w:r>
              <w:rPr>
                <w:color w:val="222222"/>
                <w:sz w:val="20"/>
                <w:szCs w:val="20"/>
                <w:lang w:val="en-GB"/>
              </w:rPr>
              <w:t>where</w:t>
            </w:r>
            <w:r w:rsidRPr="003F09D7">
              <w:rPr>
                <w:color w:val="222222"/>
                <w:sz w:val="20"/>
                <w:szCs w:val="20"/>
                <w:lang w:val="en-GB"/>
              </w:rPr>
              <w:t xml:space="preserve"> the </w:t>
            </w:r>
            <w:r>
              <w:rPr>
                <w:color w:val="222222"/>
                <w:sz w:val="20"/>
                <w:szCs w:val="20"/>
                <w:lang w:val="en-GB"/>
              </w:rPr>
              <w:t>method of solution</w:t>
            </w:r>
            <w:r w:rsidRPr="003F09D7">
              <w:rPr>
                <w:color w:val="222222"/>
                <w:sz w:val="20"/>
                <w:szCs w:val="20"/>
                <w:lang w:val="en-GB"/>
              </w:rPr>
              <w:t xml:space="preserve"> </w:t>
            </w:r>
            <w:proofErr w:type="gramStart"/>
            <w:r w:rsidRPr="003F09D7">
              <w:rPr>
                <w:color w:val="222222"/>
                <w:sz w:val="20"/>
                <w:szCs w:val="20"/>
                <w:lang w:val="en-GB"/>
              </w:rPr>
              <w:t>is not known</w:t>
            </w:r>
            <w:proofErr w:type="gramEnd"/>
            <w:r w:rsidRPr="003F09D7">
              <w:rPr>
                <w:color w:val="222222"/>
                <w:sz w:val="20"/>
                <w:szCs w:val="20"/>
                <w:lang w:val="en-GB"/>
              </w:rPr>
              <w:t xml:space="preserve">. During the </w:t>
            </w:r>
            <w:r>
              <w:rPr>
                <w:color w:val="222222"/>
                <w:sz w:val="20"/>
                <w:szCs w:val="20"/>
                <w:lang w:val="en-GB"/>
              </w:rPr>
              <w:t>programme</w:t>
            </w:r>
            <w:r w:rsidRPr="003F09D7">
              <w:rPr>
                <w:color w:val="222222"/>
                <w:sz w:val="20"/>
                <w:szCs w:val="20"/>
                <w:lang w:val="en-GB"/>
              </w:rPr>
              <w:t xml:space="preserve">, </w:t>
            </w:r>
            <w:r>
              <w:rPr>
                <w:color w:val="222222"/>
                <w:sz w:val="20"/>
                <w:szCs w:val="20"/>
                <w:lang w:val="en-GB"/>
              </w:rPr>
              <w:t xml:space="preserve">the </w:t>
            </w:r>
            <w:r w:rsidRPr="003F09D7">
              <w:rPr>
                <w:color w:val="222222"/>
                <w:sz w:val="20"/>
                <w:szCs w:val="20"/>
                <w:lang w:val="en-GB"/>
              </w:rPr>
              <w:t xml:space="preserve">students will develop skills needed for independent study of new </w:t>
            </w:r>
            <w:r>
              <w:rPr>
                <w:color w:val="222222"/>
                <w:sz w:val="20"/>
                <w:szCs w:val="20"/>
                <w:lang w:val="en-GB"/>
              </w:rPr>
              <w:t>field</w:t>
            </w:r>
            <w:r w:rsidRPr="003F09D7">
              <w:rPr>
                <w:color w:val="222222"/>
                <w:sz w:val="20"/>
                <w:szCs w:val="20"/>
                <w:lang w:val="en-GB"/>
              </w:rPr>
              <w:t>s and for communicating mathematics.</w:t>
            </w:r>
          </w:p>
          <w:p w:rsidR="001B2E8D" w:rsidRDefault="001B2E8D" w:rsidP="000619FF">
            <w:pPr>
              <w:rPr>
                <w:color w:val="222222"/>
                <w:sz w:val="20"/>
                <w:szCs w:val="20"/>
                <w:lang w:val="en-GB"/>
              </w:rPr>
            </w:pPr>
          </w:p>
          <w:p w:rsidR="001B2E8D" w:rsidRDefault="001B2E8D" w:rsidP="000619FF">
            <w:pPr>
              <w:rPr>
                <w:color w:val="222222"/>
                <w:sz w:val="20"/>
                <w:szCs w:val="20"/>
                <w:lang w:val="en-GB"/>
              </w:rPr>
            </w:pPr>
            <w:r>
              <w:rPr>
                <w:color w:val="222222"/>
                <w:sz w:val="20"/>
                <w:szCs w:val="20"/>
                <w:lang w:val="en-GB"/>
              </w:rPr>
              <w:t>Content:</w:t>
            </w:r>
          </w:p>
          <w:p w:rsidR="000619FF" w:rsidRDefault="001F2403" w:rsidP="000619FF">
            <w:pPr>
              <w:rPr>
                <w:color w:val="222222"/>
                <w:sz w:val="20"/>
                <w:szCs w:val="20"/>
                <w:lang w:val="en-GB"/>
              </w:rPr>
            </w:pPr>
            <w:r w:rsidRPr="003F09D7">
              <w:rPr>
                <w:color w:val="222222"/>
                <w:sz w:val="20"/>
                <w:szCs w:val="20"/>
                <w:lang w:val="en-GB"/>
              </w:rPr>
              <w:t xml:space="preserve">The Master’s </w:t>
            </w:r>
            <w:r>
              <w:rPr>
                <w:color w:val="222222"/>
                <w:sz w:val="20"/>
                <w:szCs w:val="20"/>
                <w:lang w:val="en-GB"/>
              </w:rPr>
              <w:t>programme</w:t>
            </w:r>
            <w:r w:rsidRPr="003F09D7">
              <w:rPr>
                <w:color w:val="222222"/>
                <w:sz w:val="20"/>
                <w:szCs w:val="20"/>
                <w:lang w:val="en-GB"/>
              </w:rPr>
              <w:t xml:space="preserve"> in </w:t>
            </w:r>
            <w:r w:rsidR="000619FF">
              <w:rPr>
                <w:color w:val="222222"/>
                <w:sz w:val="20"/>
                <w:szCs w:val="20"/>
                <w:lang w:val="en-GB"/>
              </w:rPr>
              <w:t>Algebra</w:t>
            </w:r>
            <w:r w:rsidRPr="003F09D7">
              <w:rPr>
                <w:color w:val="222222"/>
                <w:sz w:val="20"/>
                <w:szCs w:val="20"/>
                <w:lang w:val="en-GB"/>
              </w:rPr>
              <w:t xml:space="preserve"> gives a general background in mathematics, with special focus on algebra and algebraic geometry. Algebra is a classical field that is associated with the study of polynomial</w:t>
            </w:r>
            <w:r>
              <w:rPr>
                <w:color w:val="222222"/>
                <w:sz w:val="20"/>
                <w:szCs w:val="20"/>
                <w:lang w:val="en-GB"/>
              </w:rPr>
              <w:t>s</w:t>
            </w:r>
            <w:r w:rsidRPr="003F09D7">
              <w:rPr>
                <w:color w:val="222222"/>
                <w:sz w:val="20"/>
                <w:szCs w:val="20"/>
                <w:lang w:val="en-GB"/>
              </w:rPr>
              <w:t xml:space="preserve"> in several variables. The field arose to solve abstract problems originating from </w:t>
            </w:r>
            <w:r w:rsidRPr="00A87DBE">
              <w:rPr>
                <w:color w:val="222222"/>
                <w:sz w:val="20"/>
                <w:szCs w:val="20"/>
                <w:lang w:val="en-GB"/>
              </w:rPr>
              <w:t>neighbouring</w:t>
            </w:r>
            <w:r w:rsidRPr="003F09D7">
              <w:rPr>
                <w:color w:val="222222"/>
                <w:sz w:val="20"/>
                <w:szCs w:val="20"/>
                <w:lang w:val="en-GB"/>
              </w:rPr>
              <w:t xml:space="preserve"> disciplines </w:t>
            </w:r>
            <w:r w:rsidRPr="003F09D7">
              <w:rPr>
                <w:color w:val="222222"/>
                <w:sz w:val="20"/>
                <w:szCs w:val="20"/>
                <w:lang w:val="en-GB"/>
              </w:rPr>
              <w:lastRenderedPageBreak/>
              <w:t xml:space="preserve">such as physics, chemistry, and later </w:t>
            </w:r>
            <w:r>
              <w:rPr>
                <w:color w:val="222222"/>
                <w:sz w:val="20"/>
                <w:szCs w:val="20"/>
                <w:lang w:val="en-GB"/>
              </w:rPr>
              <w:t>computer science</w:t>
            </w:r>
            <w:r w:rsidRPr="003F09D7">
              <w:rPr>
                <w:color w:val="222222"/>
                <w:sz w:val="20"/>
                <w:szCs w:val="20"/>
                <w:lang w:val="en-GB"/>
              </w:rPr>
              <w:t xml:space="preserve">, </w:t>
            </w:r>
            <w:proofErr w:type="gramStart"/>
            <w:r w:rsidRPr="003F09D7">
              <w:rPr>
                <w:color w:val="222222"/>
                <w:sz w:val="20"/>
                <w:szCs w:val="20"/>
                <w:lang w:val="en-GB"/>
              </w:rPr>
              <w:t>and also</w:t>
            </w:r>
            <w:proofErr w:type="gramEnd"/>
            <w:r w:rsidRPr="003F09D7">
              <w:rPr>
                <w:color w:val="222222"/>
                <w:sz w:val="20"/>
                <w:szCs w:val="20"/>
                <w:lang w:val="en-GB"/>
              </w:rPr>
              <w:t xml:space="preserve"> from other </w:t>
            </w:r>
            <w:r>
              <w:rPr>
                <w:color w:val="222222"/>
                <w:sz w:val="20"/>
                <w:szCs w:val="20"/>
                <w:lang w:val="en-GB"/>
              </w:rPr>
              <w:t>field</w:t>
            </w:r>
            <w:r w:rsidRPr="003F09D7">
              <w:rPr>
                <w:color w:val="222222"/>
                <w:sz w:val="20"/>
                <w:szCs w:val="20"/>
                <w:lang w:val="en-GB"/>
              </w:rPr>
              <w:t xml:space="preserve">s of mathematics, such as number theory. </w:t>
            </w:r>
          </w:p>
          <w:p w:rsidR="000F7A5E" w:rsidRPr="001F2403" w:rsidRDefault="001F2403" w:rsidP="001B2E8D">
            <w:pPr>
              <w:rPr>
                <w:i/>
                <w:sz w:val="20"/>
                <w:szCs w:val="20"/>
                <w:lang w:val="en-US"/>
              </w:rPr>
            </w:pPr>
            <w:r w:rsidRPr="003F09D7">
              <w:rPr>
                <w:color w:val="222222"/>
                <w:sz w:val="20"/>
                <w:szCs w:val="20"/>
                <w:lang w:val="en-GB"/>
              </w:rPr>
              <w:br/>
            </w:r>
          </w:p>
        </w:tc>
      </w:tr>
      <w:tr w:rsidR="000F7A5E" w:rsidRPr="007E7372" w:rsidTr="000F7A5E">
        <w:trPr>
          <w:trHeight w:val="255"/>
        </w:trPr>
        <w:tc>
          <w:tcPr>
            <w:tcW w:w="1384" w:type="dxa"/>
          </w:tcPr>
          <w:p w:rsidR="000F7A5E" w:rsidRPr="00625FE9" w:rsidRDefault="000F7A5E" w:rsidP="00820D84">
            <w:pPr>
              <w:rPr>
                <w:sz w:val="18"/>
                <w:szCs w:val="18"/>
              </w:rPr>
            </w:pPr>
            <w:r w:rsidRPr="00625FE9">
              <w:rPr>
                <w:sz w:val="18"/>
                <w:szCs w:val="18"/>
              </w:rPr>
              <w:lastRenderedPageBreak/>
              <w:t>SP_UTBYTTE</w:t>
            </w:r>
          </w:p>
        </w:tc>
        <w:tc>
          <w:tcPr>
            <w:tcW w:w="2977" w:type="dxa"/>
            <w:noWrap/>
          </w:tcPr>
          <w:p w:rsidR="000F7A5E" w:rsidRPr="00625FE9" w:rsidRDefault="000F7A5E" w:rsidP="00242F2E">
            <w:pPr>
              <w:rPr>
                <w:sz w:val="20"/>
                <w:szCs w:val="20"/>
                <w:lang w:val="nn-NO"/>
              </w:rPr>
            </w:pPr>
            <w:r w:rsidRPr="00625FE9">
              <w:rPr>
                <w:b/>
                <w:sz w:val="20"/>
                <w:szCs w:val="20"/>
                <w:lang w:val="nn-NO"/>
              </w:rPr>
              <w:t xml:space="preserve">Læringsutbyte </w:t>
            </w:r>
          </w:p>
          <w:p w:rsidR="000F7A5E" w:rsidRPr="00625FE9" w:rsidRDefault="000F7A5E" w:rsidP="00372D96">
            <w:pPr>
              <w:rPr>
                <w:sz w:val="20"/>
                <w:szCs w:val="20"/>
                <w:lang w:val="nn-NO"/>
              </w:rPr>
            </w:pPr>
            <w:r w:rsidRPr="00625FE9">
              <w:rPr>
                <w:sz w:val="20"/>
                <w:szCs w:val="20"/>
                <w:lang w:val="nn-NO"/>
              </w:rPr>
              <w:t>Required learning outcomes</w:t>
            </w:r>
          </w:p>
          <w:p w:rsidR="000F7A5E" w:rsidRPr="00625FE9" w:rsidRDefault="000F7A5E" w:rsidP="00372D96">
            <w:pPr>
              <w:rPr>
                <w:sz w:val="20"/>
                <w:szCs w:val="20"/>
                <w:lang w:val="nn-NO"/>
              </w:rPr>
            </w:pPr>
          </w:p>
          <w:p w:rsidR="000F7A5E" w:rsidRPr="00625FE9" w:rsidRDefault="000F7A5E" w:rsidP="00372D96">
            <w:pPr>
              <w:rPr>
                <w:sz w:val="20"/>
                <w:szCs w:val="20"/>
                <w:lang w:val="nn-NO"/>
              </w:rPr>
            </w:pPr>
          </w:p>
        </w:tc>
        <w:tc>
          <w:tcPr>
            <w:tcW w:w="5103" w:type="dxa"/>
            <w:noWrap/>
          </w:tcPr>
          <w:p w:rsidR="000F7A5E" w:rsidRPr="00321944" w:rsidRDefault="000F7A5E" w:rsidP="000F7A5E">
            <w:pPr>
              <w:pStyle w:val="Rentekst"/>
              <w:rPr>
                <w:rFonts w:ascii="Times New Roman" w:hAnsi="Times New Roman" w:cs="Times New Roman"/>
                <w:sz w:val="20"/>
                <w:szCs w:val="20"/>
                <w:lang w:val="nn-NO"/>
              </w:rPr>
            </w:pPr>
            <w:r w:rsidRPr="00A0478D">
              <w:rPr>
                <w:rFonts w:ascii="Times New Roman" w:hAnsi="Times New Roman" w:cs="Times New Roman"/>
                <w:sz w:val="20"/>
                <w:szCs w:val="20"/>
                <w:lang w:val="nn-NO"/>
              </w:rPr>
              <w:t>Kandidaten skal ved avslutta program ha følgjande læringsutbyte definert i kunnskapar, ferdigheiter og generell kompetanse:</w:t>
            </w:r>
          </w:p>
          <w:p w:rsidR="000F7A5E" w:rsidRPr="00321944" w:rsidRDefault="000F7A5E" w:rsidP="000F7A5E">
            <w:pPr>
              <w:rPr>
                <w:sz w:val="20"/>
                <w:szCs w:val="20"/>
                <w:lang w:val="nn-NO"/>
              </w:rPr>
            </w:pPr>
          </w:p>
          <w:p w:rsidR="000F7A5E" w:rsidRPr="00321944" w:rsidRDefault="000F7A5E" w:rsidP="000F7A5E">
            <w:pPr>
              <w:pStyle w:val="Rentekst"/>
              <w:rPr>
                <w:rFonts w:ascii="Times New Roman" w:hAnsi="Times New Roman" w:cs="Times New Roman"/>
                <w:sz w:val="20"/>
                <w:szCs w:val="20"/>
                <w:lang w:val="nn-NO"/>
              </w:rPr>
            </w:pPr>
            <w:r w:rsidRPr="00321944">
              <w:rPr>
                <w:rFonts w:ascii="Times New Roman" w:hAnsi="Times New Roman" w:cs="Times New Roman"/>
                <w:sz w:val="20"/>
                <w:szCs w:val="20"/>
                <w:lang w:val="nn-NO"/>
              </w:rPr>
              <w:t>Kunnskapar</w:t>
            </w:r>
          </w:p>
          <w:p w:rsidR="000F7A5E" w:rsidRPr="00321944" w:rsidRDefault="000F7A5E" w:rsidP="000F7A5E">
            <w:pPr>
              <w:pStyle w:val="Rentekst"/>
              <w:rPr>
                <w:rFonts w:ascii="Times New Roman" w:hAnsi="Times New Roman" w:cs="Times New Roman"/>
                <w:sz w:val="20"/>
                <w:szCs w:val="20"/>
                <w:lang w:val="nn-NO"/>
              </w:rPr>
            </w:pPr>
          </w:p>
          <w:p w:rsidR="000F7A5E" w:rsidRPr="00321944" w:rsidRDefault="000F7A5E" w:rsidP="000F7A5E">
            <w:pPr>
              <w:pStyle w:val="Rentekst"/>
              <w:rPr>
                <w:rFonts w:ascii="Times New Roman" w:hAnsi="Times New Roman" w:cs="Times New Roman"/>
                <w:sz w:val="20"/>
                <w:szCs w:val="20"/>
                <w:lang w:val="nn-NO"/>
              </w:rPr>
            </w:pPr>
            <w:r w:rsidRPr="00321944">
              <w:rPr>
                <w:rFonts w:ascii="Times New Roman" w:hAnsi="Times New Roman" w:cs="Times New Roman"/>
                <w:sz w:val="20"/>
                <w:szCs w:val="20"/>
                <w:lang w:val="nn-NO"/>
              </w:rPr>
              <w:t>Kandidaten</w:t>
            </w:r>
          </w:p>
          <w:p w:rsidR="000F7A5E" w:rsidRPr="00321944" w:rsidRDefault="000F7A5E" w:rsidP="000F7A5E">
            <w:pPr>
              <w:pStyle w:val="Rentekst"/>
              <w:rPr>
                <w:rFonts w:ascii="Times New Roman" w:hAnsi="Times New Roman" w:cs="Times New Roman"/>
                <w:sz w:val="20"/>
                <w:szCs w:val="20"/>
                <w:lang w:val="nn-NO"/>
              </w:rPr>
            </w:pPr>
            <w:r w:rsidRPr="00321944">
              <w:rPr>
                <w:rFonts w:ascii="Times New Roman" w:hAnsi="Times New Roman" w:cs="Times New Roman"/>
                <w:sz w:val="20"/>
                <w:szCs w:val="20"/>
                <w:lang w:val="nn-NO"/>
              </w:rPr>
              <w:t xml:space="preserve">• har inngåande kunnskap innanfor matematikk, spesielt innan algebra. Kandidaten kan relatere generelle og abstrakte omgrep og metodar til konkrete utrekningar og bruk. </w:t>
            </w:r>
          </w:p>
          <w:p w:rsidR="000F7A5E" w:rsidRPr="00321944" w:rsidRDefault="000F7A5E" w:rsidP="000F7A5E">
            <w:pPr>
              <w:pStyle w:val="Rentekst"/>
              <w:rPr>
                <w:rFonts w:ascii="Times New Roman" w:hAnsi="Times New Roman" w:cs="Times New Roman"/>
                <w:sz w:val="20"/>
                <w:szCs w:val="20"/>
                <w:lang w:val="nn-NO"/>
              </w:rPr>
            </w:pPr>
            <w:r w:rsidRPr="00321944">
              <w:rPr>
                <w:rFonts w:ascii="Times New Roman" w:hAnsi="Times New Roman" w:cs="Times New Roman"/>
                <w:sz w:val="20"/>
                <w:szCs w:val="20"/>
                <w:lang w:val="nn-NO"/>
              </w:rPr>
              <w:t xml:space="preserve">• har utstrakt erfaring med problemløysing og kunnskap om strategiar i å kombinere ulike metodar. </w:t>
            </w:r>
          </w:p>
          <w:p w:rsidR="000F7A5E" w:rsidRDefault="000F7A5E" w:rsidP="000F7A5E">
            <w:pPr>
              <w:pStyle w:val="Rentekst"/>
              <w:rPr>
                <w:rFonts w:ascii="Times New Roman" w:hAnsi="Times New Roman" w:cs="Times New Roman"/>
                <w:sz w:val="20"/>
                <w:szCs w:val="20"/>
                <w:lang w:val="nn-NO"/>
              </w:rPr>
            </w:pPr>
            <w:r>
              <w:rPr>
                <w:rFonts w:ascii="Times New Roman" w:hAnsi="Times New Roman" w:cs="Times New Roman"/>
                <w:sz w:val="20"/>
                <w:szCs w:val="20"/>
                <w:lang w:val="nn-NO"/>
              </w:rPr>
              <w:t>• har innsikt i dei viktigaste strukturane innan fag</w:t>
            </w:r>
            <w:r w:rsidR="000619FF">
              <w:rPr>
                <w:rFonts w:ascii="Times New Roman" w:hAnsi="Times New Roman" w:cs="Times New Roman"/>
                <w:sz w:val="20"/>
                <w:szCs w:val="20"/>
                <w:lang w:val="nn-NO"/>
              </w:rPr>
              <w:t xml:space="preserve">feltet som grupper, </w:t>
            </w:r>
            <w:r>
              <w:rPr>
                <w:rFonts w:ascii="Times New Roman" w:hAnsi="Times New Roman" w:cs="Times New Roman"/>
                <w:sz w:val="20"/>
                <w:szCs w:val="20"/>
                <w:lang w:val="nn-NO"/>
              </w:rPr>
              <w:t>ringar</w:t>
            </w:r>
            <w:r w:rsidR="000619FF">
              <w:rPr>
                <w:rFonts w:ascii="Times New Roman" w:hAnsi="Times New Roman" w:cs="Times New Roman"/>
                <w:sz w:val="20"/>
                <w:szCs w:val="20"/>
                <w:lang w:val="nn-NO"/>
              </w:rPr>
              <w:t>, modular og</w:t>
            </w:r>
            <w:r>
              <w:rPr>
                <w:rFonts w:ascii="Times New Roman" w:hAnsi="Times New Roman" w:cs="Times New Roman"/>
                <w:sz w:val="20"/>
                <w:szCs w:val="20"/>
                <w:lang w:val="nn-NO"/>
              </w:rPr>
              <w:t xml:space="preserve"> homologisk algebra. Kandidaten kan gjere reie for og drøfte grunnleggjande teori om desse strukturane. </w:t>
            </w:r>
          </w:p>
          <w:p w:rsidR="000F7A5E" w:rsidRDefault="000F7A5E" w:rsidP="000F7A5E">
            <w:pPr>
              <w:pStyle w:val="Rentekst"/>
              <w:rPr>
                <w:rFonts w:ascii="Times New Roman" w:hAnsi="Times New Roman" w:cs="Times New Roman"/>
                <w:sz w:val="20"/>
                <w:szCs w:val="20"/>
                <w:lang w:val="nn-NO"/>
              </w:rPr>
            </w:pPr>
          </w:p>
          <w:p w:rsidR="000F7A5E" w:rsidRDefault="000F7A5E" w:rsidP="000F7A5E">
            <w:pPr>
              <w:pStyle w:val="Rentekst"/>
              <w:rPr>
                <w:rFonts w:ascii="Times New Roman" w:hAnsi="Times New Roman" w:cs="Times New Roman"/>
                <w:sz w:val="20"/>
                <w:szCs w:val="20"/>
                <w:lang w:val="nn-NO"/>
              </w:rPr>
            </w:pPr>
            <w:r>
              <w:rPr>
                <w:rFonts w:ascii="Times New Roman" w:hAnsi="Times New Roman" w:cs="Times New Roman"/>
                <w:sz w:val="20"/>
                <w:szCs w:val="20"/>
                <w:lang w:val="nn-NO"/>
              </w:rPr>
              <w:t>Ferdigheiter</w:t>
            </w:r>
          </w:p>
          <w:p w:rsidR="000F7A5E" w:rsidRDefault="000F7A5E" w:rsidP="000F7A5E">
            <w:pPr>
              <w:pStyle w:val="Rentekst"/>
              <w:rPr>
                <w:rFonts w:ascii="Times New Roman" w:hAnsi="Times New Roman" w:cs="Times New Roman"/>
                <w:sz w:val="20"/>
                <w:szCs w:val="20"/>
                <w:lang w:val="nn-NO"/>
              </w:rPr>
            </w:pPr>
          </w:p>
          <w:p w:rsidR="000F7A5E" w:rsidRDefault="000F7A5E" w:rsidP="000F7A5E">
            <w:pPr>
              <w:pStyle w:val="Rentekst"/>
              <w:rPr>
                <w:rFonts w:ascii="Times New Roman" w:hAnsi="Times New Roman" w:cs="Times New Roman"/>
                <w:sz w:val="20"/>
                <w:szCs w:val="20"/>
                <w:lang w:val="nn-NO"/>
              </w:rPr>
            </w:pPr>
            <w:r>
              <w:rPr>
                <w:rFonts w:ascii="Times New Roman" w:hAnsi="Times New Roman" w:cs="Times New Roman"/>
                <w:sz w:val="20"/>
                <w:szCs w:val="20"/>
                <w:lang w:val="nn-NO"/>
              </w:rPr>
              <w:t>Kandidaten</w:t>
            </w:r>
          </w:p>
          <w:p w:rsidR="000F7A5E" w:rsidRDefault="000F7A5E" w:rsidP="000F7A5E">
            <w:pPr>
              <w:pStyle w:val="Rentekst"/>
              <w:rPr>
                <w:rFonts w:ascii="Times New Roman" w:hAnsi="Times New Roman" w:cs="Times New Roman"/>
                <w:sz w:val="20"/>
                <w:szCs w:val="20"/>
                <w:lang w:val="nn-NO"/>
              </w:rPr>
            </w:pPr>
            <w:r>
              <w:rPr>
                <w:rFonts w:ascii="Times New Roman" w:hAnsi="Times New Roman" w:cs="Times New Roman"/>
                <w:sz w:val="20"/>
                <w:szCs w:val="20"/>
                <w:lang w:val="nn-NO"/>
              </w:rPr>
              <w:t xml:space="preserve">• kan vurdere og grunngje val av metodar for å løyse matematiske problem og analysere kompliserte matematiske strukturar. </w:t>
            </w:r>
          </w:p>
          <w:p w:rsidR="000F7A5E" w:rsidRDefault="000F7A5E" w:rsidP="000F7A5E">
            <w:pPr>
              <w:pStyle w:val="Rentekst"/>
              <w:rPr>
                <w:rFonts w:ascii="Times New Roman" w:hAnsi="Times New Roman" w:cs="Times New Roman"/>
                <w:sz w:val="20"/>
                <w:szCs w:val="20"/>
                <w:lang w:val="nn-NO"/>
              </w:rPr>
            </w:pPr>
            <w:r>
              <w:rPr>
                <w:rFonts w:ascii="Times New Roman" w:hAnsi="Times New Roman" w:cs="Times New Roman"/>
                <w:sz w:val="20"/>
                <w:szCs w:val="20"/>
                <w:lang w:val="nn-NO"/>
              </w:rPr>
              <w:t xml:space="preserve">• kan gjennomføre eit forskingsprosjekt på ein sjølvstendig og systematisk måte, derunder utvikle matematiske prov og utføre sjølvstendige matematiske resonnement og utrekningar.  </w:t>
            </w:r>
          </w:p>
          <w:p w:rsidR="000F7A5E" w:rsidRDefault="000F7A5E" w:rsidP="000F7A5E">
            <w:pPr>
              <w:pStyle w:val="Rentekst"/>
              <w:rPr>
                <w:rFonts w:ascii="Times New Roman" w:hAnsi="Times New Roman" w:cs="Times New Roman"/>
                <w:sz w:val="20"/>
                <w:szCs w:val="20"/>
                <w:lang w:val="nn-NO"/>
              </w:rPr>
            </w:pPr>
            <w:r>
              <w:rPr>
                <w:rFonts w:ascii="Times New Roman" w:hAnsi="Times New Roman" w:cs="Times New Roman"/>
                <w:sz w:val="20"/>
                <w:szCs w:val="20"/>
                <w:lang w:val="nn-NO"/>
              </w:rPr>
              <w:t>• kan skrive og framstille matematikk etter fagleg standard, og på ein forståeleg og leseverdig måte.</w:t>
            </w:r>
          </w:p>
          <w:p w:rsidR="000F7A5E" w:rsidRDefault="000F7A5E" w:rsidP="000F7A5E">
            <w:pPr>
              <w:pStyle w:val="Rentekst"/>
              <w:rPr>
                <w:rFonts w:ascii="Times New Roman" w:hAnsi="Times New Roman" w:cs="Times New Roman"/>
                <w:sz w:val="20"/>
                <w:szCs w:val="20"/>
                <w:lang w:val="nn-NO"/>
              </w:rPr>
            </w:pPr>
          </w:p>
          <w:p w:rsidR="000F7A5E" w:rsidRDefault="000F7A5E" w:rsidP="000F7A5E">
            <w:pPr>
              <w:pStyle w:val="Rentekst"/>
              <w:rPr>
                <w:rFonts w:ascii="Times New Roman" w:hAnsi="Times New Roman" w:cs="Times New Roman"/>
                <w:sz w:val="20"/>
                <w:szCs w:val="20"/>
                <w:lang w:val="nn-NO"/>
              </w:rPr>
            </w:pPr>
            <w:r>
              <w:rPr>
                <w:rFonts w:ascii="Times New Roman" w:hAnsi="Times New Roman" w:cs="Times New Roman"/>
                <w:sz w:val="20"/>
                <w:szCs w:val="20"/>
                <w:lang w:val="nn-NO"/>
              </w:rPr>
              <w:t>Generell kompetanse</w:t>
            </w:r>
          </w:p>
          <w:p w:rsidR="000F7A5E" w:rsidRDefault="000F7A5E" w:rsidP="000F7A5E">
            <w:pPr>
              <w:pStyle w:val="Rentekst"/>
              <w:rPr>
                <w:rFonts w:ascii="Times New Roman" w:hAnsi="Times New Roman" w:cs="Times New Roman"/>
                <w:sz w:val="20"/>
                <w:szCs w:val="20"/>
                <w:lang w:val="nn-NO"/>
              </w:rPr>
            </w:pPr>
          </w:p>
          <w:p w:rsidR="000F7A5E" w:rsidRDefault="000F7A5E" w:rsidP="000F7A5E">
            <w:pPr>
              <w:pStyle w:val="Rentekst"/>
              <w:rPr>
                <w:rFonts w:ascii="Times New Roman" w:hAnsi="Times New Roman" w:cs="Times New Roman"/>
                <w:sz w:val="20"/>
                <w:szCs w:val="20"/>
                <w:lang w:val="nn-NO"/>
              </w:rPr>
            </w:pPr>
            <w:r>
              <w:rPr>
                <w:rFonts w:ascii="Times New Roman" w:hAnsi="Times New Roman" w:cs="Times New Roman"/>
                <w:sz w:val="20"/>
                <w:szCs w:val="20"/>
                <w:lang w:val="nn-NO"/>
              </w:rPr>
              <w:t>Kandidaten</w:t>
            </w:r>
          </w:p>
          <w:p w:rsidR="000F7A5E" w:rsidRDefault="000F7A5E" w:rsidP="000F7A5E">
            <w:pPr>
              <w:pStyle w:val="Rentekst"/>
              <w:rPr>
                <w:rFonts w:ascii="Times New Roman" w:hAnsi="Times New Roman" w:cs="Times New Roman"/>
                <w:sz w:val="20"/>
                <w:szCs w:val="20"/>
                <w:lang w:val="nn-NO"/>
              </w:rPr>
            </w:pPr>
            <w:r>
              <w:rPr>
                <w:rFonts w:ascii="Times New Roman" w:hAnsi="Times New Roman" w:cs="Times New Roman"/>
                <w:sz w:val="20"/>
                <w:szCs w:val="20"/>
                <w:lang w:val="nn-NO"/>
              </w:rPr>
              <w:lastRenderedPageBreak/>
              <w:t xml:space="preserve">• kan analysere matematiske tekstar og forenkle matematiske resonnement ved å skissere </w:t>
            </w:r>
            <w:r w:rsidR="00292AA4">
              <w:rPr>
                <w:rFonts w:ascii="Times New Roman" w:hAnsi="Times New Roman" w:cs="Times New Roman"/>
                <w:sz w:val="20"/>
                <w:szCs w:val="20"/>
                <w:lang w:val="nn-NO"/>
              </w:rPr>
              <w:t>deira struktur</w:t>
            </w:r>
            <w:r>
              <w:rPr>
                <w:rFonts w:ascii="Times New Roman" w:hAnsi="Times New Roman" w:cs="Times New Roman"/>
                <w:sz w:val="20"/>
                <w:szCs w:val="20"/>
                <w:lang w:val="nn-NO"/>
              </w:rPr>
              <w:t xml:space="preserve"> og dei viktigaste </w:t>
            </w:r>
            <w:r w:rsidR="00292AA4">
              <w:rPr>
                <w:rFonts w:ascii="Times New Roman" w:hAnsi="Times New Roman" w:cs="Times New Roman"/>
                <w:sz w:val="20"/>
                <w:szCs w:val="20"/>
                <w:lang w:val="nn-NO"/>
              </w:rPr>
              <w:t>delane i resonnementet</w:t>
            </w:r>
            <w:r>
              <w:rPr>
                <w:rFonts w:ascii="Times New Roman" w:hAnsi="Times New Roman" w:cs="Times New Roman"/>
                <w:sz w:val="20"/>
                <w:szCs w:val="20"/>
                <w:lang w:val="nn-NO"/>
              </w:rPr>
              <w:t xml:space="preserve">. </w:t>
            </w:r>
          </w:p>
          <w:p w:rsidR="000F7A5E" w:rsidRDefault="000F7A5E" w:rsidP="000F7A5E">
            <w:pPr>
              <w:pStyle w:val="Rentekst"/>
              <w:rPr>
                <w:rFonts w:ascii="Times New Roman" w:hAnsi="Times New Roman" w:cs="Times New Roman"/>
                <w:sz w:val="20"/>
                <w:szCs w:val="20"/>
                <w:lang w:val="nn-NO"/>
              </w:rPr>
            </w:pPr>
            <w:r>
              <w:rPr>
                <w:rFonts w:ascii="Times New Roman" w:hAnsi="Times New Roman" w:cs="Times New Roman"/>
                <w:sz w:val="20"/>
                <w:szCs w:val="20"/>
                <w:lang w:val="nn-NO"/>
              </w:rPr>
              <w:t>• kan bruke kunnskapen nemnt over som grunnlag for ein kritisk tilnærming til bruk av faget.</w:t>
            </w:r>
          </w:p>
          <w:p w:rsidR="000F7A5E" w:rsidRDefault="000F7A5E" w:rsidP="000F7A5E">
            <w:pPr>
              <w:rPr>
                <w:sz w:val="20"/>
                <w:szCs w:val="20"/>
                <w:lang w:val="nn-NO"/>
              </w:rPr>
            </w:pPr>
            <w:r>
              <w:rPr>
                <w:sz w:val="20"/>
                <w:szCs w:val="20"/>
                <w:lang w:val="nn-NO"/>
              </w:rPr>
              <w:t>• kan løyse komplekse problem, også i tilfelle der metodevalet i utgangspunktet er uklart eller der fleire metodar må kombinerast.</w:t>
            </w:r>
          </w:p>
          <w:p w:rsidR="001728CC" w:rsidRPr="00761F87" w:rsidRDefault="001728CC" w:rsidP="001728CC">
            <w:pPr>
              <w:rPr>
                <w:lang w:val="nn-NO"/>
              </w:rPr>
            </w:pPr>
            <w:r w:rsidRPr="00761F87">
              <w:rPr>
                <w:sz w:val="20"/>
                <w:szCs w:val="20"/>
                <w:lang w:val="nn-NO"/>
              </w:rPr>
              <w:t xml:space="preserve">• </w:t>
            </w:r>
            <w:r w:rsidR="00761F87" w:rsidRPr="006927DA">
              <w:rPr>
                <w:sz w:val="20"/>
                <w:szCs w:val="20"/>
                <w:lang w:val="nn-NO"/>
              </w:rPr>
              <w:t>demonstrerer forståing og respekt for vitskapelege verdiar som openheit, presisjon og pålitelegheit.</w:t>
            </w:r>
          </w:p>
          <w:p w:rsidR="001728CC" w:rsidRPr="00761F87" w:rsidRDefault="001728CC" w:rsidP="000F7A5E">
            <w:pPr>
              <w:rPr>
                <w:sz w:val="20"/>
                <w:szCs w:val="20"/>
                <w:lang w:val="nn-NO"/>
              </w:rPr>
            </w:pPr>
          </w:p>
        </w:tc>
        <w:tc>
          <w:tcPr>
            <w:tcW w:w="4536" w:type="dxa"/>
          </w:tcPr>
          <w:p w:rsidR="001F2403" w:rsidRPr="007E7372" w:rsidRDefault="001F2403" w:rsidP="001F2403">
            <w:pPr>
              <w:rPr>
                <w:iCs/>
                <w:sz w:val="20"/>
                <w:szCs w:val="20"/>
                <w:lang w:val="en-GB"/>
              </w:rPr>
            </w:pPr>
            <w:r w:rsidRPr="007E7372">
              <w:rPr>
                <w:iCs/>
                <w:sz w:val="20"/>
                <w:szCs w:val="20"/>
                <w:lang w:val="en-GB"/>
              </w:rPr>
              <w:lastRenderedPageBreak/>
              <w:t>A candidate who has completed his or her qualifications should have the following learning outcomes defined in terms of knowledge, skills and general competence:</w:t>
            </w:r>
          </w:p>
          <w:p w:rsidR="001F2403" w:rsidRPr="007E7372" w:rsidRDefault="001F2403" w:rsidP="001F2403">
            <w:pPr>
              <w:ind w:left="284" w:hanging="284"/>
              <w:rPr>
                <w:iCs/>
                <w:sz w:val="20"/>
                <w:szCs w:val="20"/>
                <w:lang w:val="en-GB"/>
              </w:rPr>
            </w:pPr>
          </w:p>
          <w:p w:rsidR="001F2403" w:rsidRPr="007E7372" w:rsidRDefault="001F2403" w:rsidP="001F2403">
            <w:pPr>
              <w:ind w:left="284" w:hanging="284"/>
              <w:rPr>
                <w:iCs/>
                <w:sz w:val="20"/>
                <w:szCs w:val="20"/>
                <w:lang w:val="en-GB"/>
              </w:rPr>
            </w:pPr>
            <w:r w:rsidRPr="007E7372">
              <w:rPr>
                <w:iCs/>
                <w:sz w:val="20"/>
                <w:szCs w:val="20"/>
                <w:lang w:val="en-GB"/>
              </w:rPr>
              <w:t>Knowledge</w:t>
            </w:r>
          </w:p>
          <w:p w:rsidR="001F2403" w:rsidRPr="007E7372" w:rsidRDefault="001F2403" w:rsidP="001F2403">
            <w:pPr>
              <w:ind w:left="284" w:hanging="284"/>
              <w:rPr>
                <w:iCs/>
                <w:sz w:val="20"/>
                <w:szCs w:val="20"/>
                <w:lang w:val="en-GB"/>
              </w:rPr>
            </w:pPr>
          </w:p>
          <w:p w:rsidR="001F2403" w:rsidRPr="007E7372" w:rsidRDefault="001F2403" w:rsidP="001F2403">
            <w:pPr>
              <w:pStyle w:val="Rentekst"/>
              <w:rPr>
                <w:rFonts w:ascii="Times New Roman" w:hAnsi="Times New Roman" w:cs="Times New Roman"/>
                <w:sz w:val="20"/>
                <w:szCs w:val="20"/>
                <w:lang w:val="en-GB"/>
              </w:rPr>
            </w:pPr>
            <w:r w:rsidRPr="007E7372">
              <w:rPr>
                <w:rFonts w:ascii="Times New Roman" w:hAnsi="Times New Roman" w:cs="Times New Roman"/>
                <w:color w:val="222222"/>
                <w:sz w:val="20"/>
                <w:szCs w:val="20"/>
                <w:lang w:val="en-GB"/>
              </w:rPr>
              <w:t>The candidate</w:t>
            </w:r>
            <w:r w:rsidRPr="007E7372">
              <w:rPr>
                <w:rFonts w:ascii="Times New Roman" w:hAnsi="Times New Roman" w:cs="Times New Roman"/>
                <w:sz w:val="20"/>
                <w:szCs w:val="20"/>
                <w:lang w:val="en-GB"/>
              </w:rPr>
              <w:t xml:space="preserve"> </w:t>
            </w:r>
          </w:p>
          <w:p w:rsidR="000F7A5E" w:rsidRPr="007E7372" w:rsidRDefault="001F2403" w:rsidP="000619FF">
            <w:pPr>
              <w:rPr>
                <w:color w:val="222222"/>
                <w:sz w:val="20"/>
                <w:szCs w:val="20"/>
                <w:lang w:val="en-GB"/>
              </w:rPr>
            </w:pPr>
            <w:r w:rsidRPr="007E7372">
              <w:rPr>
                <w:color w:val="222222"/>
                <w:sz w:val="20"/>
                <w:szCs w:val="20"/>
                <w:lang w:val="en-GB"/>
              </w:rPr>
              <w:t>• has a thorough knowledge of mathematics, particularly in algebra. The candidate can relate general and abstract concepts and methods to real calculations and applications.</w:t>
            </w:r>
            <w:r w:rsidRPr="007E7372">
              <w:rPr>
                <w:color w:val="222222"/>
                <w:sz w:val="20"/>
                <w:szCs w:val="20"/>
                <w:lang w:val="en-GB"/>
              </w:rPr>
              <w:br/>
              <w:t>• has extensive experience in problem solving and a knowledge of strategies for combining different methods.</w:t>
            </w:r>
            <w:r w:rsidRPr="007E7372">
              <w:rPr>
                <w:color w:val="222222"/>
                <w:sz w:val="20"/>
                <w:szCs w:val="20"/>
                <w:lang w:val="en-GB"/>
              </w:rPr>
              <w:br/>
              <w:t>• has insight into the most important structures in the discipline, such as groups, rings</w:t>
            </w:r>
            <w:r w:rsidR="000619FF" w:rsidRPr="007E7372">
              <w:rPr>
                <w:color w:val="222222"/>
                <w:sz w:val="20"/>
                <w:szCs w:val="20"/>
                <w:lang w:val="en-GB"/>
              </w:rPr>
              <w:t xml:space="preserve">, </w:t>
            </w:r>
            <w:r w:rsidRPr="007E7372">
              <w:rPr>
                <w:color w:val="222222"/>
                <w:sz w:val="20"/>
                <w:szCs w:val="20"/>
                <w:lang w:val="en-GB"/>
              </w:rPr>
              <w:t xml:space="preserve">modules, </w:t>
            </w:r>
            <w:r w:rsidR="000619FF" w:rsidRPr="007E7372">
              <w:rPr>
                <w:color w:val="222222"/>
                <w:sz w:val="20"/>
                <w:szCs w:val="20"/>
                <w:lang w:val="en-GB"/>
              </w:rPr>
              <w:t xml:space="preserve">and </w:t>
            </w:r>
            <w:r w:rsidRPr="007E7372">
              <w:rPr>
                <w:color w:val="222222"/>
                <w:sz w:val="20"/>
                <w:szCs w:val="20"/>
                <w:lang w:val="en-GB"/>
              </w:rPr>
              <w:t>homological algebra. The candidate can explain and discuss the basic theory of these structures.</w:t>
            </w:r>
            <w:r w:rsidRPr="007E7372">
              <w:rPr>
                <w:color w:val="222222"/>
                <w:sz w:val="20"/>
                <w:szCs w:val="20"/>
                <w:lang w:val="en-GB"/>
              </w:rPr>
              <w:br/>
            </w:r>
            <w:r w:rsidRPr="007E7372">
              <w:rPr>
                <w:color w:val="222222"/>
                <w:sz w:val="20"/>
                <w:szCs w:val="20"/>
                <w:lang w:val="en-GB"/>
              </w:rPr>
              <w:br/>
              <w:t>Skills</w:t>
            </w:r>
            <w:r w:rsidRPr="007E7372">
              <w:rPr>
                <w:color w:val="222222"/>
                <w:sz w:val="20"/>
                <w:szCs w:val="20"/>
                <w:lang w:val="en-GB"/>
              </w:rPr>
              <w:br/>
            </w:r>
            <w:r w:rsidRPr="007E7372">
              <w:rPr>
                <w:color w:val="222222"/>
                <w:sz w:val="20"/>
                <w:szCs w:val="20"/>
                <w:lang w:val="en-GB"/>
              </w:rPr>
              <w:br/>
              <w:t>The candidate</w:t>
            </w:r>
            <w:r w:rsidRPr="007E7372">
              <w:rPr>
                <w:color w:val="222222"/>
                <w:sz w:val="20"/>
                <w:szCs w:val="20"/>
                <w:lang w:val="en-GB"/>
              </w:rPr>
              <w:br/>
              <w:t>• can assess and explain the choice of methods for solving mathematical problems and analyze complex mathematical structures.</w:t>
            </w:r>
            <w:r w:rsidRPr="007E7372">
              <w:rPr>
                <w:color w:val="222222"/>
                <w:sz w:val="20"/>
                <w:szCs w:val="20"/>
                <w:lang w:val="en-GB"/>
              </w:rPr>
              <w:br/>
              <w:t>• can conduct a research project in an independent and systematic way, including the development of mathematical proofs and perform independent mathematical reasoning and calculations.</w:t>
            </w:r>
            <w:r w:rsidRPr="007E7372">
              <w:rPr>
                <w:color w:val="222222"/>
                <w:sz w:val="20"/>
                <w:szCs w:val="20"/>
                <w:lang w:val="en-GB"/>
              </w:rPr>
              <w:br/>
              <w:t>• can write and produce mathematics at professional standards, and in an understandable and readable manner.</w:t>
            </w:r>
            <w:r w:rsidRPr="007E7372">
              <w:rPr>
                <w:color w:val="222222"/>
                <w:sz w:val="20"/>
                <w:szCs w:val="20"/>
                <w:lang w:val="en-GB"/>
              </w:rPr>
              <w:br/>
            </w:r>
            <w:r w:rsidRPr="007E7372">
              <w:rPr>
                <w:color w:val="222222"/>
                <w:sz w:val="20"/>
                <w:szCs w:val="20"/>
                <w:lang w:val="en-GB"/>
              </w:rPr>
              <w:br/>
            </w:r>
            <w:r w:rsidRPr="007E7372">
              <w:rPr>
                <w:color w:val="222222"/>
                <w:sz w:val="20"/>
                <w:szCs w:val="20"/>
                <w:lang w:val="en-GB"/>
              </w:rPr>
              <w:lastRenderedPageBreak/>
              <w:t>General competence</w:t>
            </w:r>
            <w:r w:rsidRPr="007E7372">
              <w:rPr>
                <w:color w:val="222222"/>
                <w:sz w:val="20"/>
                <w:szCs w:val="20"/>
                <w:lang w:val="en-GB"/>
              </w:rPr>
              <w:br/>
            </w:r>
            <w:r w:rsidRPr="007E7372">
              <w:rPr>
                <w:color w:val="222222"/>
                <w:sz w:val="20"/>
                <w:szCs w:val="20"/>
                <w:lang w:val="en-GB"/>
              </w:rPr>
              <w:br/>
              <w:t>The candidate</w:t>
            </w:r>
            <w:r w:rsidRPr="007E7372">
              <w:rPr>
                <w:color w:val="222222"/>
                <w:sz w:val="20"/>
                <w:szCs w:val="20"/>
                <w:lang w:val="en-GB"/>
              </w:rPr>
              <w:br/>
              <w:t>• can analyze mathematical texts and simplify mathematical reasoning by outlining the structure and the most important elements.</w:t>
            </w:r>
            <w:r w:rsidRPr="007E7372">
              <w:rPr>
                <w:color w:val="222222"/>
                <w:sz w:val="20"/>
                <w:szCs w:val="20"/>
                <w:lang w:val="en-GB"/>
              </w:rPr>
              <w:br/>
              <w:t>• can use the knowledge mentioned above as a basis for a critical approach to the application of the discipline.</w:t>
            </w:r>
            <w:r w:rsidRPr="007E7372">
              <w:rPr>
                <w:color w:val="222222"/>
                <w:sz w:val="20"/>
                <w:szCs w:val="20"/>
                <w:lang w:val="en-GB"/>
              </w:rPr>
              <w:br/>
              <w:t xml:space="preserve">• can solve complex problems, even in cases where the choice of method is not obvious or where several different methods </w:t>
            </w:r>
            <w:proofErr w:type="gramStart"/>
            <w:r w:rsidRPr="007E7372">
              <w:rPr>
                <w:color w:val="222222"/>
                <w:sz w:val="20"/>
                <w:szCs w:val="20"/>
                <w:lang w:val="en-GB"/>
              </w:rPr>
              <w:t>must be combined</w:t>
            </w:r>
            <w:proofErr w:type="gramEnd"/>
            <w:r w:rsidRPr="007E7372">
              <w:rPr>
                <w:color w:val="222222"/>
                <w:sz w:val="20"/>
                <w:szCs w:val="20"/>
                <w:lang w:val="en-GB"/>
              </w:rPr>
              <w:t>.</w:t>
            </w:r>
          </w:p>
          <w:p w:rsidR="001728CC" w:rsidRPr="007E7372" w:rsidRDefault="001728CC" w:rsidP="001728CC">
            <w:pPr>
              <w:rPr>
                <w:lang w:val="en-US"/>
              </w:rPr>
            </w:pPr>
            <w:r w:rsidRPr="007E7372">
              <w:rPr>
                <w:sz w:val="20"/>
                <w:szCs w:val="20"/>
                <w:lang w:val="en-US"/>
              </w:rPr>
              <w:t xml:space="preserve">• </w:t>
            </w:r>
            <w:r w:rsidR="007E7372" w:rsidRPr="007E7372">
              <w:rPr>
                <w:sz w:val="20"/>
                <w:szCs w:val="20"/>
                <w:lang w:val="en-US"/>
              </w:rPr>
              <w:t xml:space="preserve">demonstrates understanding and respect for scientific values such as openness, precision and reliability. </w:t>
            </w:r>
          </w:p>
          <w:p w:rsidR="001728CC" w:rsidRPr="007E7372" w:rsidRDefault="001728CC" w:rsidP="000619FF">
            <w:pPr>
              <w:rPr>
                <w:sz w:val="20"/>
                <w:szCs w:val="20"/>
                <w:lang w:val="en-US"/>
              </w:rPr>
            </w:pPr>
          </w:p>
        </w:tc>
      </w:tr>
      <w:tr w:rsidR="000F7A5E" w:rsidRPr="001F2403" w:rsidTr="000F7A5E">
        <w:trPr>
          <w:trHeight w:val="255"/>
        </w:trPr>
        <w:tc>
          <w:tcPr>
            <w:tcW w:w="1384" w:type="dxa"/>
          </w:tcPr>
          <w:p w:rsidR="000F7A5E" w:rsidRPr="00625FE9" w:rsidRDefault="000F7A5E" w:rsidP="00820D84">
            <w:pPr>
              <w:rPr>
                <w:sz w:val="18"/>
                <w:szCs w:val="18"/>
              </w:rPr>
            </w:pPr>
            <w:r w:rsidRPr="00625FE9">
              <w:rPr>
                <w:sz w:val="18"/>
                <w:szCs w:val="18"/>
              </w:rPr>
              <w:lastRenderedPageBreak/>
              <w:t>SP_OPPTAK</w:t>
            </w:r>
          </w:p>
        </w:tc>
        <w:tc>
          <w:tcPr>
            <w:tcW w:w="2977" w:type="dxa"/>
            <w:noWrap/>
          </w:tcPr>
          <w:p w:rsidR="000F7A5E" w:rsidRPr="00625FE9" w:rsidRDefault="000F7A5E" w:rsidP="00242F2E">
            <w:pPr>
              <w:rPr>
                <w:b/>
                <w:sz w:val="20"/>
                <w:szCs w:val="20"/>
                <w:lang w:val="nn-NO"/>
              </w:rPr>
            </w:pPr>
            <w:r w:rsidRPr="00625FE9">
              <w:rPr>
                <w:b/>
                <w:sz w:val="20"/>
                <w:szCs w:val="20"/>
                <w:lang w:val="nn-NO"/>
              </w:rPr>
              <w:t xml:space="preserve">Opptakskrav </w:t>
            </w:r>
          </w:p>
          <w:p w:rsidR="000F7A5E" w:rsidRPr="00625FE9" w:rsidRDefault="000F7A5E" w:rsidP="00242F2E">
            <w:pPr>
              <w:rPr>
                <w:sz w:val="20"/>
                <w:szCs w:val="20"/>
                <w:lang w:val="nn-NO"/>
              </w:rPr>
            </w:pPr>
            <w:r w:rsidRPr="00625FE9">
              <w:rPr>
                <w:sz w:val="20"/>
                <w:szCs w:val="20"/>
                <w:lang w:val="nn-NO"/>
              </w:rPr>
              <w:t>Admission requirements</w:t>
            </w:r>
          </w:p>
          <w:p w:rsidR="000F7A5E" w:rsidRPr="00625FE9" w:rsidRDefault="000F7A5E" w:rsidP="00242F2E">
            <w:pPr>
              <w:rPr>
                <w:sz w:val="20"/>
                <w:szCs w:val="20"/>
                <w:lang w:val="nn-NO"/>
              </w:rPr>
            </w:pPr>
          </w:p>
        </w:tc>
        <w:tc>
          <w:tcPr>
            <w:tcW w:w="5103" w:type="dxa"/>
            <w:noWrap/>
          </w:tcPr>
          <w:p w:rsidR="000F7A5E" w:rsidRPr="00E50916" w:rsidRDefault="001728CC" w:rsidP="005C61A2">
            <w:pPr>
              <w:pStyle w:val="BODY"/>
              <w:spacing w:before="40" w:after="40"/>
              <w:rPr>
                <w:rFonts w:ascii="Times New Roman" w:hAnsi="Times New Roman" w:cs="Times New Roman"/>
                <w:color w:val="000000"/>
                <w:sz w:val="20"/>
                <w:szCs w:val="20"/>
                <w:lang w:val="nn-NO"/>
              </w:rPr>
            </w:pPr>
            <w:r>
              <w:rPr>
                <w:rFonts w:ascii="Times New Roman" w:hAnsi="Times New Roman" w:cs="Times New Roman"/>
                <w:color w:val="000000"/>
                <w:sz w:val="20"/>
                <w:szCs w:val="20"/>
                <w:lang w:val="nn-NO"/>
              </w:rPr>
              <w:t xml:space="preserve">Alle bachelorgrader med følgjande minimum av matematiske forkunnskapar vil kvalifisere for opptak: </w:t>
            </w:r>
            <w:r w:rsidR="000F7A5E" w:rsidRPr="00E50916">
              <w:rPr>
                <w:rFonts w:ascii="Times New Roman" w:hAnsi="Times New Roman" w:cs="Times New Roman"/>
                <w:color w:val="000000"/>
                <w:sz w:val="20"/>
                <w:szCs w:val="20"/>
                <w:lang w:val="nn-NO"/>
              </w:rPr>
              <w:t>MAT111 Grunnkurs i matematikk I, MAT112 Grunnkurs i matematikk II, MAT121 Lineær algebra, MAT211 Reell analyse, MAT212 Funksjonar av fleire variable, MAT220 Algebra, samt minst eitt av kursa MAT224 Kommutativ algebra, MAT242 Topologi eller MAT243 Mangfaldigheitar. Spesielt tilrår vi at MAT224 fullføres før opptak. (OBS: Karaktersnittet på desse kursa må minst vere C. Vi vil fråråde oppstart på denne mastergraden dersom karakterane i dei sentrale matematikkursa MAT211, MAT212, MAT220 og MAT224/MAT242/MAT243 er dårlegare enn C.) </w:t>
            </w:r>
          </w:p>
          <w:p w:rsidR="000F7A5E" w:rsidRPr="00E50916" w:rsidRDefault="000F7A5E" w:rsidP="005C61A2">
            <w:pPr>
              <w:pStyle w:val="BODY"/>
              <w:spacing w:before="40" w:after="40"/>
              <w:rPr>
                <w:rFonts w:ascii="Times New Roman" w:hAnsi="Times New Roman" w:cs="Times New Roman"/>
                <w:color w:val="000000"/>
                <w:sz w:val="20"/>
                <w:szCs w:val="20"/>
                <w:lang w:val="nn-NO"/>
              </w:rPr>
            </w:pPr>
            <w:r w:rsidRPr="00E50916">
              <w:rPr>
                <w:rFonts w:ascii="Times New Roman" w:hAnsi="Times New Roman" w:cs="Times New Roman"/>
                <w:color w:val="000000"/>
                <w:sz w:val="20"/>
                <w:szCs w:val="20"/>
                <w:lang w:val="nn-NO"/>
              </w:rPr>
              <w:t>Fagleg minstekrav er karakteren C eller betre i opptaksgrunnlaget. Dersom det er fleire søkjarar til eit program enn det er plassar, vil søkjarane bli rangerte etter karakterane i opptaksgrunnlaget. Ved siste opptak fekk alle kvalifiserte søkjarar tilbod om studieplass.</w:t>
            </w:r>
          </w:p>
          <w:p w:rsidR="000F7A5E" w:rsidRPr="00E50916" w:rsidRDefault="000F7A5E" w:rsidP="009D67D6">
            <w:pPr>
              <w:rPr>
                <w:i/>
                <w:sz w:val="20"/>
                <w:szCs w:val="20"/>
                <w:lang w:val="nn-NO"/>
              </w:rPr>
            </w:pPr>
            <w:r w:rsidRPr="00E50916">
              <w:rPr>
                <w:i/>
                <w:sz w:val="20"/>
                <w:szCs w:val="20"/>
                <w:lang w:val="nn-NO"/>
              </w:rPr>
              <w:t xml:space="preserve"> </w:t>
            </w:r>
          </w:p>
        </w:tc>
        <w:tc>
          <w:tcPr>
            <w:tcW w:w="4536" w:type="dxa"/>
          </w:tcPr>
          <w:p w:rsidR="001F2403" w:rsidRPr="001F2403" w:rsidRDefault="001F2403" w:rsidP="00C14FFA">
            <w:pPr>
              <w:shd w:val="clear" w:color="auto" w:fill="FFFFFF"/>
              <w:rPr>
                <w:sz w:val="20"/>
                <w:szCs w:val="20"/>
                <w:lang w:val="en"/>
              </w:rPr>
            </w:pPr>
            <w:r w:rsidRPr="001F2403">
              <w:rPr>
                <w:sz w:val="20"/>
                <w:szCs w:val="20"/>
                <w:lang w:val="en"/>
              </w:rPr>
              <w:t xml:space="preserve">A bachelor's degree with the following mathematical knowledge or equivalent prerequisite knowledge: </w:t>
            </w:r>
            <w:hyperlink r:id="rId6" w:history="1">
              <w:r w:rsidRPr="001F2403">
                <w:rPr>
                  <w:color w:val="026F9C"/>
                  <w:sz w:val="20"/>
                  <w:szCs w:val="20"/>
                  <w:u w:val="single"/>
                  <w:lang w:val="en"/>
                </w:rPr>
                <w:t>MAT111</w:t>
              </w:r>
            </w:hyperlink>
            <w:r w:rsidRPr="001F2403">
              <w:rPr>
                <w:sz w:val="20"/>
                <w:szCs w:val="20"/>
                <w:lang w:val="en"/>
              </w:rPr>
              <w:t xml:space="preserve"> - Calculus I, </w:t>
            </w:r>
            <w:hyperlink r:id="rId7" w:history="1">
              <w:r w:rsidRPr="001F2403">
                <w:rPr>
                  <w:color w:val="026F9C"/>
                  <w:sz w:val="20"/>
                  <w:szCs w:val="20"/>
                  <w:u w:val="single"/>
                  <w:lang w:val="en"/>
                </w:rPr>
                <w:t>MAT112</w:t>
              </w:r>
            </w:hyperlink>
            <w:r w:rsidRPr="001F2403">
              <w:rPr>
                <w:sz w:val="20"/>
                <w:szCs w:val="20"/>
                <w:lang w:val="en"/>
              </w:rPr>
              <w:t xml:space="preserve"> - Calculus II, </w:t>
            </w:r>
            <w:hyperlink r:id="rId8" w:history="1">
              <w:r w:rsidRPr="001F2403">
                <w:rPr>
                  <w:color w:val="026F9C"/>
                  <w:sz w:val="20"/>
                  <w:szCs w:val="20"/>
                  <w:u w:val="single"/>
                  <w:lang w:val="en"/>
                </w:rPr>
                <w:t>MAT121</w:t>
              </w:r>
            </w:hyperlink>
            <w:r w:rsidRPr="001F2403">
              <w:rPr>
                <w:sz w:val="20"/>
                <w:szCs w:val="20"/>
                <w:lang w:val="en"/>
              </w:rPr>
              <w:t xml:space="preserve"> - Linear Algebra, </w:t>
            </w:r>
            <w:hyperlink r:id="rId9" w:history="1">
              <w:r w:rsidRPr="001F2403">
                <w:rPr>
                  <w:color w:val="026F9C"/>
                  <w:sz w:val="20"/>
                  <w:szCs w:val="20"/>
                  <w:u w:val="single"/>
                  <w:lang w:val="en"/>
                </w:rPr>
                <w:t>MAT211</w:t>
              </w:r>
            </w:hyperlink>
            <w:r w:rsidRPr="001F2403">
              <w:rPr>
                <w:sz w:val="20"/>
                <w:szCs w:val="20"/>
                <w:lang w:val="en"/>
              </w:rPr>
              <w:t xml:space="preserve"> - Real Analysis, </w:t>
            </w:r>
            <w:hyperlink r:id="rId10" w:history="1">
              <w:r w:rsidRPr="001F2403">
                <w:rPr>
                  <w:color w:val="026F9C"/>
                  <w:sz w:val="20"/>
                  <w:szCs w:val="20"/>
                  <w:u w:val="single"/>
                  <w:lang w:val="en"/>
                </w:rPr>
                <w:t>MAT212</w:t>
              </w:r>
            </w:hyperlink>
            <w:r w:rsidRPr="001F2403">
              <w:rPr>
                <w:sz w:val="20"/>
                <w:szCs w:val="20"/>
                <w:lang w:val="en"/>
              </w:rPr>
              <w:t xml:space="preserve"> - Functions of Several Variables, </w:t>
            </w:r>
            <w:hyperlink r:id="rId11" w:history="1">
              <w:r w:rsidRPr="001F2403">
                <w:rPr>
                  <w:color w:val="026F9C"/>
                  <w:sz w:val="20"/>
                  <w:szCs w:val="20"/>
                  <w:u w:val="single"/>
                  <w:lang w:val="en"/>
                </w:rPr>
                <w:t>MAT220</w:t>
              </w:r>
            </w:hyperlink>
            <w:r w:rsidRPr="001F2403">
              <w:rPr>
                <w:sz w:val="20"/>
                <w:szCs w:val="20"/>
                <w:lang w:val="en"/>
              </w:rPr>
              <w:t xml:space="preserve"> - Algebra and at least one of the courses </w:t>
            </w:r>
            <w:hyperlink r:id="rId12" w:history="1">
              <w:r w:rsidRPr="001F2403">
                <w:rPr>
                  <w:color w:val="026F9C"/>
                  <w:sz w:val="20"/>
                  <w:szCs w:val="20"/>
                  <w:u w:val="single"/>
                  <w:lang w:val="en"/>
                </w:rPr>
                <w:t>MAT224</w:t>
              </w:r>
            </w:hyperlink>
            <w:r w:rsidRPr="001F2403">
              <w:rPr>
                <w:sz w:val="20"/>
                <w:szCs w:val="20"/>
                <w:lang w:val="en"/>
              </w:rPr>
              <w:t xml:space="preserve"> - Commutative Algebra, </w:t>
            </w:r>
            <w:hyperlink r:id="rId13" w:history="1">
              <w:r w:rsidRPr="001F2403">
                <w:rPr>
                  <w:color w:val="026F9C"/>
                  <w:sz w:val="20"/>
                  <w:szCs w:val="20"/>
                  <w:u w:val="single"/>
                  <w:lang w:val="en"/>
                </w:rPr>
                <w:t>MAT242</w:t>
              </w:r>
            </w:hyperlink>
            <w:r w:rsidRPr="001F2403">
              <w:rPr>
                <w:sz w:val="20"/>
                <w:szCs w:val="20"/>
                <w:lang w:val="en"/>
              </w:rPr>
              <w:t xml:space="preserve"> - Topology and </w:t>
            </w:r>
            <w:hyperlink r:id="rId14" w:history="1">
              <w:r w:rsidRPr="001F2403">
                <w:rPr>
                  <w:color w:val="026F9C"/>
                  <w:sz w:val="20"/>
                  <w:szCs w:val="20"/>
                  <w:u w:val="single"/>
                  <w:lang w:val="en"/>
                </w:rPr>
                <w:t>MAT243</w:t>
              </w:r>
            </w:hyperlink>
            <w:r w:rsidRPr="001F2403">
              <w:rPr>
                <w:sz w:val="20"/>
                <w:szCs w:val="20"/>
                <w:lang w:val="en"/>
              </w:rPr>
              <w:t xml:space="preserve"> - Manifolds. In particular, we recommend that </w:t>
            </w:r>
            <w:hyperlink r:id="rId15" w:history="1">
              <w:r w:rsidRPr="001F2403">
                <w:rPr>
                  <w:color w:val="026F9C"/>
                  <w:sz w:val="20"/>
                  <w:szCs w:val="20"/>
                  <w:u w:val="single"/>
                  <w:lang w:val="en"/>
                </w:rPr>
                <w:t>MAT224</w:t>
              </w:r>
            </w:hyperlink>
            <w:r w:rsidRPr="001F2403">
              <w:rPr>
                <w:sz w:val="20"/>
                <w:szCs w:val="20"/>
                <w:lang w:val="en"/>
              </w:rPr>
              <w:t xml:space="preserve"> </w:t>
            </w:r>
            <w:proofErr w:type="gramStart"/>
            <w:r w:rsidRPr="001F2403">
              <w:rPr>
                <w:sz w:val="20"/>
                <w:szCs w:val="20"/>
                <w:lang w:val="en"/>
              </w:rPr>
              <w:t>is</w:t>
            </w:r>
            <w:proofErr w:type="gramEnd"/>
            <w:r w:rsidRPr="001F2403">
              <w:rPr>
                <w:sz w:val="20"/>
                <w:szCs w:val="20"/>
                <w:lang w:val="en"/>
              </w:rPr>
              <w:t xml:space="preserve"> completed before admission.  </w:t>
            </w:r>
          </w:p>
          <w:p w:rsidR="001F2403" w:rsidRPr="001F2403" w:rsidRDefault="001F2403" w:rsidP="00C14FFA">
            <w:pPr>
              <w:shd w:val="clear" w:color="auto" w:fill="FFFFFF"/>
              <w:rPr>
                <w:sz w:val="20"/>
                <w:szCs w:val="20"/>
                <w:lang w:val="en"/>
              </w:rPr>
            </w:pPr>
            <w:r w:rsidRPr="001F2403">
              <w:rPr>
                <w:sz w:val="20"/>
                <w:szCs w:val="20"/>
                <w:lang w:val="en"/>
              </w:rPr>
              <w:t xml:space="preserve">The minimum requirement is grade C or better (in the Norwegian grading system) in the courses that are required. If there are more applicants to a program than there are vacant places, applicants </w:t>
            </w:r>
            <w:proofErr w:type="gramStart"/>
            <w:r w:rsidRPr="001F2403">
              <w:rPr>
                <w:sz w:val="20"/>
                <w:szCs w:val="20"/>
                <w:lang w:val="en"/>
              </w:rPr>
              <w:t>will be ranked</w:t>
            </w:r>
            <w:proofErr w:type="gramEnd"/>
            <w:r w:rsidRPr="001F2403">
              <w:rPr>
                <w:sz w:val="20"/>
                <w:szCs w:val="20"/>
                <w:lang w:val="en"/>
              </w:rPr>
              <w:t xml:space="preserve"> according to grades in their application for admission. For international students residing abroad, the admission is extremely competitive.</w:t>
            </w:r>
          </w:p>
          <w:p w:rsidR="001F2403" w:rsidRPr="001F2403" w:rsidRDefault="001F2403" w:rsidP="00C14FFA">
            <w:pPr>
              <w:shd w:val="clear" w:color="auto" w:fill="FFFFFF"/>
              <w:rPr>
                <w:sz w:val="20"/>
                <w:szCs w:val="20"/>
                <w:lang w:val="en"/>
              </w:rPr>
            </w:pPr>
            <w:r w:rsidRPr="001F2403">
              <w:rPr>
                <w:sz w:val="20"/>
                <w:szCs w:val="20"/>
                <w:lang w:val="en"/>
              </w:rPr>
              <w:t xml:space="preserve">It is important to document the content and learning outcomes of the central mathematics subjects, either with attached course descriptions or with links to web pages where course descriptions </w:t>
            </w:r>
            <w:proofErr w:type="gramStart"/>
            <w:r w:rsidRPr="001F2403">
              <w:rPr>
                <w:sz w:val="20"/>
                <w:szCs w:val="20"/>
                <w:lang w:val="en"/>
              </w:rPr>
              <w:t>can be found</w:t>
            </w:r>
            <w:proofErr w:type="gramEnd"/>
            <w:r w:rsidRPr="001F2403">
              <w:rPr>
                <w:sz w:val="20"/>
                <w:szCs w:val="20"/>
                <w:lang w:val="en"/>
              </w:rPr>
              <w:t>. </w:t>
            </w:r>
          </w:p>
          <w:p w:rsidR="000F7A5E" w:rsidRPr="001F2403" w:rsidRDefault="000F7A5E" w:rsidP="008C0B7F">
            <w:pPr>
              <w:pStyle w:val="Normal0"/>
              <w:rPr>
                <w:rFonts w:ascii="Times New Roman" w:hAnsi="Times New Roman" w:cs="Times New Roman"/>
                <w:sz w:val="20"/>
                <w:szCs w:val="20"/>
                <w:lang w:val="en"/>
              </w:rPr>
            </w:pPr>
          </w:p>
        </w:tc>
      </w:tr>
      <w:tr w:rsidR="000F7A5E" w:rsidRPr="001F2403" w:rsidTr="000F7A5E">
        <w:trPr>
          <w:trHeight w:val="255"/>
        </w:trPr>
        <w:tc>
          <w:tcPr>
            <w:tcW w:w="1384" w:type="dxa"/>
          </w:tcPr>
          <w:p w:rsidR="000F7A5E" w:rsidRPr="00625FE9" w:rsidRDefault="000F7A5E" w:rsidP="00820D84">
            <w:pPr>
              <w:rPr>
                <w:sz w:val="18"/>
                <w:szCs w:val="18"/>
                <w:lang w:val="en-GB"/>
              </w:rPr>
            </w:pPr>
            <w:r w:rsidRPr="00625FE9">
              <w:rPr>
                <w:sz w:val="18"/>
                <w:szCs w:val="18"/>
              </w:rPr>
              <w:t>SP_ANBFORK</w:t>
            </w:r>
          </w:p>
        </w:tc>
        <w:tc>
          <w:tcPr>
            <w:tcW w:w="2977" w:type="dxa"/>
            <w:noWrap/>
          </w:tcPr>
          <w:p w:rsidR="000F7A5E" w:rsidRPr="00625FE9" w:rsidRDefault="000F7A5E" w:rsidP="00242F2E">
            <w:pPr>
              <w:rPr>
                <w:b/>
                <w:sz w:val="20"/>
                <w:szCs w:val="20"/>
                <w:lang w:val="nn-NO"/>
              </w:rPr>
            </w:pPr>
            <w:r w:rsidRPr="00625FE9">
              <w:rPr>
                <w:b/>
                <w:sz w:val="20"/>
                <w:szCs w:val="20"/>
                <w:lang w:val="nn-NO"/>
              </w:rPr>
              <w:t xml:space="preserve">Tilrådde forkunnskapar </w:t>
            </w:r>
          </w:p>
          <w:p w:rsidR="000F7A5E" w:rsidRPr="00625FE9" w:rsidRDefault="000F7A5E" w:rsidP="00242F2E">
            <w:pPr>
              <w:rPr>
                <w:sz w:val="20"/>
                <w:szCs w:val="20"/>
                <w:lang w:val="nn-NO"/>
              </w:rPr>
            </w:pPr>
            <w:r w:rsidRPr="00625FE9">
              <w:rPr>
                <w:sz w:val="20"/>
                <w:szCs w:val="20"/>
                <w:lang w:val="nn-NO"/>
              </w:rPr>
              <w:t xml:space="preserve">Recommended previous </w:t>
            </w:r>
            <w:r w:rsidRPr="00625FE9">
              <w:rPr>
                <w:sz w:val="20"/>
                <w:szCs w:val="20"/>
                <w:lang w:val="nn-NO"/>
              </w:rPr>
              <w:lastRenderedPageBreak/>
              <w:t>knowledge</w:t>
            </w:r>
          </w:p>
        </w:tc>
        <w:tc>
          <w:tcPr>
            <w:tcW w:w="5103" w:type="dxa"/>
            <w:noWrap/>
          </w:tcPr>
          <w:p w:rsidR="000F7A5E" w:rsidRPr="00E50916" w:rsidRDefault="000F7A5E" w:rsidP="005C61A2">
            <w:pPr>
              <w:pStyle w:val="BODY"/>
              <w:spacing w:before="40" w:after="40"/>
              <w:rPr>
                <w:rFonts w:ascii="Times New Roman" w:hAnsi="Times New Roman" w:cs="Times New Roman"/>
                <w:color w:val="000000"/>
                <w:sz w:val="20"/>
                <w:szCs w:val="20"/>
                <w:lang w:val="nn-NO"/>
              </w:rPr>
            </w:pPr>
            <w:r w:rsidRPr="00E50916">
              <w:rPr>
                <w:rFonts w:ascii="Times New Roman" w:hAnsi="Times New Roman" w:cs="Times New Roman"/>
                <w:color w:val="000000"/>
                <w:sz w:val="20"/>
                <w:szCs w:val="20"/>
                <w:lang w:val="nn-NO"/>
              </w:rPr>
              <w:lastRenderedPageBreak/>
              <w:t>Tilrådde forkunnskapar: MAT221 Diskret matematikk.</w:t>
            </w:r>
          </w:p>
          <w:p w:rsidR="000F7A5E" w:rsidRPr="00E50916" w:rsidRDefault="000F7A5E" w:rsidP="001C24D8">
            <w:pPr>
              <w:widowControl w:val="0"/>
              <w:autoSpaceDE w:val="0"/>
              <w:autoSpaceDN w:val="0"/>
              <w:adjustRightInd w:val="0"/>
              <w:spacing w:before="40" w:after="40"/>
              <w:rPr>
                <w:sz w:val="20"/>
                <w:szCs w:val="20"/>
              </w:rPr>
            </w:pPr>
          </w:p>
        </w:tc>
        <w:tc>
          <w:tcPr>
            <w:tcW w:w="4536" w:type="dxa"/>
          </w:tcPr>
          <w:p w:rsidR="001F2403" w:rsidRPr="001F2403" w:rsidRDefault="001F2403" w:rsidP="00C14FFA">
            <w:pPr>
              <w:shd w:val="clear" w:color="auto" w:fill="FFFFFF"/>
              <w:rPr>
                <w:sz w:val="20"/>
                <w:szCs w:val="20"/>
                <w:lang w:val="en"/>
              </w:rPr>
            </w:pPr>
            <w:r w:rsidRPr="001F2403">
              <w:rPr>
                <w:sz w:val="20"/>
                <w:szCs w:val="20"/>
                <w:lang w:val="en"/>
              </w:rPr>
              <w:lastRenderedPageBreak/>
              <w:t xml:space="preserve">Recommended prerequisite knowledge is </w:t>
            </w:r>
            <w:hyperlink r:id="rId16" w:history="1">
              <w:r w:rsidRPr="001F2403">
                <w:rPr>
                  <w:color w:val="026F9C"/>
                  <w:sz w:val="20"/>
                  <w:szCs w:val="20"/>
                  <w:u w:val="single"/>
                  <w:lang w:val="en"/>
                </w:rPr>
                <w:t>MAT221</w:t>
              </w:r>
            </w:hyperlink>
            <w:r w:rsidRPr="001F2403">
              <w:rPr>
                <w:sz w:val="20"/>
                <w:szCs w:val="20"/>
                <w:lang w:val="en"/>
              </w:rPr>
              <w:t xml:space="preserve"> - Discrete Mathematics.</w:t>
            </w:r>
          </w:p>
          <w:p w:rsidR="000F7A5E" w:rsidRPr="001F2403" w:rsidRDefault="000F7A5E" w:rsidP="00155588">
            <w:pPr>
              <w:rPr>
                <w:i/>
                <w:sz w:val="20"/>
                <w:szCs w:val="20"/>
                <w:lang w:val="en"/>
              </w:rPr>
            </w:pPr>
          </w:p>
        </w:tc>
      </w:tr>
      <w:tr w:rsidR="000F7A5E" w:rsidRPr="000928E9" w:rsidTr="000F7A5E">
        <w:trPr>
          <w:trHeight w:val="255"/>
        </w:trPr>
        <w:tc>
          <w:tcPr>
            <w:tcW w:w="1384" w:type="dxa"/>
          </w:tcPr>
          <w:p w:rsidR="000F7A5E" w:rsidRPr="00625FE9" w:rsidRDefault="000F7A5E" w:rsidP="00820D84">
            <w:pPr>
              <w:rPr>
                <w:sz w:val="18"/>
                <w:szCs w:val="18"/>
                <w:lang w:val="en-GB"/>
              </w:rPr>
            </w:pPr>
            <w:r w:rsidRPr="00625FE9">
              <w:rPr>
                <w:sz w:val="18"/>
                <w:szCs w:val="18"/>
              </w:rPr>
              <w:lastRenderedPageBreak/>
              <w:t>SP_OBLIGAT</w:t>
            </w:r>
          </w:p>
        </w:tc>
        <w:tc>
          <w:tcPr>
            <w:tcW w:w="2977" w:type="dxa"/>
            <w:noWrap/>
          </w:tcPr>
          <w:p w:rsidR="000F7A5E" w:rsidRPr="00625FE9" w:rsidRDefault="000F7A5E" w:rsidP="00242F2E">
            <w:pPr>
              <w:rPr>
                <w:b/>
                <w:sz w:val="20"/>
                <w:szCs w:val="20"/>
                <w:lang w:val="nn-NO"/>
              </w:rPr>
            </w:pPr>
            <w:r w:rsidRPr="00625FE9">
              <w:rPr>
                <w:b/>
                <w:sz w:val="20"/>
                <w:szCs w:val="20"/>
                <w:lang w:val="nn-NO"/>
              </w:rPr>
              <w:t>Obligatoriske emne</w:t>
            </w:r>
          </w:p>
          <w:p w:rsidR="000F7A5E" w:rsidRPr="00625FE9" w:rsidRDefault="000F7A5E" w:rsidP="000247FD">
            <w:pPr>
              <w:rPr>
                <w:sz w:val="20"/>
                <w:szCs w:val="20"/>
                <w:lang w:val="nn-NO"/>
              </w:rPr>
            </w:pPr>
            <w:r w:rsidRPr="00625FE9">
              <w:rPr>
                <w:sz w:val="20"/>
                <w:szCs w:val="20"/>
                <w:lang w:val="nn-NO"/>
              </w:rPr>
              <w:t>Compulsory units</w:t>
            </w:r>
          </w:p>
          <w:p w:rsidR="000F7A5E" w:rsidRPr="00625FE9" w:rsidRDefault="000F7A5E" w:rsidP="000247FD">
            <w:pPr>
              <w:rPr>
                <w:sz w:val="20"/>
                <w:szCs w:val="20"/>
                <w:lang w:val="nn-NO"/>
              </w:rPr>
            </w:pPr>
          </w:p>
        </w:tc>
        <w:tc>
          <w:tcPr>
            <w:tcW w:w="9639" w:type="dxa"/>
            <w:gridSpan w:val="2"/>
            <w:noWrap/>
          </w:tcPr>
          <w:p w:rsidR="000F7A5E" w:rsidRPr="005C61A2" w:rsidRDefault="000F7A5E" w:rsidP="005C61A2">
            <w:pPr>
              <w:widowControl w:val="0"/>
              <w:autoSpaceDE w:val="0"/>
              <w:autoSpaceDN w:val="0"/>
              <w:adjustRightInd w:val="0"/>
              <w:spacing w:before="40" w:after="40"/>
              <w:rPr>
                <w:sz w:val="20"/>
                <w:szCs w:val="20"/>
                <w:lang w:val="nn-NO"/>
              </w:rPr>
            </w:pPr>
            <w:r w:rsidRPr="005C61A2">
              <w:rPr>
                <w:color w:val="000000"/>
                <w:sz w:val="20"/>
                <w:szCs w:val="20"/>
                <w:lang w:val="nn-NO"/>
              </w:rPr>
              <w:t xml:space="preserve">Masterprogrammet i </w:t>
            </w:r>
            <w:r w:rsidR="000619FF">
              <w:rPr>
                <w:color w:val="000000"/>
                <w:sz w:val="20"/>
                <w:szCs w:val="20"/>
                <w:lang w:val="nn-NO"/>
              </w:rPr>
              <w:t>Algebra</w:t>
            </w:r>
            <w:r w:rsidRPr="005C61A2">
              <w:rPr>
                <w:color w:val="000000"/>
                <w:sz w:val="20"/>
                <w:szCs w:val="20"/>
                <w:lang w:val="nn-NO"/>
              </w:rPr>
              <w:t xml:space="preserve"> omfattar:</w:t>
            </w:r>
          </w:p>
          <w:p w:rsidR="000F7A5E" w:rsidRPr="005C61A2" w:rsidRDefault="000F7A5E" w:rsidP="005C61A2">
            <w:pPr>
              <w:widowControl w:val="0"/>
              <w:autoSpaceDE w:val="0"/>
              <w:autoSpaceDN w:val="0"/>
              <w:adjustRightInd w:val="0"/>
              <w:spacing w:before="40" w:after="40"/>
              <w:rPr>
                <w:sz w:val="20"/>
                <w:szCs w:val="20"/>
                <w:lang w:val="nn-NO"/>
              </w:rPr>
            </w:pPr>
            <w:r w:rsidRPr="005C61A2">
              <w:rPr>
                <w:color w:val="000000"/>
                <w:sz w:val="20"/>
                <w:szCs w:val="20"/>
                <w:lang w:val="nn-NO"/>
              </w:rPr>
              <w:t>1) Eit sjølvstendig vitskapleg arbeid (masteroppgåve) som normalt skal ha eit omfang på 60 studiepoeng, men det kan bli gitt oppgåver med eit omfang på 30 studiepoeng. Spesialpensumet blir da auka med 30 studiepoeng.</w:t>
            </w:r>
          </w:p>
          <w:p w:rsidR="000F7A5E" w:rsidRPr="005C61A2" w:rsidRDefault="000F7A5E" w:rsidP="005C61A2">
            <w:pPr>
              <w:widowControl w:val="0"/>
              <w:autoSpaceDE w:val="0"/>
              <w:autoSpaceDN w:val="0"/>
              <w:adjustRightInd w:val="0"/>
              <w:spacing w:before="40" w:after="40"/>
              <w:rPr>
                <w:sz w:val="20"/>
                <w:szCs w:val="20"/>
                <w:lang w:val="nn-NO"/>
              </w:rPr>
            </w:pPr>
            <w:r w:rsidRPr="005C61A2">
              <w:rPr>
                <w:color w:val="000000"/>
                <w:sz w:val="20"/>
                <w:szCs w:val="20"/>
                <w:lang w:val="nn-NO"/>
              </w:rPr>
              <w:t xml:space="preserve">2) Emne eller spesialpensum på til saman 60 studiepoeng, valt i samråd med rettleiaren din, blant emna </w:t>
            </w:r>
            <w:r w:rsidR="00292AA4">
              <w:rPr>
                <w:color w:val="000000"/>
                <w:sz w:val="20"/>
                <w:szCs w:val="20"/>
                <w:lang w:val="nn-NO"/>
              </w:rPr>
              <w:t xml:space="preserve">MAT213 Funksjonsteori, </w:t>
            </w:r>
            <w:r w:rsidRPr="005C61A2">
              <w:rPr>
                <w:color w:val="000000"/>
                <w:sz w:val="20"/>
                <w:szCs w:val="20"/>
                <w:lang w:val="nn-NO"/>
              </w:rPr>
              <w:t xml:space="preserve">MAT214 Kompleks funksjonsteori, MAT225 Talteori, </w:t>
            </w:r>
            <w:r w:rsidR="00292AA4">
              <w:rPr>
                <w:color w:val="000000"/>
                <w:sz w:val="20"/>
                <w:szCs w:val="20"/>
                <w:lang w:val="nn-NO"/>
              </w:rPr>
              <w:t xml:space="preserve">MAT227 Kombinatorikk, </w:t>
            </w:r>
            <w:r w:rsidRPr="005C61A2">
              <w:rPr>
                <w:color w:val="000000"/>
                <w:sz w:val="20"/>
                <w:szCs w:val="20"/>
                <w:lang w:val="nn-NO"/>
              </w:rPr>
              <w:t>MAT242 Topologi, MAT229 Algebraisk geometri I, MAT322 Algebraisk geometri II, MAT244 Algebraisk topologi</w:t>
            </w:r>
            <w:r w:rsidR="00292AA4">
              <w:rPr>
                <w:color w:val="000000"/>
                <w:sz w:val="20"/>
                <w:szCs w:val="20"/>
                <w:lang w:val="nn-NO"/>
              </w:rPr>
              <w:t>, MAT323 Representasjonsteori, MAT324 Utvalde emne i algebra, MAT342 Differensialgeometri</w:t>
            </w:r>
            <w:r w:rsidRPr="005C61A2">
              <w:rPr>
                <w:color w:val="000000"/>
                <w:sz w:val="20"/>
                <w:szCs w:val="20"/>
                <w:lang w:val="nn-NO"/>
              </w:rPr>
              <w:t xml:space="preserve"> og/eller andre relevante kurs.</w:t>
            </w:r>
          </w:p>
          <w:p w:rsidR="000F7A5E" w:rsidRPr="005C61A2" w:rsidRDefault="000F7A5E" w:rsidP="005C61A2">
            <w:pPr>
              <w:widowControl w:val="0"/>
              <w:autoSpaceDE w:val="0"/>
              <w:autoSpaceDN w:val="0"/>
              <w:adjustRightInd w:val="0"/>
              <w:spacing w:before="120" w:after="120"/>
              <w:rPr>
                <w:color w:val="000000"/>
                <w:sz w:val="20"/>
                <w:szCs w:val="20"/>
                <w:lang w:val="nn-NO"/>
              </w:rPr>
            </w:pPr>
            <w:r w:rsidRPr="005C61A2">
              <w:rPr>
                <w:color w:val="000000"/>
                <w:sz w:val="20"/>
                <w:szCs w:val="20"/>
                <w:lang w:val="nn-NO"/>
              </w:rPr>
              <w:t xml:space="preserve">MERK: For å oppnå ein mastergrad i matematikk - </w:t>
            </w:r>
            <w:r w:rsidR="000619FF">
              <w:rPr>
                <w:color w:val="000000"/>
                <w:sz w:val="20"/>
                <w:szCs w:val="20"/>
                <w:lang w:val="nn-NO"/>
              </w:rPr>
              <w:t>Algebra</w:t>
            </w:r>
            <w:r w:rsidRPr="005C61A2">
              <w:rPr>
                <w:color w:val="000000"/>
                <w:sz w:val="20"/>
                <w:szCs w:val="20"/>
                <w:lang w:val="nn-NO"/>
              </w:rPr>
              <w:t xml:space="preserve"> - må kurset MAT224 Kommutativ algebra samt minst eitt av kursa MAT242 Topologi eller MAT243 Mangfaldigheitar eller tilsvarande vere gjennomført og bestått i løpet av bachelor- eller masterstudiet.</w:t>
            </w:r>
          </w:p>
          <w:p w:rsidR="000F7A5E" w:rsidRPr="00E50916" w:rsidRDefault="000F7A5E" w:rsidP="009D67D6">
            <w:pPr>
              <w:rPr>
                <w:sz w:val="20"/>
                <w:szCs w:val="20"/>
                <w:lang w:val="nn-NO"/>
              </w:rPr>
            </w:pPr>
          </w:p>
        </w:tc>
      </w:tr>
      <w:tr w:rsidR="000F7A5E" w:rsidRPr="00AE0F13" w:rsidTr="001F2403">
        <w:trPr>
          <w:trHeight w:val="255"/>
        </w:trPr>
        <w:tc>
          <w:tcPr>
            <w:tcW w:w="1384" w:type="dxa"/>
          </w:tcPr>
          <w:p w:rsidR="000F7A5E" w:rsidRPr="00625FE9" w:rsidRDefault="000F7A5E" w:rsidP="00820D84">
            <w:pPr>
              <w:rPr>
                <w:sz w:val="18"/>
                <w:szCs w:val="18"/>
              </w:rPr>
            </w:pPr>
            <w:r w:rsidRPr="00625FE9">
              <w:rPr>
                <w:sz w:val="18"/>
                <w:szCs w:val="18"/>
              </w:rPr>
              <w:t>SP_VALGFRI</w:t>
            </w:r>
          </w:p>
        </w:tc>
        <w:tc>
          <w:tcPr>
            <w:tcW w:w="2977" w:type="dxa"/>
            <w:noWrap/>
          </w:tcPr>
          <w:p w:rsidR="000F7A5E" w:rsidRPr="00625FE9" w:rsidRDefault="000F7A5E" w:rsidP="00242F2E">
            <w:pPr>
              <w:rPr>
                <w:b/>
                <w:sz w:val="20"/>
                <w:szCs w:val="20"/>
                <w:lang w:val="nn-NO"/>
              </w:rPr>
            </w:pPr>
            <w:r w:rsidRPr="00625FE9">
              <w:rPr>
                <w:b/>
                <w:sz w:val="20"/>
                <w:szCs w:val="20"/>
                <w:lang w:val="nn-NO"/>
              </w:rPr>
              <w:t xml:space="preserve">Tilrådde valgemne </w:t>
            </w:r>
          </w:p>
          <w:p w:rsidR="000F7A5E" w:rsidRPr="00625FE9" w:rsidRDefault="000F7A5E" w:rsidP="00242F2E">
            <w:pPr>
              <w:rPr>
                <w:sz w:val="20"/>
                <w:szCs w:val="20"/>
                <w:lang w:val="nn-NO"/>
              </w:rPr>
            </w:pPr>
            <w:r w:rsidRPr="00625FE9">
              <w:rPr>
                <w:sz w:val="20"/>
                <w:szCs w:val="20"/>
                <w:lang w:val="nn-NO"/>
              </w:rPr>
              <w:t>Recommended electives</w:t>
            </w:r>
          </w:p>
        </w:tc>
        <w:tc>
          <w:tcPr>
            <w:tcW w:w="5103" w:type="dxa"/>
            <w:noWrap/>
          </w:tcPr>
          <w:p w:rsidR="000F7A5E" w:rsidRPr="00E50916" w:rsidRDefault="000F7A5E" w:rsidP="003C639C">
            <w:pPr>
              <w:autoSpaceDE w:val="0"/>
              <w:autoSpaceDN w:val="0"/>
              <w:adjustRightInd w:val="0"/>
              <w:rPr>
                <w:sz w:val="20"/>
                <w:szCs w:val="20"/>
                <w:lang w:val="nn-NO"/>
              </w:rPr>
            </w:pPr>
            <w:r w:rsidRPr="00E50916">
              <w:rPr>
                <w:sz w:val="20"/>
                <w:szCs w:val="20"/>
                <w:lang w:val="nn-NO"/>
              </w:rPr>
              <w:t>Valfrie studiepoeng skal veljast i samrå med rettleiar</w:t>
            </w:r>
          </w:p>
          <w:p w:rsidR="000F7A5E" w:rsidRPr="00E50916" w:rsidRDefault="000F7A5E" w:rsidP="001F2403">
            <w:pPr>
              <w:autoSpaceDE w:val="0"/>
              <w:autoSpaceDN w:val="0"/>
              <w:adjustRightInd w:val="0"/>
              <w:rPr>
                <w:sz w:val="20"/>
                <w:szCs w:val="20"/>
                <w:lang w:val="en-US"/>
              </w:rPr>
            </w:pPr>
          </w:p>
        </w:tc>
        <w:tc>
          <w:tcPr>
            <w:tcW w:w="4536" w:type="dxa"/>
          </w:tcPr>
          <w:p w:rsidR="001F2403" w:rsidRPr="00E50916" w:rsidRDefault="001F2403" w:rsidP="001F2403">
            <w:pPr>
              <w:autoSpaceDE w:val="0"/>
              <w:autoSpaceDN w:val="0"/>
              <w:adjustRightInd w:val="0"/>
              <w:rPr>
                <w:sz w:val="20"/>
                <w:szCs w:val="20"/>
                <w:lang w:val="en-US"/>
              </w:rPr>
            </w:pPr>
            <w:r w:rsidRPr="00E50916">
              <w:rPr>
                <w:sz w:val="20"/>
                <w:szCs w:val="20"/>
                <w:lang w:val="en-US"/>
              </w:rPr>
              <w:t>Elective course credits have to be chosen in agreement with the supervisor</w:t>
            </w:r>
          </w:p>
          <w:p w:rsidR="000F7A5E" w:rsidRPr="00AE0F13" w:rsidRDefault="000F7A5E" w:rsidP="007E0B25">
            <w:pPr>
              <w:rPr>
                <w:sz w:val="20"/>
                <w:szCs w:val="20"/>
                <w:lang w:val="en-US"/>
              </w:rPr>
            </w:pPr>
          </w:p>
        </w:tc>
      </w:tr>
      <w:tr w:rsidR="000F7A5E" w:rsidRPr="001F2403" w:rsidTr="001F2403">
        <w:trPr>
          <w:trHeight w:val="255"/>
        </w:trPr>
        <w:tc>
          <w:tcPr>
            <w:tcW w:w="1384" w:type="dxa"/>
          </w:tcPr>
          <w:p w:rsidR="000F7A5E" w:rsidRPr="00625FE9" w:rsidRDefault="000F7A5E" w:rsidP="00820D84">
            <w:pPr>
              <w:rPr>
                <w:sz w:val="18"/>
                <w:szCs w:val="18"/>
              </w:rPr>
            </w:pPr>
            <w:r w:rsidRPr="00625FE9">
              <w:rPr>
                <w:sz w:val="18"/>
                <w:szCs w:val="18"/>
              </w:rPr>
              <w:t>SP_REKKEFO</w:t>
            </w:r>
          </w:p>
        </w:tc>
        <w:tc>
          <w:tcPr>
            <w:tcW w:w="2977" w:type="dxa"/>
            <w:noWrap/>
          </w:tcPr>
          <w:p w:rsidR="000F7A5E" w:rsidRPr="000928E9" w:rsidRDefault="000F7A5E" w:rsidP="00242F2E">
            <w:pPr>
              <w:rPr>
                <w:b/>
                <w:sz w:val="20"/>
                <w:szCs w:val="20"/>
                <w:lang w:val="en-US"/>
              </w:rPr>
            </w:pPr>
            <w:r w:rsidRPr="000928E9">
              <w:rPr>
                <w:b/>
                <w:sz w:val="20"/>
                <w:szCs w:val="20"/>
                <w:lang w:val="en-US"/>
              </w:rPr>
              <w:t xml:space="preserve">Rekkefølje for emne i studiet </w:t>
            </w:r>
          </w:p>
          <w:p w:rsidR="000F7A5E" w:rsidRPr="000928E9" w:rsidRDefault="000F7A5E" w:rsidP="002B0EEA">
            <w:pPr>
              <w:rPr>
                <w:sz w:val="20"/>
                <w:szCs w:val="20"/>
                <w:lang w:val="en-US"/>
              </w:rPr>
            </w:pPr>
            <w:r w:rsidRPr="000928E9">
              <w:rPr>
                <w:sz w:val="20"/>
                <w:szCs w:val="20"/>
                <w:lang w:val="en-US"/>
              </w:rPr>
              <w:t>Sequential requirements, courses</w:t>
            </w:r>
          </w:p>
        </w:tc>
        <w:tc>
          <w:tcPr>
            <w:tcW w:w="5103" w:type="dxa"/>
            <w:noWrap/>
          </w:tcPr>
          <w:p w:rsidR="000F7A5E" w:rsidRPr="00E50916" w:rsidRDefault="000F7A5E" w:rsidP="00242F2E">
            <w:pPr>
              <w:rPr>
                <w:sz w:val="20"/>
                <w:szCs w:val="20"/>
                <w:lang w:val="nn-NO"/>
              </w:rPr>
            </w:pPr>
            <w:r w:rsidRPr="00E50916">
              <w:rPr>
                <w:sz w:val="20"/>
                <w:szCs w:val="20"/>
                <w:lang w:val="nn-NO"/>
              </w:rPr>
              <w:t>Tilrådd rekkefølje for emna  ser du i tabellen i tilrådd studieplan</w:t>
            </w:r>
          </w:p>
          <w:p w:rsidR="000F7A5E" w:rsidRPr="00E50916" w:rsidRDefault="000F7A5E" w:rsidP="002B0EEA">
            <w:pPr>
              <w:rPr>
                <w:sz w:val="20"/>
                <w:szCs w:val="20"/>
                <w:lang w:val="nn-NO"/>
              </w:rPr>
            </w:pPr>
          </w:p>
        </w:tc>
        <w:tc>
          <w:tcPr>
            <w:tcW w:w="4536" w:type="dxa"/>
          </w:tcPr>
          <w:p w:rsidR="000F7A5E" w:rsidRPr="001F2403" w:rsidRDefault="001F2403" w:rsidP="00BF7D2E">
            <w:pPr>
              <w:rPr>
                <w:sz w:val="20"/>
                <w:szCs w:val="20"/>
                <w:lang w:val="en-US"/>
              </w:rPr>
            </w:pPr>
            <w:r>
              <w:rPr>
                <w:rStyle w:val="hps"/>
                <w:color w:val="222222"/>
                <w:sz w:val="20"/>
                <w:szCs w:val="20"/>
                <w:lang w:val="en"/>
              </w:rPr>
              <w:t>The recommended sequence of</w:t>
            </w:r>
            <w:r>
              <w:rPr>
                <w:color w:val="222222"/>
                <w:sz w:val="20"/>
                <w:szCs w:val="20"/>
                <w:lang w:val="en"/>
              </w:rPr>
              <w:t xml:space="preserve"> the </w:t>
            </w:r>
            <w:r>
              <w:rPr>
                <w:rStyle w:val="hps"/>
                <w:color w:val="222222"/>
                <w:sz w:val="20"/>
                <w:szCs w:val="20"/>
                <w:lang w:val="en"/>
              </w:rPr>
              <w:t>courses</w:t>
            </w:r>
            <w:r>
              <w:rPr>
                <w:color w:val="222222"/>
                <w:sz w:val="20"/>
                <w:szCs w:val="20"/>
                <w:lang w:val="en"/>
              </w:rPr>
              <w:t xml:space="preserve"> in the programme </w:t>
            </w:r>
            <w:proofErr w:type="gramStart"/>
            <w:r>
              <w:rPr>
                <w:rStyle w:val="hps"/>
                <w:color w:val="222222"/>
                <w:sz w:val="20"/>
                <w:szCs w:val="20"/>
                <w:lang w:val="en"/>
              </w:rPr>
              <w:t>can be found</w:t>
            </w:r>
            <w:proofErr w:type="gramEnd"/>
            <w:r>
              <w:rPr>
                <w:rStyle w:val="hps"/>
                <w:color w:val="222222"/>
                <w:sz w:val="20"/>
                <w:szCs w:val="20"/>
                <w:lang w:val="en"/>
              </w:rPr>
              <w:t xml:space="preserve"> under</w:t>
            </w:r>
            <w:r>
              <w:rPr>
                <w:color w:val="222222"/>
                <w:sz w:val="20"/>
                <w:szCs w:val="20"/>
                <w:lang w:val="en"/>
              </w:rPr>
              <w:t xml:space="preserve"> </w:t>
            </w:r>
            <w:r>
              <w:rPr>
                <w:rStyle w:val="hps"/>
                <w:color w:val="222222"/>
                <w:sz w:val="20"/>
                <w:szCs w:val="20"/>
                <w:lang w:val="en"/>
              </w:rPr>
              <w:t>the heading</w:t>
            </w:r>
            <w:r>
              <w:rPr>
                <w:sz w:val="20"/>
                <w:szCs w:val="20"/>
                <w:lang w:val="en-US"/>
              </w:rPr>
              <w:t xml:space="preserve"> “Compulsory units”.</w:t>
            </w:r>
          </w:p>
        </w:tc>
      </w:tr>
      <w:tr w:rsidR="000F7A5E" w:rsidRPr="001F2403" w:rsidTr="001F2403">
        <w:trPr>
          <w:trHeight w:val="255"/>
        </w:trPr>
        <w:tc>
          <w:tcPr>
            <w:tcW w:w="1384" w:type="dxa"/>
          </w:tcPr>
          <w:p w:rsidR="000F7A5E" w:rsidRPr="00625FE9" w:rsidRDefault="000F7A5E" w:rsidP="00820D84">
            <w:pPr>
              <w:rPr>
                <w:sz w:val="18"/>
                <w:szCs w:val="18"/>
              </w:rPr>
            </w:pPr>
            <w:r w:rsidRPr="00625FE9">
              <w:rPr>
                <w:sz w:val="18"/>
                <w:szCs w:val="18"/>
              </w:rPr>
              <w:t>SP_DELSTUD</w:t>
            </w:r>
          </w:p>
        </w:tc>
        <w:tc>
          <w:tcPr>
            <w:tcW w:w="2977" w:type="dxa"/>
            <w:noWrap/>
          </w:tcPr>
          <w:p w:rsidR="000F7A5E" w:rsidRPr="00625FE9" w:rsidRDefault="000F7A5E" w:rsidP="00242F2E">
            <w:pPr>
              <w:rPr>
                <w:b/>
                <w:sz w:val="20"/>
                <w:szCs w:val="20"/>
                <w:lang w:val="nn-NO"/>
              </w:rPr>
            </w:pPr>
            <w:r w:rsidRPr="00625FE9">
              <w:rPr>
                <w:b/>
                <w:sz w:val="20"/>
                <w:szCs w:val="20"/>
                <w:lang w:val="nn-NO"/>
              </w:rPr>
              <w:t xml:space="preserve">Delstudium i utlandet </w:t>
            </w:r>
          </w:p>
          <w:p w:rsidR="000F7A5E" w:rsidRPr="00625FE9" w:rsidRDefault="000F7A5E" w:rsidP="002B0EEA">
            <w:pPr>
              <w:rPr>
                <w:sz w:val="20"/>
                <w:szCs w:val="20"/>
                <w:lang w:val="nn-NO"/>
              </w:rPr>
            </w:pPr>
            <w:r w:rsidRPr="00625FE9">
              <w:rPr>
                <w:sz w:val="20"/>
                <w:szCs w:val="20"/>
                <w:lang w:val="nn-NO"/>
              </w:rPr>
              <w:t>Study period Abroad</w:t>
            </w:r>
          </w:p>
        </w:tc>
        <w:tc>
          <w:tcPr>
            <w:tcW w:w="5103" w:type="dxa"/>
            <w:noWrap/>
          </w:tcPr>
          <w:p w:rsidR="000F7A5E" w:rsidRPr="001F2403" w:rsidRDefault="000F7A5E" w:rsidP="00CE3297">
            <w:pPr>
              <w:rPr>
                <w:sz w:val="20"/>
                <w:szCs w:val="20"/>
                <w:lang w:val="nn-NO"/>
              </w:rPr>
            </w:pPr>
            <w:r w:rsidRPr="00E50916">
              <w:rPr>
                <w:sz w:val="20"/>
                <w:szCs w:val="20"/>
                <w:lang w:val="nn-NO"/>
              </w:rPr>
              <w:t>Opphold ved lærestader i utlandet avtalast med rettleiar, og skal vere ein del av masteravtalen.</w:t>
            </w:r>
          </w:p>
        </w:tc>
        <w:tc>
          <w:tcPr>
            <w:tcW w:w="4536" w:type="dxa"/>
          </w:tcPr>
          <w:p w:rsidR="000F7A5E" w:rsidRPr="001F2403" w:rsidRDefault="001F2403" w:rsidP="008C0B7F">
            <w:pPr>
              <w:rPr>
                <w:i/>
                <w:sz w:val="20"/>
                <w:szCs w:val="20"/>
                <w:lang w:val="en-US"/>
              </w:rPr>
            </w:pPr>
            <w:r w:rsidRPr="00E50916">
              <w:rPr>
                <w:sz w:val="20"/>
                <w:szCs w:val="20"/>
                <w:lang w:val="en-US"/>
              </w:rPr>
              <w:t>You can plan study periods abroad in consultation with the supervisor as part of the master agreement</w:t>
            </w:r>
          </w:p>
        </w:tc>
      </w:tr>
      <w:tr w:rsidR="000F7A5E" w:rsidRPr="001F2403" w:rsidTr="001F2403">
        <w:trPr>
          <w:trHeight w:val="255"/>
        </w:trPr>
        <w:tc>
          <w:tcPr>
            <w:tcW w:w="1384" w:type="dxa"/>
          </w:tcPr>
          <w:p w:rsidR="000F7A5E" w:rsidRPr="00625FE9" w:rsidRDefault="000F7A5E" w:rsidP="00820D84">
            <w:pPr>
              <w:rPr>
                <w:sz w:val="18"/>
                <w:szCs w:val="18"/>
              </w:rPr>
            </w:pPr>
            <w:r w:rsidRPr="00625FE9">
              <w:rPr>
                <w:sz w:val="18"/>
                <w:szCs w:val="18"/>
              </w:rPr>
              <w:t>SP_UNDMETO</w:t>
            </w:r>
          </w:p>
        </w:tc>
        <w:tc>
          <w:tcPr>
            <w:tcW w:w="2977" w:type="dxa"/>
            <w:noWrap/>
          </w:tcPr>
          <w:p w:rsidR="000F7A5E" w:rsidRPr="00625FE9" w:rsidRDefault="000F7A5E" w:rsidP="00242F2E">
            <w:pPr>
              <w:rPr>
                <w:b/>
                <w:sz w:val="20"/>
                <w:szCs w:val="20"/>
                <w:lang w:val="nn-NO"/>
              </w:rPr>
            </w:pPr>
            <w:r w:rsidRPr="00625FE9">
              <w:rPr>
                <w:b/>
                <w:sz w:val="20"/>
                <w:szCs w:val="20"/>
                <w:lang w:val="nn-NO"/>
              </w:rPr>
              <w:t xml:space="preserve">Undervisningsmetodar </w:t>
            </w:r>
          </w:p>
          <w:p w:rsidR="000F7A5E" w:rsidRPr="00625FE9" w:rsidRDefault="000F7A5E" w:rsidP="00242F2E">
            <w:pPr>
              <w:rPr>
                <w:sz w:val="20"/>
                <w:szCs w:val="20"/>
                <w:lang w:val="nn-NO"/>
              </w:rPr>
            </w:pPr>
            <w:r w:rsidRPr="00625FE9">
              <w:rPr>
                <w:sz w:val="20"/>
                <w:szCs w:val="20"/>
                <w:lang w:val="nn-NO"/>
              </w:rPr>
              <w:t>Teaching methods</w:t>
            </w:r>
          </w:p>
        </w:tc>
        <w:tc>
          <w:tcPr>
            <w:tcW w:w="5103" w:type="dxa"/>
            <w:noWrap/>
          </w:tcPr>
          <w:p w:rsidR="000F7A5E" w:rsidRPr="00E50916" w:rsidRDefault="000F7A5E" w:rsidP="00D414D5">
            <w:pPr>
              <w:pStyle w:val="BODY"/>
              <w:spacing w:before="40" w:after="40"/>
              <w:rPr>
                <w:rFonts w:ascii="Times New Roman" w:hAnsi="Times New Roman" w:cs="Times New Roman"/>
                <w:color w:val="000000"/>
                <w:sz w:val="20"/>
                <w:szCs w:val="20"/>
                <w:lang w:val="nn-NO"/>
              </w:rPr>
            </w:pPr>
            <w:r w:rsidRPr="00E50916">
              <w:rPr>
                <w:rFonts w:ascii="Times New Roman" w:hAnsi="Times New Roman" w:cs="Times New Roman"/>
                <w:color w:val="000000"/>
                <w:sz w:val="20"/>
                <w:szCs w:val="20"/>
                <w:lang w:val="nn-NO"/>
              </w:rPr>
              <w:t xml:space="preserve">Studiet vert gjennomført under rettleiing av fagleg rettleiar. Rettleiar skal gi råd om formulering og avgrensing av emne og problemstilling for oppgåva, litteratur, fagleg innhald, arbeidsopplegg og framdriftsplan. </w:t>
            </w:r>
          </w:p>
          <w:p w:rsidR="000F7A5E" w:rsidRPr="001F2403" w:rsidRDefault="000F7A5E" w:rsidP="001F2403">
            <w:pPr>
              <w:pStyle w:val="BODY"/>
              <w:spacing w:before="40" w:after="40"/>
              <w:rPr>
                <w:rFonts w:ascii="Times New Roman" w:hAnsi="Times New Roman" w:cs="Times New Roman"/>
                <w:color w:val="000000"/>
                <w:sz w:val="20"/>
                <w:szCs w:val="20"/>
                <w:lang w:val="nn-NO"/>
              </w:rPr>
            </w:pPr>
            <w:r w:rsidRPr="001F2403">
              <w:rPr>
                <w:rFonts w:ascii="Times New Roman" w:hAnsi="Times New Roman" w:cs="Times New Roman"/>
                <w:color w:val="000000"/>
                <w:sz w:val="20"/>
                <w:szCs w:val="20"/>
                <w:lang w:val="nn-NO"/>
              </w:rPr>
              <w:t xml:space="preserve">Undervisningsform for enkeltemne som inngår i kursdelen, er omtalt i emnebeskrivinga. </w:t>
            </w:r>
          </w:p>
        </w:tc>
        <w:tc>
          <w:tcPr>
            <w:tcW w:w="4536" w:type="dxa"/>
          </w:tcPr>
          <w:p w:rsidR="001F2403" w:rsidRPr="00E50916" w:rsidRDefault="001F2403" w:rsidP="001F2403">
            <w:pPr>
              <w:pStyle w:val="BODY"/>
              <w:rPr>
                <w:rFonts w:ascii="Times New Roman" w:hAnsi="Times New Roman" w:cs="Times New Roman"/>
                <w:color w:val="000000"/>
                <w:sz w:val="20"/>
                <w:szCs w:val="20"/>
                <w:lang w:val="en-US"/>
              </w:rPr>
            </w:pPr>
            <w:r w:rsidRPr="00E50916">
              <w:rPr>
                <w:rFonts w:ascii="Times New Roman" w:hAnsi="Times New Roman" w:cs="Times New Roman"/>
                <w:color w:val="000000"/>
                <w:sz w:val="20"/>
                <w:szCs w:val="20"/>
                <w:lang w:val="en-US"/>
              </w:rPr>
              <w:t xml:space="preserve">In the work with the master’s thesis you </w:t>
            </w:r>
            <w:proofErr w:type="gramStart"/>
            <w:r w:rsidRPr="00E50916">
              <w:rPr>
                <w:rFonts w:ascii="Times New Roman" w:hAnsi="Times New Roman" w:cs="Times New Roman"/>
                <w:color w:val="000000"/>
                <w:sz w:val="20"/>
                <w:szCs w:val="20"/>
                <w:lang w:val="en-US"/>
              </w:rPr>
              <w:t>will, in an independent way, make</w:t>
            </w:r>
            <w:proofErr w:type="gramEnd"/>
            <w:r w:rsidRPr="00E50916">
              <w:rPr>
                <w:rFonts w:ascii="Times New Roman" w:hAnsi="Times New Roman" w:cs="Times New Roman"/>
                <w:color w:val="000000"/>
                <w:sz w:val="20"/>
                <w:szCs w:val="20"/>
                <w:lang w:val="en-US"/>
              </w:rPr>
              <w:t xml:space="preserve"> use of methods and scientific working techniques from the subject field in the research of a relevant material. The master’s programme in mathematics aims to give knowledge and understanding of mathematical methodics and mathematical methods. The subject of the thesis decides which methods you will use.</w:t>
            </w:r>
          </w:p>
          <w:p w:rsidR="000F7A5E" w:rsidRPr="001F2403" w:rsidRDefault="001F2403" w:rsidP="001F2403">
            <w:pPr>
              <w:autoSpaceDE w:val="0"/>
              <w:autoSpaceDN w:val="0"/>
              <w:adjustRightInd w:val="0"/>
              <w:rPr>
                <w:sz w:val="20"/>
                <w:szCs w:val="20"/>
                <w:lang w:val="en-US"/>
              </w:rPr>
            </w:pPr>
            <w:r w:rsidRPr="00E50916">
              <w:rPr>
                <w:color w:val="000000"/>
                <w:sz w:val="20"/>
                <w:szCs w:val="20"/>
                <w:lang w:val="en-US"/>
              </w:rPr>
              <w:t xml:space="preserve">You </w:t>
            </w:r>
            <w:r>
              <w:rPr>
                <w:color w:val="000000"/>
                <w:sz w:val="20"/>
                <w:szCs w:val="20"/>
                <w:lang w:val="en-US"/>
              </w:rPr>
              <w:t>will</w:t>
            </w:r>
            <w:r w:rsidRPr="00E50916">
              <w:rPr>
                <w:color w:val="000000"/>
                <w:sz w:val="20"/>
                <w:szCs w:val="20"/>
                <w:lang w:val="en-US"/>
              </w:rPr>
              <w:t xml:space="preserve"> find more information in the course descriptions.</w:t>
            </w:r>
          </w:p>
        </w:tc>
      </w:tr>
      <w:tr w:rsidR="000F7A5E" w:rsidRPr="001F2403" w:rsidTr="001F2403">
        <w:trPr>
          <w:trHeight w:val="255"/>
        </w:trPr>
        <w:tc>
          <w:tcPr>
            <w:tcW w:w="1384" w:type="dxa"/>
          </w:tcPr>
          <w:p w:rsidR="000F7A5E" w:rsidRPr="001F2403" w:rsidRDefault="000F7A5E" w:rsidP="00820D84">
            <w:pPr>
              <w:rPr>
                <w:sz w:val="18"/>
                <w:szCs w:val="18"/>
                <w:lang w:val="nn-NO"/>
              </w:rPr>
            </w:pPr>
            <w:r w:rsidRPr="001F2403">
              <w:rPr>
                <w:sz w:val="18"/>
                <w:szCs w:val="18"/>
                <w:lang w:val="nn-NO"/>
              </w:rPr>
              <w:t>SP_VURDRI</w:t>
            </w:r>
          </w:p>
        </w:tc>
        <w:tc>
          <w:tcPr>
            <w:tcW w:w="2977" w:type="dxa"/>
            <w:noWrap/>
          </w:tcPr>
          <w:p w:rsidR="000F7A5E" w:rsidRPr="00625FE9" w:rsidRDefault="000F7A5E" w:rsidP="00242F2E">
            <w:pPr>
              <w:rPr>
                <w:b/>
                <w:sz w:val="20"/>
                <w:szCs w:val="20"/>
                <w:lang w:val="nn-NO"/>
              </w:rPr>
            </w:pPr>
            <w:r w:rsidRPr="00625FE9">
              <w:rPr>
                <w:b/>
                <w:sz w:val="20"/>
                <w:szCs w:val="20"/>
                <w:lang w:val="nn-NO"/>
              </w:rPr>
              <w:t xml:space="preserve">Vurderingsformer </w:t>
            </w:r>
          </w:p>
          <w:p w:rsidR="000F7A5E" w:rsidRPr="00625FE9" w:rsidRDefault="000F7A5E" w:rsidP="00242F2E">
            <w:pPr>
              <w:rPr>
                <w:sz w:val="20"/>
                <w:szCs w:val="20"/>
                <w:lang w:val="nn-NO"/>
              </w:rPr>
            </w:pPr>
            <w:r w:rsidRPr="00625FE9">
              <w:rPr>
                <w:sz w:val="20"/>
                <w:szCs w:val="20"/>
                <w:lang w:val="nn-NO"/>
              </w:rPr>
              <w:t>Assessment methods</w:t>
            </w:r>
          </w:p>
        </w:tc>
        <w:tc>
          <w:tcPr>
            <w:tcW w:w="5103" w:type="dxa"/>
            <w:noWrap/>
          </w:tcPr>
          <w:p w:rsidR="000F7A5E" w:rsidRPr="00E50916" w:rsidRDefault="000F7A5E" w:rsidP="00D414D5">
            <w:pPr>
              <w:pStyle w:val="BODY"/>
              <w:spacing w:before="20" w:after="40"/>
              <w:rPr>
                <w:rFonts w:ascii="Times New Roman" w:hAnsi="Times New Roman" w:cs="Times New Roman"/>
                <w:color w:val="000000"/>
                <w:sz w:val="20"/>
                <w:szCs w:val="20"/>
                <w:lang w:val="nn-NO"/>
              </w:rPr>
            </w:pPr>
            <w:r w:rsidRPr="00E50916">
              <w:rPr>
                <w:rFonts w:ascii="Times New Roman" w:hAnsi="Times New Roman" w:cs="Times New Roman"/>
                <w:color w:val="000000"/>
                <w:sz w:val="20"/>
                <w:szCs w:val="20"/>
                <w:lang w:val="nn-NO"/>
              </w:rPr>
              <w:t>Når masteroppgåva er innlevert, godkjent og vurdert, avsluttes studiet med ein munnleg mastergradseksamen.</w:t>
            </w:r>
          </w:p>
          <w:p w:rsidR="000F7A5E" w:rsidRPr="001F2403" w:rsidRDefault="000F7A5E" w:rsidP="001F2403">
            <w:pPr>
              <w:pStyle w:val="BODY"/>
              <w:spacing w:before="20" w:after="40"/>
              <w:rPr>
                <w:rFonts w:ascii="Times New Roman" w:hAnsi="Times New Roman" w:cs="Times New Roman"/>
                <w:color w:val="000000"/>
                <w:sz w:val="20"/>
                <w:szCs w:val="20"/>
                <w:lang w:val="nn-NO"/>
              </w:rPr>
            </w:pPr>
            <w:r w:rsidRPr="001F2403">
              <w:rPr>
                <w:rFonts w:ascii="Times New Roman" w:hAnsi="Times New Roman" w:cs="Times New Roman"/>
                <w:color w:val="000000"/>
                <w:sz w:val="20"/>
                <w:szCs w:val="20"/>
                <w:lang w:val="nn-NO"/>
              </w:rPr>
              <w:t>Vurderingsform for enkeltemne som inngår i kursdelen, er omtalt i emnebeskrivinga.</w:t>
            </w:r>
            <w:r w:rsidRPr="001F2403">
              <w:rPr>
                <w:sz w:val="20"/>
                <w:szCs w:val="20"/>
                <w:lang w:val="nn-NO"/>
              </w:rPr>
              <w:t xml:space="preserve"> </w:t>
            </w:r>
          </w:p>
        </w:tc>
        <w:tc>
          <w:tcPr>
            <w:tcW w:w="4536" w:type="dxa"/>
          </w:tcPr>
          <w:p w:rsidR="001F2403" w:rsidRPr="00E50916" w:rsidRDefault="001F2403" w:rsidP="001F2403">
            <w:pPr>
              <w:autoSpaceDE w:val="0"/>
              <w:autoSpaceDN w:val="0"/>
              <w:adjustRightInd w:val="0"/>
              <w:rPr>
                <w:sz w:val="20"/>
                <w:szCs w:val="20"/>
                <w:lang w:val="en-US"/>
              </w:rPr>
            </w:pPr>
            <w:r w:rsidRPr="00E50916">
              <w:rPr>
                <w:sz w:val="20"/>
                <w:szCs w:val="20"/>
                <w:lang w:val="en-US"/>
              </w:rPr>
              <w:t xml:space="preserve">The final step in the programme is an oral examination. The examination </w:t>
            </w:r>
            <w:proofErr w:type="gramStart"/>
            <w:r w:rsidRPr="00E50916">
              <w:rPr>
                <w:sz w:val="20"/>
                <w:szCs w:val="20"/>
                <w:lang w:val="en-US"/>
              </w:rPr>
              <w:t>is held</w:t>
            </w:r>
            <w:proofErr w:type="gramEnd"/>
            <w:r w:rsidRPr="00E50916">
              <w:rPr>
                <w:sz w:val="20"/>
                <w:szCs w:val="20"/>
                <w:lang w:val="en-US"/>
              </w:rPr>
              <w:t xml:space="preserve"> when the master’s thesis is submitted, evaluated and approved.</w:t>
            </w:r>
          </w:p>
          <w:p w:rsidR="000F7A5E" w:rsidRPr="001F2403" w:rsidRDefault="001F2403" w:rsidP="001F2403">
            <w:pPr>
              <w:rPr>
                <w:sz w:val="20"/>
                <w:szCs w:val="20"/>
                <w:lang w:val="en-US"/>
              </w:rPr>
            </w:pPr>
            <w:r w:rsidRPr="00E50916">
              <w:rPr>
                <w:sz w:val="20"/>
                <w:szCs w:val="20"/>
                <w:lang w:val="en-US"/>
              </w:rPr>
              <w:t xml:space="preserve">The assessment methods for each course </w:t>
            </w:r>
            <w:proofErr w:type="gramStart"/>
            <w:r w:rsidRPr="00E50916">
              <w:rPr>
                <w:sz w:val="20"/>
                <w:szCs w:val="20"/>
                <w:lang w:val="en-US"/>
              </w:rPr>
              <w:t>are described</w:t>
            </w:r>
            <w:proofErr w:type="gramEnd"/>
            <w:r w:rsidRPr="00E50916">
              <w:rPr>
                <w:sz w:val="20"/>
                <w:szCs w:val="20"/>
                <w:lang w:val="en-US"/>
              </w:rPr>
              <w:t xml:space="preserve"> in the course description.</w:t>
            </w:r>
          </w:p>
        </w:tc>
      </w:tr>
      <w:tr w:rsidR="000F7A5E" w:rsidRPr="00316804" w:rsidTr="001F2403">
        <w:trPr>
          <w:trHeight w:val="255"/>
        </w:trPr>
        <w:tc>
          <w:tcPr>
            <w:tcW w:w="1384" w:type="dxa"/>
          </w:tcPr>
          <w:p w:rsidR="000F7A5E" w:rsidRPr="00625FE9" w:rsidRDefault="000F7A5E" w:rsidP="00820D84">
            <w:pPr>
              <w:rPr>
                <w:sz w:val="18"/>
                <w:szCs w:val="18"/>
              </w:rPr>
            </w:pPr>
            <w:r w:rsidRPr="00625FE9">
              <w:rPr>
                <w:sz w:val="18"/>
                <w:szCs w:val="18"/>
              </w:rPr>
              <w:t>SP_K-SKALA</w:t>
            </w:r>
          </w:p>
        </w:tc>
        <w:tc>
          <w:tcPr>
            <w:tcW w:w="2977" w:type="dxa"/>
            <w:noWrap/>
          </w:tcPr>
          <w:p w:rsidR="000F7A5E" w:rsidRPr="00625FE9" w:rsidRDefault="000F7A5E" w:rsidP="00242F2E">
            <w:pPr>
              <w:rPr>
                <w:b/>
                <w:sz w:val="20"/>
                <w:szCs w:val="20"/>
                <w:lang w:val="nn-NO"/>
              </w:rPr>
            </w:pPr>
            <w:r w:rsidRPr="00625FE9">
              <w:rPr>
                <w:b/>
                <w:sz w:val="20"/>
                <w:szCs w:val="20"/>
                <w:lang w:val="nn-NO"/>
              </w:rPr>
              <w:t xml:space="preserve">Karakterskala </w:t>
            </w:r>
          </w:p>
          <w:p w:rsidR="000F7A5E" w:rsidRPr="00625FE9" w:rsidRDefault="000F7A5E" w:rsidP="00242F2E">
            <w:pPr>
              <w:rPr>
                <w:sz w:val="20"/>
                <w:szCs w:val="20"/>
                <w:lang w:val="nn-NO"/>
              </w:rPr>
            </w:pPr>
            <w:r w:rsidRPr="00625FE9">
              <w:rPr>
                <w:sz w:val="20"/>
                <w:szCs w:val="20"/>
                <w:lang w:val="nn-NO"/>
              </w:rPr>
              <w:lastRenderedPageBreak/>
              <w:t>Grading Scale</w:t>
            </w:r>
          </w:p>
        </w:tc>
        <w:tc>
          <w:tcPr>
            <w:tcW w:w="5103" w:type="dxa"/>
            <w:noWrap/>
          </w:tcPr>
          <w:p w:rsidR="000F7A5E" w:rsidRPr="00E50916" w:rsidRDefault="000F7A5E" w:rsidP="00625FE9">
            <w:pPr>
              <w:rPr>
                <w:sz w:val="20"/>
                <w:szCs w:val="20"/>
              </w:rPr>
            </w:pPr>
            <w:r w:rsidRPr="00E50916">
              <w:rPr>
                <w:sz w:val="20"/>
                <w:szCs w:val="20"/>
              </w:rPr>
              <w:lastRenderedPageBreak/>
              <w:t xml:space="preserve">Ved UiB er det to typar karakterskalaer: </w:t>
            </w:r>
          </w:p>
          <w:p w:rsidR="000F7A5E" w:rsidRPr="00E50916" w:rsidRDefault="000F7A5E" w:rsidP="00625FE9">
            <w:pPr>
              <w:pStyle w:val="Fargerikliste-uthevingsfarge1"/>
              <w:numPr>
                <w:ilvl w:val="0"/>
                <w:numId w:val="12"/>
              </w:numPr>
              <w:spacing w:after="0"/>
              <w:rPr>
                <w:rFonts w:ascii="Times New Roman" w:hAnsi="Times New Roman"/>
                <w:sz w:val="20"/>
                <w:szCs w:val="20"/>
              </w:rPr>
            </w:pPr>
            <w:r w:rsidRPr="00E50916">
              <w:rPr>
                <w:rFonts w:ascii="Times New Roman" w:hAnsi="Times New Roman"/>
                <w:sz w:val="20"/>
                <w:szCs w:val="20"/>
              </w:rPr>
              <w:lastRenderedPageBreak/>
              <w:t>«</w:t>
            </w:r>
            <w:proofErr w:type="gramStart"/>
            <w:r w:rsidRPr="00E50916">
              <w:rPr>
                <w:rFonts w:ascii="Times New Roman" w:hAnsi="Times New Roman"/>
                <w:sz w:val="20"/>
                <w:szCs w:val="20"/>
              </w:rPr>
              <w:t>bestått»  /</w:t>
            </w:r>
            <w:proofErr w:type="gramEnd"/>
            <w:r w:rsidRPr="00E50916">
              <w:rPr>
                <w:rFonts w:ascii="Times New Roman" w:hAnsi="Times New Roman"/>
                <w:sz w:val="20"/>
                <w:szCs w:val="20"/>
              </w:rPr>
              <w:t xml:space="preserve"> «ikkje bestått»</w:t>
            </w:r>
          </w:p>
          <w:p w:rsidR="000F7A5E" w:rsidRPr="00E50916" w:rsidRDefault="000F7A5E" w:rsidP="00625FE9">
            <w:pPr>
              <w:pStyle w:val="Fargerikliste-uthevingsfarge1"/>
              <w:numPr>
                <w:ilvl w:val="0"/>
                <w:numId w:val="12"/>
              </w:numPr>
              <w:spacing w:after="0"/>
              <w:rPr>
                <w:rFonts w:ascii="Times New Roman" w:hAnsi="Times New Roman"/>
                <w:sz w:val="20"/>
                <w:szCs w:val="20"/>
                <w:lang w:val="nn-NO"/>
              </w:rPr>
            </w:pPr>
            <w:r w:rsidRPr="00E50916">
              <w:rPr>
                <w:rFonts w:ascii="Times New Roman" w:hAnsi="Times New Roman"/>
                <w:sz w:val="20"/>
                <w:szCs w:val="20"/>
                <w:lang w:val="nn-NO"/>
              </w:rPr>
              <w:t>Bokstavkarakterar med skalaen A, B, C, D, E, F</w:t>
            </w:r>
          </w:p>
          <w:p w:rsidR="000F7A5E" w:rsidRPr="00E50916" w:rsidRDefault="000F7A5E" w:rsidP="00625FE9">
            <w:pPr>
              <w:rPr>
                <w:sz w:val="20"/>
                <w:szCs w:val="20"/>
                <w:lang w:val="nn-NO"/>
              </w:rPr>
            </w:pPr>
            <w:r w:rsidRPr="00E50916">
              <w:rPr>
                <w:sz w:val="20"/>
                <w:szCs w:val="20"/>
                <w:lang w:val="nn-NO"/>
              </w:rPr>
              <w:t>Bokstavkarakterar er mest utbreidde. Sjå elles UiBs Studieforskrift.</w:t>
            </w:r>
          </w:p>
          <w:p w:rsidR="000F7A5E" w:rsidRPr="00E50916" w:rsidRDefault="000F7A5E" w:rsidP="00E01990">
            <w:pPr>
              <w:autoSpaceDE w:val="0"/>
              <w:autoSpaceDN w:val="0"/>
              <w:adjustRightInd w:val="0"/>
              <w:rPr>
                <w:sz w:val="20"/>
                <w:szCs w:val="20"/>
                <w:lang w:val="nn-NO"/>
              </w:rPr>
            </w:pPr>
          </w:p>
          <w:p w:rsidR="000F7A5E" w:rsidRPr="00E50916" w:rsidRDefault="000F7A5E" w:rsidP="00E01990">
            <w:pPr>
              <w:autoSpaceDE w:val="0"/>
              <w:autoSpaceDN w:val="0"/>
              <w:adjustRightInd w:val="0"/>
              <w:rPr>
                <w:sz w:val="20"/>
                <w:szCs w:val="20"/>
                <w:lang w:val="nn-NO"/>
              </w:rPr>
            </w:pPr>
            <w:r w:rsidRPr="00E50916">
              <w:rPr>
                <w:sz w:val="20"/>
                <w:szCs w:val="20"/>
                <w:lang w:val="nn-NO"/>
              </w:rPr>
              <w:t xml:space="preserve">For masteroppgåva nyttas bokstavkarakter. </w:t>
            </w:r>
          </w:p>
          <w:p w:rsidR="000F7A5E" w:rsidRPr="00E50916" w:rsidRDefault="000F7A5E" w:rsidP="00E01990">
            <w:pPr>
              <w:autoSpaceDE w:val="0"/>
              <w:autoSpaceDN w:val="0"/>
              <w:adjustRightInd w:val="0"/>
              <w:rPr>
                <w:rFonts w:eastAsia="SimSun"/>
                <w:sz w:val="20"/>
                <w:szCs w:val="20"/>
                <w:lang w:val="nn-NO" w:eastAsia="zh-CN"/>
              </w:rPr>
            </w:pPr>
          </w:p>
          <w:p w:rsidR="000F7A5E" w:rsidRPr="00E50916" w:rsidRDefault="000F7A5E" w:rsidP="00E01990">
            <w:pPr>
              <w:autoSpaceDE w:val="0"/>
              <w:autoSpaceDN w:val="0"/>
              <w:adjustRightInd w:val="0"/>
              <w:rPr>
                <w:sz w:val="20"/>
                <w:szCs w:val="20"/>
                <w:lang w:val="nn-NO"/>
              </w:rPr>
            </w:pPr>
            <w:r w:rsidRPr="00E50916">
              <w:rPr>
                <w:rFonts w:eastAsia="SimSun"/>
                <w:sz w:val="20"/>
                <w:szCs w:val="20"/>
                <w:lang w:val="nn-NO" w:eastAsia="zh-CN"/>
              </w:rPr>
              <w:t xml:space="preserve">Karakterskala for kvart </w:t>
            </w:r>
            <w:r w:rsidRPr="00E50916">
              <w:rPr>
                <w:sz w:val="20"/>
                <w:szCs w:val="20"/>
                <w:lang w:val="nn-NO"/>
              </w:rPr>
              <w:t>emne som inngår i masterprogrammet er omtalt i emnebeskrivinga.</w:t>
            </w:r>
          </w:p>
          <w:p w:rsidR="000F7A5E" w:rsidRPr="00E50916" w:rsidRDefault="000F7A5E" w:rsidP="001F2403">
            <w:pPr>
              <w:rPr>
                <w:sz w:val="20"/>
                <w:szCs w:val="20"/>
                <w:lang w:val="en-US"/>
              </w:rPr>
            </w:pPr>
          </w:p>
        </w:tc>
        <w:tc>
          <w:tcPr>
            <w:tcW w:w="4536" w:type="dxa"/>
          </w:tcPr>
          <w:p w:rsidR="001F2403" w:rsidRPr="00E50916" w:rsidRDefault="001F2403" w:rsidP="001F2403">
            <w:pPr>
              <w:rPr>
                <w:sz w:val="20"/>
                <w:szCs w:val="20"/>
                <w:lang w:val="en-US"/>
              </w:rPr>
            </w:pPr>
            <w:r w:rsidRPr="00E50916">
              <w:rPr>
                <w:sz w:val="20"/>
                <w:szCs w:val="20"/>
                <w:lang w:val="en-US"/>
              </w:rPr>
              <w:lastRenderedPageBreak/>
              <w:t xml:space="preserve">At UiB the grades are given inn one of two possible </w:t>
            </w:r>
            <w:r w:rsidRPr="00E50916">
              <w:rPr>
                <w:sz w:val="20"/>
                <w:szCs w:val="20"/>
                <w:lang w:val="en-US"/>
              </w:rPr>
              <w:lastRenderedPageBreak/>
              <w:t>grading scales: passed/fail and A tto F.</w:t>
            </w:r>
          </w:p>
          <w:p w:rsidR="001F2403" w:rsidRPr="00E50916" w:rsidRDefault="001F2403" w:rsidP="001F2403">
            <w:pPr>
              <w:rPr>
                <w:sz w:val="20"/>
                <w:szCs w:val="20"/>
                <w:lang w:val="en-US"/>
              </w:rPr>
            </w:pPr>
            <w:r w:rsidRPr="00E50916">
              <w:rPr>
                <w:sz w:val="20"/>
                <w:szCs w:val="20"/>
                <w:lang w:val="en-US"/>
              </w:rPr>
              <w:t>The master’s thesis will be graded A to F.</w:t>
            </w:r>
          </w:p>
          <w:p w:rsidR="001F2403" w:rsidRPr="00E50916" w:rsidRDefault="001F2403" w:rsidP="001F2403">
            <w:pPr>
              <w:rPr>
                <w:sz w:val="20"/>
                <w:szCs w:val="20"/>
                <w:lang w:val="en-US"/>
              </w:rPr>
            </w:pPr>
            <w:r w:rsidRPr="00E50916">
              <w:rPr>
                <w:sz w:val="20"/>
                <w:szCs w:val="20"/>
                <w:lang w:val="en-US"/>
              </w:rPr>
              <w:t xml:space="preserve">The grading scale for each course </w:t>
            </w:r>
            <w:proofErr w:type="gramStart"/>
            <w:r w:rsidRPr="00E50916">
              <w:rPr>
                <w:sz w:val="20"/>
                <w:szCs w:val="20"/>
                <w:lang w:val="en-US"/>
              </w:rPr>
              <w:t>is given</w:t>
            </w:r>
            <w:proofErr w:type="gramEnd"/>
            <w:r w:rsidRPr="00E50916">
              <w:rPr>
                <w:sz w:val="20"/>
                <w:szCs w:val="20"/>
                <w:lang w:val="en-US"/>
              </w:rPr>
              <w:t xml:space="preserve"> in the course description. </w:t>
            </w:r>
          </w:p>
          <w:p w:rsidR="000F7A5E" w:rsidRPr="00316804" w:rsidRDefault="000F7A5E" w:rsidP="008C0B7F">
            <w:pPr>
              <w:rPr>
                <w:sz w:val="20"/>
                <w:szCs w:val="20"/>
                <w:lang w:val="en-US"/>
              </w:rPr>
            </w:pPr>
          </w:p>
        </w:tc>
      </w:tr>
      <w:tr w:rsidR="000F7A5E" w:rsidRPr="00625FE9" w:rsidTr="001F2403">
        <w:trPr>
          <w:trHeight w:val="255"/>
        </w:trPr>
        <w:tc>
          <w:tcPr>
            <w:tcW w:w="1384" w:type="dxa"/>
          </w:tcPr>
          <w:p w:rsidR="000F7A5E" w:rsidRPr="00625FE9" w:rsidRDefault="000F7A5E" w:rsidP="00952F00">
            <w:pPr>
              <w:rPr>
                <w:sz w:val="20"/>
                <w:szCs w:val="20"/>
              </w:rPr>
            </w:pPr>
            <w:r w:rsidRPr="00625FE9">
              <w:rPr>
                <w:sz w:val="20"/>
                <w:szCs w:val="20"/>
              </w:rPr>
              <w:lastRenderedPageBreak/>
              <w:t>SP_VITNEM</w:t>
            </w:r>
          </w:p>
        </w:tc>
        <w:tc>
          <w:tcPr>
            <w:tcW w:w="2977" w:type="dxa"/>
            <w:noWrap/>
          </w:tcPr>
          <w:p w:rsidR="000F7A5E" w:rsidRPr="00625FE9" w:rsidRDefault="000F7A5E" w:rsidP="004E75B6">
            <w:pPr>
              <w:rPr>
                <w:b/>
                <w:sz w:val="20"/>
                <w:szCs w:val="20"/>
                <w:lang w:val="nn-NO"/>
              </w:rPr>
            </w:pPr>
            <w:r w:rsidRPr="00625FE9">
              <w:rPr>
                <w:b/>
                <w:sz w:val="20"/>
                <w:szCs w:val="20"/>
                <w:lang w:val="nn-NO"/>
              </w:rPr>
              <w:t>Vitnemål og vitnemålstillegg</w:t>
            </w:r>
          </w:p>
          <w:p w:rsidR="000F7A5E" w:rsidRPr="00625FE9" w:rsidRDefault="000F7A5E" w:rsidP="004E75B6">
            <w:pPr>
              <w:rPr>
                <w:sz w:val="20"/>
                <w:szCs w:val="20"/>
                <w:lang w:val="nn-NO"/>
              </w:rPr>
            </w:pPr>
            <w:r w:rsidRPr="00625FE9">
              <w:rPr>
                <w:sz w:val="20"/>
                <w:szCs w:val="20"/>
                <w:lang w:val="nn-NO"/>
              </w:rPr>
              <w:t>Diploma and Diploma Supplement</w:t>
            </w:r>
          </w:p>
        </w:tc>
        <w:tc>
          <w:tcPr>
            <w:tcW w:w="5103" w:type="dxa"/>
            <w:noWrap/>
          </w:tcPr>
          <w:p w:rsidR="000F7A5E" w:rsidRPr="00E50916" w:rsidRDefault="000F7A5E" w:rsidP="00625FE9">
            <w:pPr>
              <w:rPr>
                <w:sz w:val="20"/>
                <w:szCs w:val="20"/>
                <w:lang w:val="nn-NO"/>
              </w:rPr>
            </w:pPr>
            <w:r w:rsidRPr="00E50916">
              <w:rPr>
                <w:sz w:val="20"/>
                <w:szCs w:val="20"/>
                <w:lang w:val="nn-NO"/>
              </w:rPr>
              <w:t xml:space="preserve">Vitnemål på norsk med vitnemålstillegg (Diploma supplement) på engelsk blir utstedt når graden er fullført. </w:t>
            </w:r>
          </w:p>
          <w:p w:rsidR="000F7A5E" w:rsidRPr="00E50916" w:rsidRDefault="000F7A5E" w:rsidP="001F2403">
            <w:pPr>
              <w:rPr>
                <w:sz w:val="20"/>
                <w:szCs w:val="20"/>
                <w:highlight w:val="lightGray"/>
                <w:lang w:val="en-US"/>
              </w:rPr>
            </w:pPr>
          </w:p>
        </w:tc>
        <w:tc>
          <w:tcPr>
            <w:tcW w:w="4536" w:type="dxa"/>
          </w:tcPr>
          <w:p w:rsidR="001F2403" w:rsidRPr="00E50916" w:rsidRDefault="001F2403" w:rsidP="001F2403">
            <w:pPr>
              <w:rPr>
                <w:sz w:val="20"/>
                <w:szCs w:val="20"/>
                <w:lang w:val="en-US"/>
              </w:rPr>
            </w:pPr>
            <w:r w:rsidRPr="001F2403">
              <w:rPr>
                <w:sz w:val="20"/>
                <w:szCs w:val="20"/>
                <w:lang w:val="en-US"/>
              </w:rPr>
              <w:t xml:space="preserve">The Diploma, in Norwegian, and the Diploma Supplement, in </w:t>
            </w:r>
            <w:r w:rsidRPr="00E50916">
              <w:rPr>
                <w:sz w:val="20"/>
                <w:szCs w:val="20"/>
                <w:lang w:val="en-US"/>
              </w:rPr>
              <w:t xml:space="preserve">English, </w:t>
            </w:r>
            <w:proofErr w:type="gramStart"/>
            <w:r w:rsidRPr="00E50916">
              <w:rPr>
                <w:sz w:val="20"/>
                <w:szCs w:val="20"/>
                <w:lang w:val="en-US"/>
              </w:rPr>
              <w:t>will be issued</w:t>
            </w:r>
            <w:proofErr w:type="gramEnd"/>
            <w:r w:rsidRPr="00E50916">
              <w:rPr>
                <w:sz w:val="20"/>
                <w:szCs w:val="20"/>
                <w:lang w:val="en-US"/>
              </w:rPr>
              <w:t xml:space="preserve"> when the degree is complete. </w:t>
            </w:r>
          </w:p>
          <w:p w:rsidR="000F7A5E" w:rsidRPr="00625FE9" w:rsidRDefault="000F7A5E" w:rsidP="008C0B7F">
            <w:pPr>
              <w:rPr>
                <w:sz w:val="20"/>
                <w:szCs w:val="20"/>
                <w:highlight w:val="lightGray"/>
                <w:lang w:val="en-US"/>
              </w:rPr>
            </w:pPr>
          </w:p>
        </w:tc>
      </w:tr>
      <w:tr w:rsidR="000F7A5E" w:rsidRPr="00316804" w:rsidTr="001F2403">
        <w:trPr>
          <w:trHeight w:val="255"/>
        </w:trPr>
        <w:tc>
          <w:tcPr>
            <w:tcW w:w="1384" w:type="dxa"/>
          </w:tcPr>
          <w:p w:rsidR="000F7A5E" w:rsidRPr="00625FE9" w:rsidRDefault="000F7A5E" w:rsidP="00952F00">
            <w:pPr>
              <w:rPr>
                <w:sz w:val="18"/>
                <w:szCs w:val="18"/>
              </w:rPr>
            </w:pPr>
            <w:r w:rsidRPr="00625FE9">
              <w:rPr>
                <w:sz w:val="18"/>
                <w:szCs w:val="18"/>
              </w:rPr>
              <w:t>SP_VSTUDIE</w:t>
            </w:r>
          </w:p>
        </w:tc>
        <w:tc>
          <w:tcPr>
            <w:tcW w:w="2977" w:type="dxa"/>
            <w:noWrap/>
          </w:tcPr>
          <w:p w:rsidR="000F7A5E" w:rsidRPr="00625FE9" w:rsidRDefault="000F7A5E" w:rsidP="00FD4DEF">
            <w:pPr>
              <w:rPr>
                <w:b/>
                <w:sz w:val="20"/>
                <w:szCs w:val="20"/>
                <w:lang w:val="nn-NO"/>
              </w:rPr>
            </w:pPr>
            <w:r w:rsidRPr="00625FE9">
              <w:rPr>
                <w:b/>
                <w:sz w:val="20"/>
                <w:szCs w:val="20"/>
                <w:lang w:val="nn-NO"/>
              </w:rPr>
              <w:t xml:space="preserve">Grunnlag for vidare studium </w:t>
            </w:r>
          </w:p>
          <w:p w:rsidR="000F7A5E" w:rsidRPr="00625FE9" w:rsidRDefault="000F7A5E" w:rsidP="00FD4DEF">
            <w:pPr>
              <w:rPr>
                <w:sz w:val="20"/>
                <w:szCs w:val="20"/>
                <w:lang w:val="nn-NO"/>
              </w:rPr>
            </w:pPr>
            <w:r w:rsidRPr="00625FE9">
              <w:rPr>
                <w:sz w:val="20"/>
                <w:szCs w:val="20"/>
                <w:lang w:val="nn-NO"/>
              </w:rPr>
              <w:t>Access to further studies</w:t>
            </w:r>
          </w:p>
        </w:tc>
        <w:tc>
          <w:tcPr>
            <w:tcW w:w="5103" w:type="dxa"/>
            <w:noWrap/>
          </w:tcPr>
          <w:p w:rsidR="000F7A5E" w:rsidRPr="00E50916" w:rsidRDefault="000F7A5E" w:rsidP="00E01990">
            <w:pPr>
              <w:pStyle w:val="Rentekst"/>
              <w:rPr>
                <w:rFonts w:ascii="Times New Roman" w:hAnsi="Times New Roman" w:cs="Times New Roman"/>
                <w:sz w:val="20"/>
                <w:szCs w:val="20"/>
                <w:lang w:val="nn-NO"/>
              </w:rPr>
            </w:pPr>
            <w:r w:rsidRPr="00E50916">
              <w:rPr>
                <w:rFonts w:ascii="Times New Roman" w:hAnsi="Times New Roman" w:cs="Times New Roman"/>
                <w:sz w:val="20"/>
                <w:szCs w:val="20"/>
                <w:lang w:val="nn-NO"/>
              </w:rPr>
              <w:t>Masterstudiet gir grunnlag for opptak til forskarutdanning (ph.d.-grad) innanfor relevant fagområde.  For å vere kvalifisert for opptak til forskarutdanning må gjennomsnittskarakterane på emna i spesialiseringa i bachelorgraden, emna i mastergraden samt masteroppgåva vere C eller betre.</w:t>
            </w:r>
          </w:p>
          <w:p w:rsidR="000F7A5E" w:rsidRPr="001F2403" w:rsidRDefault="000F7A5E" w:rsidP="001F2403">
            <w:pPr>
              <w:pStyle w:val="Rentekst"/>
              <w:rPr>
                <w:rFonts w:ascii="Times New Roman" w:hAnsi="Times New Roman" w:cs="Times New Roman"/>
                <w:sz w:val="20"/>
                <w:szCs w:val="20"/>
                <w:lang w:val="nn-NO"/>
              </w:rPr>
            </w:pPr>
            <w:r w:rsidRPr="00E50916">
              <w:rPr>
                <w:rFonts w:ascii="Times New Roman" w:hAnsi="Times New Roman" w:cs="Times New Roman"/>
                <w:sz w:val="20"/>
                <w:szCs w:val="20"/>
                <w:lang w:val="nn-NO"/>
              </w:rPr>
              <w:t>Ein må normalt vere tilsett i ei stilling som stipendiat for å få opptak.</w:t>
            </w:r>
          </w:p>
        </w:tc>
        <w:tc>
          <w:tcPr>
            <w:tcW w:w="4536" w:type="dxa"/>
          </w:tcPr>
          <w:p w:rsidR="001F2403" w:rsidRPr="00E50916" w:rsidRDefault="001F2403" w:rsidP="001F2403">
            <w:pPr>
              <w:pStyle w:val="Rentekst"/>
              <w:rPr>
                <w:rFonts w:ascii="Times New Roman" w:hAnsi="Times New Roman" w:cs="Times New Roman"/>
                <w:sz w:val="20"/>
                <w:szCs w:val="20"/>
                <w:lang w:val="en-US"/>
              </w:rPr>
            </w:pPr>
            <w:r w:rsidRPr="00E50916">
              <w:rPr>
                <w:rFonts w:ascii="Times New Roman" w:hAnsi="Times New Roman" w:cs="Times New Roman"/>
                <w:sz w:val="20"/>
                <w:szCs w:val="20"/>
                <w:lang w:val="en-US"/>
              </w:rPr>
              <w:t xml:space="preserve">A Master’s degree with average grades of at least 2nd class Upper division/B or equivalent for the bachelor’s degree major, the master’s courses and the master’s thesis is the foundation/basis for admission to the Doctoral education (PhD). In order to </w:t>
            </w:r>
            <w:proofErr w:type="gramStart"/>
            <w:r w:rsidRPr="00E50916">
              <w:rPr>
                <w:rFonts w:ascii="Times New Roman" w:hAnsi="Times New Roman" w:cs="Times New Roman"/>
                <w:sz w:val="20"/>
                <w:szCs w:val="20"/>
                <w:lang w:val="en-US"/>
              </w:rPr>
              <w:t>get</w:t>
            </w:r>
            <w:proofErr w:type="gramEnd"/>
            <w:r w:rsidRPr="00E50916">
              <w:rPr>
                <w:rFonts w:ascii="Times New Roman" w:hAnsi="Times New Roman" w:cs="Times New Roman"/>
                <w:sz w:val="20"/>
                <w:szCs w:val="20"/>
                <w:lang w:val="en-US"/>
              </w:rPr>
              <w:t xml:space="preserve"> enrolled you have to be granted a fellowship for doctoral training. </w:t>
            </w:r>
          </w:p>
          <w:p w:rsidR="000F7A5E" w:rsidRPr="00316804" w:rsidRDefault="000F7A5E" w:rsidP="008C0B7F">
            <w:pPr>
              <w:rPr>
                <w:sz w:val="20"/>
                <w:szCs w:val="20"/>
                <w:lang w:val="en-US"/>
              </w:rPr>
            </w:pPr>
          </w:p>
        </w:tc>
      </w:tr>
      <w:tr w:rsidR="000F7A5E" w:rsidRPr="001F2403" w:rsidTr="001F2403">
        <w:trPr>
          <w:trHeight w:val="255"/>
        </w:trPr>
        <w:tc>
          <w:tcPr>
            <w:tcW w:w="1384" w:type="dxa"/>
          </w:tcPr>
          <w:p w:rsidR="000F7A5E" w:rsidRPr="00625FE9" w:rsidRDefault="000F7A5E" w:rsidP="00820D84">
            <w:pPr>
              <w:rPr>
                <w:sz w:val="18"/>
                <w:szCs w:val="18"/>
              </w:rPr>
            </w:pPr>
            <w:r w:rsidRPr="00625FE9">
              <w:rPr>
                <w:sz w:val="18"/>
                <w:szCs w:val="18"/>
              </w:rPr>
              <w:t>SP_YRKESE</w:t>
            </w:r>
          </w:p>
        </w:tc>
        <w:tc>
          <w:tcPr>
            <w:tcW w:w="2977" w:type="dxa"/>
            <w:noWrap/>
          </w:tcPr>
          <w:p w:rsidR="000F7A5E" w:rsidRPr="00625FE9" w:rsidRDefault="000F7A5E" w:rsidP="00FD4DEF">
            <w:pPr>
              <w:rPr>
                <w:b/>
                <w:sz w:val="20"/>
                <w:szCs w:val="20"/>
                <w:lang w:val="nn-NO"/>
              </w:rPr>
            </w:pPr>
            <w:r w:rsidRPr="00625FE9">
              <w:rPr>
                <w:b/>
                <w:sz w:val="20"/>
                <w:szCs w:val="20"/>
                <w:lang w:val="nn-NO"/>
              </w:rPr>
              <w:t>Relevans for arbeidsliv</w:t>
            </w:r>
          </w:p>
          <w:p w:rsidR="000F7A5E" w:rsidRPr="00625FE9" w:rsidRDefault="000F7A5E" w:rsidP="00FD4DEF">
            <w:pPr>
              <w:rPr>
                <w:sz w:val="20"/>
                <w:szCs w:val="20"/>
                <w:lang w:val="nn-NO"/>
              </w:rPr>
            </w:pPr>
            <w:r w:rsidRPr="00625FE9">
              <w:rPr>
                <w:sz w:val="20"/>
                <w:szCs w:val="20"/>
                <w:lang w:val="nn-NO"/>
              </w:rPr>
              <w:t>Employability</w:t>
            </w:r>
          </w:p>
        </w:tc>
        <w:tc>
          <w:tcPr>
            <w:tcW w:w="5103" w:type="dxa"/>
            <w:noWrap/>
          </w:tcPr>
          <w:p w:rsidR="000F7A5E" w:rsidRPr="005C61A2" w:rsidRDefault="000F7A5E" w:rsidP="005C61A2">
            <w:pPr>
              <w:widowControl w:val="0"/>
              <w:autoSpaceDE w:val="0"/>
              <w:autoSpaceDN w:val="0"/>
              <w:adjustRightInd w:val="0"/>
              <w:rPr>
                <w:sz w:val="20"/>
                <w:szCs w:val="20"/>
                <w:lang w:val="nn-NO"/>
              </w:rPr>
            </w:pPr>
            <w:r w:rsidRPr="005C61A2">
              <w:rPr>
                <w:sz w:val="20"/>
                <w:szCs w:val="20"/>
                <w:lang w:val="nn-NO"/>
              </w:rPr>
              <w:t>Masterprogrammet i matematikk gir ein teoretisk tyngde som er etterspurd i mange yrke, for eksempel innanfor følgjande verksemder: Tele- og informatikk, oljerelatert verksemd, forvalting, finans og forsikring, undervisning. Du kan til dømes arbeide som lektor viss du også tek praktisk-pedagogisk utdanning. Går du vidare med doktorgrad, er forskarstillingar innan universitet og høgskolar aktuelle.</w:t>
            </w:r>
          </w:p>
          <w:p w:rsidR="000F7A5E" w:rsidRPr="00E50916" w:rsidRDefault="000F7A5E" w:rsidP="005330F1">
            <w:pPr>
              <w:rPr>
                <w:i/>
                <w:sz w:val="20"/>
                <w:szCs w:val="20"/>
                <w:lang w:val="nn-NO"/>
              </w:rPr>
            </w:pPr>
            <w:r w:rsidRPr="00E50916">
              <w:rPr>
                <w:i/>
                <w:sz w:val="20"/>
                <w:szCs w:val="20"/>
                <w:lang w:val="nn-NO"/>
              </w:rPr>
              <w:t xml:space="preserve"> </w:t>
            </w:r>
          </w:p>
        </w:tc>
        <w:tc>
          <w:tcPr>
            <w:tcW w:w="4536" w:type="dxa"/>
          </w:tcPr>
          <w:p w:rsidR="000F7A5E" w:rsidRPr="00C82077" w:rsidRDefault="001F2403" w:rsidP="000619FF">
            <w:pPr>
              <w:rPr>
                <w:sz w:val="20"/>
                <w:szCs w:val="20"/>
                <w:lang w:val="en-US"/>
              </w:rPr>
            </w:pPr>
            <w:r w:rsidRPr="00C82077">
              <w:rPr>
                <w:rStyle w:val="hps"/>
                <w:color w:val="222222"/>
                <w:sz w:val="20"/>
                <w:szCs w:val="20"/>
                <w:lang w:val="en"/>
              </w:rPr>
              <w:t>The Master’s</w:t>
            </w:r>
            <w:r w:rsidRPr="00C82077">
              <w:rPr>
                <w:color w:val="222222"/>
                <w:sz w:val="20"/>
                <w:szCs w:val="20"/>
                <w:lang w:val="en"/>
              </w:rPr>
              <w:t xml:space="preserve"> </w:t>
            </w:r>
            <w:r w:rsidRPr="00C82077">
              <w:rPr>
                <w:rStyle w:val="hps"/>
                <w:color w:val="222222"/>
                <w:sz w:val="20"/>
                <w:szCs w:val="20"/>
                <w:lang w:val="en"/>
              </w:rPr>
              <w:t>programme</w:t>
            </w:r>
            <w:r w:rsidRPr="00C82077">
              <w:rPr>
                <w:color w:val="222222"/>
                <w:sz w:val="20"/>
                <w:szCs w:val="20"/>
                <w:lang w:val="en"/>
              </w:rPr>
              <w:t xml:space="preserve"> </w:t>
            </w:r>
            <w:r w:rsidRPr="00C82077">
              <w:rPr>
                <w:rStyle w:val="hps"/>
                <w:color w:val="222222"/>
                <w:sz w:val="20"/>
                <w:szCs w:val="20"/>
                <w:lang w:val="en"/>
              </w:rPr>
              <w:t>in Mathematics</w:t>
            </w:r>
            <w:r w:rsidRPr="00C82077">
              <w:rPr>
                <w:color w:val="222222"/>
                <w:sz w:val="20"/>
                <w:szCs w:val="20"/>
                <w:lang w:val="en"/>
              </w:rPr>
              <w:t xml:space="preserve"> </w:t>
            </w:r>
            <w:r w:rsidRPr="00C82077">
              <w:rPr>
                <w:rStyle w:val="hps"/>
                <w:color w:val="222222"/>
                <w:sz w:val="20"/>
                <w:szCs w:val="20"/>
                <w:lang w:val="en"/>
              </w:rPr>
              <w:t>provides a theoretical</w:t>
            </w:r>
            <w:r w:rsidRPr="00C82077">
              <w:rPr>
                <w:color w:val="222222"/>
                <w:sz w:val="20"/>
                <w:szCs w:val="20"/>
                <w:lang w:val="en"/>
              </w:rPr>
              <w:t xml:space="preserve"> </w:t>
            </w:r>
            <w:proofErr w:type="gramStart"/>
            <w:r w:rsidRPr="00C82077">
              <w:rPr>
                <w:rStyle w:val="hps"/>
                <w:color w:val="222222"/>
                <w:sz w:val="20"/>
                <w:szCs w:val="20"/>
                <w:lang w:val="en"/>
              </w:rPr>
              <w:t>knowledge</w:t>
            </w:r>
            <w:r w:rsidRPr="00C82077">
              <w:rPr>
                <w:color w:val="222222"/>
                <w:sz w:val="20"/>
                <w:szCs w:val="20"/>
                <w:lang w:val="en"/>
              </w:rPr>
              <w:t xml:space="preserve"> </w:t>
            </w:r>
            <w:r w:rsidRPr="00C82077">
              <w:rPr>
                <w:rStyle w:val="hps"/>
                <w:color w:val="222222"/>
                <w:sz w:val="20"/>
                <w:szCs w:val="20"/>
                <w:lang w:val="en"/>
              </w:rPr>
              <w:t>which</w:t>
            </w:r>
            <w:proofErr w:type="gramEnd"/>
            <w:r w:rsidRPr="00C82077">
              <w:rPr>
                <w:color w:val="222222"/>
                <w:sz w:val="20"/>
                <w:szCs w:val="20"/>
                <w:lang w:val="en"/>
              </w:rPr>
              <w:t xml:space="preserve"> </w:t>
            </w:r>
            <w:r w:rsidRPr="00C82077">
              <w:rPr>
                <w:rStyle w:val="hps"/>
                <w:color w:val="222222"/>
                <w:sz w:val="20"/>
                <w:szCs w:val="20"/>
                <w:lang w:val="en"/>
              </w:rPr>
              <w:t>are in demand in</w:t>
            </w:r>
            <w:r w:rsidRPr="00C82077">
              <w:rPr>
                <w:color w:val="222222"/>
                <w:sz w:val="20"/>
                <w:szCs w:val="20"/>
                <w:lang w:val="en"/>
              </w:rPr>
              <w:t xml:space="preserve"> </w:t>
            </w:r>
            <w:r w:rsidRPr="00C82077">
              <w:rPr>
                <w:rStyle w:val="hps"/>
                <w:color w:val="222222"/>
                <w:sz w:val="20"/>
                <w:szCs w:val="20"/>
                <w:lang w:val="en"/>
              </w:rPr>
              <w:t>for</w:t>
            </w:r>
            <w:r w:rsidRPr="00C82077">
              <w:rPr>
                <w:color w:val="222222"/>
                <w:sz w:val="20"/>
                <w:szCs w:val="20"/>
                <w:lang w:val="en"/>
              </w:rPr>
              <w:t xml:space="preserve"> </w:t>
            </w:r>
            <w:r w:rsidRPr="00C82077">
              <w:rPr>
                <w:rStyle w:val="hps"/>
                <w:color w:val="222222"/>
                <w:sz w:val="20"/>
                <w:szCs w:val="20"/>
                <w:lang w:val="en"/>
              </w:rPr>
              <w:t>example Telecommunications and</w:t>
            </w:r>
            <w:r w:rsidRPr="00C82077">
              <w:rPr>
                <w:color w:val="222222"/>
                <w:sz w:val="20"/>
                <w:szCs w:val="20"/>
                <w:lang w:val="en"/>
              </w:rPr>
              <w:t xml:space="preserve"> </w:t>
            </w:r>
            <w:r w:rsidRPr="00C82077">
              <w:rPr>
                <w:rStyle w:val="hps"/>
                <w:color w:val="222222"/>
                <w:sz w:val="20"/>
                <w:szCs w:val="20"/>
                <w:lang w:val="en"/>
              </w:rPr>
              <w:t>Informatics,</w:t>
            </w:r>
            <w:r w:rsidRPr="00C82077">
              <w:rPr>
                <w:color w:val="222222"/>
                <w:sz w:val="20"/>
                <w:szCs w:val="20"/>
                <w:lang w:val="en"/>
              </w:rPr>
              <w:t xml:space="preserve"> </w:t>
            </w:r>
            <w:r w:rsidRPr="00C82077">
              <w:rPr>
                <w:rStyle w:val="hps"/>
                <w:color w:val="222222"/>
                <w:sz w:val="20"/>
                <w:szCs w:val="20"/>
                <w:lang w:val="en"/>
              </w:rPr>
              <w:t>oil</w:t>
            </w:r>
            <w:r w:rsidRPr="00C82077">
              <w:rPr>
                <w:color w:val="222222"/>
                <w:sz w:val="20"/>
                <w:szCs w:val="20"/>
                <w:lang w:val="en"/>
              </w:rPr>
              <w:t xml:space="preserve"> </w:t>
            </w:r>
            <w:r w:rsidRPr="00C82077">
              <w:rPr>
                <w:rStyle w:val="hps"/>
                <w:color w:val="222222"/>
                <w:sz w:val="20"/>
                <w:szCs w:val="20"/>
                <w:lang w:val="en"/>
              </w:rPr>
              <w:t>related business</w:t>
            </w:r>
            <w:r w:rsidRPr="00C82077">
              <w:rPr>
                <w:color w:val="222222"/>
                <w:sz w:val="20"/>
                <w:szCs w:val="20"/>
                <w:lang w:val="en"/>
              </w:rPr>
              <w:t xml:space="preserve">, </w:t>
            </w:r>
            <w:r w:rsidRPr="00C82077">
              <w:rPr>
                <w:rStyle w:val="hps"/>
                <w:color w:val="222222"/>
                <w:sz w:val="20"/>
                <w:szCs w:val="20"/>
                <w:lang w:val="en"/>
              </w:rPr>
              <w:t>management</w:t>
            </w:r>
            <w:r w:rsidRPr="00C82077">
              <w:rPr>
                <w:color w:val="222222"/>
                <w:sz w:val="20"/>
                <w:szCs w:val="20"/>
                <w:lang w:val="en"/>
              </w:rPr>
              <w:t xml:space="preserve">, </w:t>
            </w:r>
            <w:r w:rsidRPr="00C82077">
              <w:rPr>
                <w:rStyle w:val="hps"/>
                <w:color w:val="222222"/>
                <w:sz w:val="20"/>
                <w:szCs w:val="20"/>
                <w:lang w:val="en"/>
              </w:rPr>
              <w:t>finance and insurance,</w:t>
            </w:r>
            <w:r w:rsidRPr="00C82077">
              <w:rPr>
                <w:color w:val="222222"/>
                <w:sz w:val="20"/>
                <w:szCs w:val="20"/>
                <w:lang w:val="en"/>
              </w:rPr>
              <w:t xml:space="preserve"> </w:t>
            </w:r>
            <w:r w:rsidRPr="00C82077">
              <w:rPr>
                <w:rStyle w:val="hps"/>
                <w:color w:val="222222"/>
                <w:sz w:val="20"/>
                <w:szCs w:val="20"/>
                <w:lang w:val="en"/>
              </w:rPr>
              <w:t>and education.</w:t>
            </w:r>
          </w:p>
        </w:tc>
      </w:tr>
      <w:tr w:rsidR="000F7A5E" w:rsidRPr="00233305" w:rsidTr="001F2403">
        <w:trPr>
          <w:trHeight w:val="255"/>
        </w:trPr>
        <w:tc>
          <w:tcPr>
            <w:tcW w:w="1384" w:type="dxa"/>
          </w:tcPr>
          <w:p w:rsidR="000F7A5E" w:rsidRPr="00625FE9" w:rsidRDefault="000F7A5E" w:rsidP="00820D84">
            <w:pPr>
              <w:rPr>
                <w:sz w:val="18"/>
                <w:szCs w:val="18"/>
              </w:rPr>
            </w:pPr>
            <w:r w:rsidRPr="00625FE9">
              <w:rPr>
                <w:sz w:val="18"/>
                <w:szCs w:val="18"/>
              </w:rPr>
              <w:t>SP_EVALUER</w:t>
            </w:r>
          </w:p>
        </w:tc>
        <w:tc>
          <w:tcPr>
            <w:tcW w:w="2977" w:type="dxa"/>
            <w:noWrap/>
          </w:tcPr>
          <w:p w:rsidR="000F7A5E" w:rsidRPr="00625FE9" w:rsidRDefault="000F7A5E" w:rsidP="00242F2E">
            <w:pPr>
              <w:rPr>
                <w:b/>
                <w:sz w:val="20"/>
                <w:szCs w:val="20"/>
                <w:lang w:val="nn-NO"/>
              </w:rPr>
            </w:pPr>
            <w:r w:rsidRPr="00625FE9">
              <w:rPr>
                <w:b/>
                <w:sz w:val="20"/>
                <w:szCs w:val="20"/>
                <w:lang w:val="nn-NO"/>
              </w:rPr>
              <w:t xml:space="preserve">Evaluering </w:t>
            </w:r>
          </w:p>
          <w:p w:rsidR="000F7A5E" w:rsidRPr="00625FE9" w:rsidRDefault="000F7A5E" w:rsidP="00242F2E">
            <w:pPr>
              <w:rPr>
                <w:sz w:val="20"/>
                <w:szCs w:val="20"/>
                <w:lang w:val="nn-NO"/>
              </w:rPr>
            </w:pPr>
            <w:r w:rsidRPr="00625FE9">
              <w:rPr>
                <w:sz w:val="20"/>
                <w:szCs w:val="20"/>
                <w:lang w:val="nn-NO"/>
              </w:rPr>
              <w:t>Evaluation</w:t>
            </w:r>
          </w:p>
        </w:tc>
        <w:tc>
          <w:tcPr>
            <w:tcW w:w="5103" w:type="dxa"/>
            <w:noWrap/>
          </w:tcPr>
          <w:p w:rsidR="000F7A5E" w:rsidRPr="001F2403" w:rsidRDefault="000F7A5E" w:rsidP="00625FE9">
            <w:pPr>
              <w:rPr>
                <w:sz w:val="20"/>
                <w:szCs w:val="20"/>
                <w:lang w:val="nn-NO"/>
              </w:rPr>
            </w:pPr>
            <w:r w:rsidRPr="00E50916">
              <w:rPr>
                <w:sz w:val="20"/>
                <w:szCs w:val="20"/>
                <w:lang w:val="nn-NO"/>
              </w:rPr>
              <w:t>Masterprogrammet vert kontinuerlig evaluert i tråd med retningslinene for kvalitetssikring ved UiB. Emne- og programevalueringar finn ein på kvalitetsbasen.uib.no</w:t>
            </w:r>
          </w:p>
        </w:tc>
        <w:tc>
          <w:tcPr>
            <w:tcW w:w="4536" w:type="dxa"/>
          </w:tcPr>
          <w:p w:rsidR="000F7A5E" w:rsidRPr="00233305" w:rsidRDefault="001F2403" w:rsidP="00BF7D2E">
            <w:pPr>
              <w:rPr>
                <w:sz w:val="20"/>
                <w:szCs w:val="20"/>
                <w:lang w:val="en-US"/>
              </w:rPr>
            </w:pPr>
            <w:r w:rsidRPr="00E50916">
              <w:rPr>
                <w:sz w:val="20"/>
                <w:szCs w:val="20"/>
                <w:lang w:val="en-US"/>
              </w:rPr>
              <w:t xml:space="preserve">The programme </w:t>
            </w:r>
            <w:proofErr w:type="gramStart"/>
            <w:r w:rsidRPr="00E50916">
              <w:rPr>
                <w:sz w:val="20"/>
                <w:szCs w:val="20"/>
                <w:lang w:val="en-US"/>
              </w:rPr>
              <w:t>will be evaluated</w:t>
            </w:r>
            <w:proofErr w:type="gramEnd"/>
            <w:r w:rsidRPr="00E50916">
              <w:rPr>
                <w:sz w:val="20"/>
                <w:szCs w:val="20"/>
                <w:lang w:val="en-US"/>
              </w:rPr>
              <w:t xml:space="preserve"> according to the quality assurance system of the University of Bergen.</w:t>
            </w:r>
          </w:p>
        </w:tc>
      </w:tr>
      <w:tr w:rsidR="000F7A5E" w:rsidRPr="00625FE9" w:rsidTr="001F2403">
        <w:trPr>
          <w:trHeight w:val="255"/>
        </w:trPr>
        <w:tc>
          <w:tcPr>
            <w:tcW w:w="1384" w:type="dxa"/>
          </w:tcPr>
          <w:p w:rsidR="000F7A5E" w:rsidRPr="00625FE9" w:rsidRDefault="000F7A5E" w:rsidP="00820D84">
            <w:pPr>
              <w:rPr>
                <w:sz w:val="18"/>
                <w:szCs w:val="18"/>
              </w:rPr>
            </w:pPr>
            <w:r w:rsidRPr="00625FE9">
              <w:rPr>
                <w:sz w:val="18"/>
                <w:szCs w:val="18"/>
              </w:rPr>
              <w:t>SP_AUTORIS</w:t>
            </w:r>
          </w:p>
        </w:tc>
        <w:tc>
          <w:tcPr>
            <w:tcW w:w="2977" w:type="dxa"/>
            <w:noWrap/>
          </w:tcPr>
          <w:p w:rsidR="000F7A5E" w:rsidRPr="000928E9" w:rsidRDefault="000F7A5E" w:rsidP="00242F2E">
            <w:pPr>
              <w:rPr>
                <w:b/>
                <w:sz w:val="20"/>
                <w:szCs w:val="20"/>
                <w:lang w:val="en-US"/>
              </w:rPr>
            </w:pPr>
            <w:r w:rsidRPr="000928E9">
              <w:rPr>
                <w:b/>
                <w:sz w:val="20"/>
                <w:szCs w:val="20"/>
                <w:lang w:val="en-US"/>
              </w:rPr>
              <w:t xml:space="preserve">Skikkaheit og autorisasjon </w:t>
            </w:r>
          </w:p>
          <w:p w:rsidR="000F7A5E" w:rsidRPr="000928E9" w:rsidRDefault="000F7A5E" w:rsidP="00242F2E">
            <w:pPr>
              <w:rPr>
                <w:sz w:val="20"/>
                <w:szCs w:val="20"/>
                <w:lang w:val="en-US"/>
              </w:rPr>
            </w:pPr>
            <w:r w:rsidRPr="000928E9">
              <w:rPr>
                <w:sz w:val="20"/>
                <w:szCs w:val="20"/>
                <w:lang w:val="en-US"/>
              </w:rPr>
              <w:t>Suitability and authorization</w:t>
            </w:r>
          </w:p>
        </w:tc>
        <w:tc>
          <w:tcPr>
            <w:tcW w:w="5103" w:type="dxa"/>
            <w:noWrap/>
          </w:tcPr>
          <w:p w:rsidR="000F7A5E" w:rsidRPr="00856CA9" w:rsidRDefault="000F7A5E" w:rsidP="00242F2E">
            <w:pPr>
              <w:rPr>
                <w:sz w:val="20"/>
                <w:szCs w:val="20"/>
                <w:lang w:val="nn-NO"/>
              </w:rPr>
            </w:pPr>
            <w:r w:rsidRPr="00856CA9">
              <w:rPr>
                <w:i/>
                <w:sz w:val="20"/>
                <w:szCs w:val="20"/>
                <w:lang w:val="nn-NO"/>
              </w:rPr>
              <w:t>Ikkje relevant</w:t>
            </w:r>
          </w:p>
        </w:tc>
        <w:tc>
          <w:tcPr>
            <w:tcW w:w="4536" w:type="dxa"/>
          </w:tcPr>
          <w:p w:rsidR="000F7A5E" w:rsidRPr="00625FE9" w:rsidRDefault="000F7A5E" w:rsidP="00BF7D2E">
            <w:pPr>
              <w:rPr>
                <w:i/>
                <w:sz w:val="20"/>
                <w:szCs w:val="20"/>
                <w:lang w:val="en-US"/>
              </w:rPr>
            </w:pPr>
          </w:p>
        </w:tc>
      </w:tr>
      <w:tr w:rsidR="001F2403" w:rsidRPr="001F2403" w:rsidTr="001F2403">
        <w:trPr>
          <w:trHeight w:val="255"/>
        </w:trPr>
        <w:tc>
          <w:tcPr>
            <w:tcW w:w="1384" w:type="dxa"/>
          </w:tcPr>
          <w:p w:rsidR="001F2403" w:rsidRPr="00625FE9" w:rsidRDefault="001F2403" w:rsidP="00820D84">
            <w:pPr>
              <w:rPr>
                <w:sz w:val="18"/>
                <w:szCs w:val="18"/>
              </w:rPr>
            </w:pPr>
            <w:r w:rsidRPr="00625FE9">
              <w:rPr>
                <w:sz w:val="18"/>
                <w:szCs w:val="18"/>
              </w:rPr>
              <w:t>SP_FAGANSV</w:t>
            </w:r>
          </w:p>
        </w:tc>
        <w:tc>
          <w:tcPr>
            <w:tcW w:w="2977" w:type="dxa"/>
            <w:noWrap/>
          </w:tcPr>
          <w:p w:rsidR="001F2403" w:rsidRPr="00625FE9" w:rsidRDefault="001F2403" w:rsidP="00242F2E">
            <w:pPr>
              <w:rPr>
                <w:b/>
                <w:sz w:val="20"/>
                <w:szCs w:val="20"/>
                <w:lang w:val="nn-NO"/>
              </w:rPr>
            </w:pPr>
            <w:r w:rsidRPr="00625FE9">
              <w:rPr>
                <w:b/>
                <w:sz w:val="20"/>
                <w:szCs w:val="20"/>
                <w:lang w:val="nn-NO"/>
              </w:rPr>
              <w:t xml:space="preserve">Programansvarleg </w:t>
            </w:r>
          </w:p>
          <w:p w:rsidR="001F2403" w:rsidRPr="00625FE9" w:rsidRDefault="001F2403" w:rsidP="00242F2E">
            <w:pPr>
              <w:rPr>
                <w:sz w:val="20"/>
                <w:szCs w:val="20"/>
                <w:lang w:val="nn-NO"/>
              </w:rPr>
            </w:pPr>
            <w:r w:rsidRPr="00625FE9">
              <w:rPr>
                <w:sz w:val="20"/>
                <w:szCs w:val="20"/>
                <w:lang w:val="nn-NO"/>
              </w:rPr>
              <w:t>Programme committe</w:t>
            </w:r>
          </w:p>
        </w:tc>
        <w:tc>
          <w:tcPr>
            <w:tcW w:w="5103" w:type="dxa"/>
            <w:noWrap/>
          </w:tcPr>
          <w:p w:rsidR="001F2403" w:rsidRPr="00856CA9" w:rsidRDefault="001F2403" w:rsidP="00341BD9">
            <w:pPr>
              <w:rPr>
                <w:sz w:val="20"/>
                <w:szCs w:val="20"/>
                <w:lang w:val="nn-NO"/>
              </w:rPr>
            </w:pPr>
            <w:r w:rsidRPr="00856CA9">
              <w:rPr>
                <w:sz w:val="20"/>
                <w:szCs w:val="20"/>
                <w:lang w:val="nn-NO"/>
              </w:rPr>
              <w:t xml:space="preserve">Programstyret ved Matematisk institutt har ansvar for fagleg innhald og oppbygging av studiet og for kvaliteten på studieprogrammet. </w:t>
            </w:r>
          </w:p>
          <w:p w:rsidR="001F2403" w:rsidRPr="00856CA9" w:rsidRDefault="001F2403" w:rsidP="00DC3BE5">
            <w:pPr>
              <w:rPr>
                <w:sz w:val="20"/>
                <w:szCs w:val="20"/>
                <w:u w:val="single"/>
                <w:lang w:val="nn-NO"/>
              </w:rPr>
            </w:pPr>
          </w:p>
          <w:p w:rsidR="001F2403" w:rsidRPr="00856CA9" w:rsidRDefault="001F2403" w:rsidP="00625FE9">
            <w:pPr>
              <w:rPr>
                <w:sz w:val="20"/>
                <w:szCs w:val="20"/>
                <w:lang w:val="nn-NO"/>
              </w:rPr>
            </w:pPr>
          </w:p>
        </w:tc>
        <w:tc>
          <w:tcPr>
            <w:tcW w:w="4536" w:type="dxa"/>
          </w:tcPr>
          <w:p w:rsidR="001F2403" w:rsidRPr="00F90A88" w:rsidRDefault="001F2403" w:rsidP="005E6936">
            <w:pPr>
              <w:rPr>
                <w:color w:val="222222"/>
                <w:sz w:val="20"/>
                <w:szCs w:val="20"/>
                <w:lang w:val="en-US"/>
              </w:rPr>
            </w:pPr>
            <w:r>
              <w:rPr>
                <w:sz w:val="20"/>
                <w:szCs w:val="20"/>
                <w:lang w:val="en-US"/>
              </w:rPr>
              <w:lastRenderedPageBreak/>
              <w:t xml:space="preserve">The programme committee </w:t>
            </w:r>
            <w:r>
              <w:rPr>
                <w:rStyle w:val="hps"/>
                <w:color w:val="222222"/>
                <w:sz w:val="20"/>
                <w:szCs w:val="20"/>
                <w:lang w:val="en-US"/>
              </w:rPr>
              <w:t>is responsible</w:t>
            </w:r>
            <w:r>
              <w:rPr>
                <w:color w:val="222222"/>
                <w:sz w:val="20"/>
                <w:szCs w:val="20"/>
                <w:lang w:val="en-US"/>
              </w:rPr>
              <w:t xml:space="preserve"> </w:t>
            </w:r>
            <w:r>
              <w:rPr>
                <w:rStyle w:val="hps"/>
                <w:color w:val="222222"/>
                <w:sz w:val="20"/>
                <w:szCs w:val="20"/>
                <w:lang w:val="en-US"/>
              </w:rPr>
              <w:t>for the</w:t>
            </w:r>
            <w:r>
              <w:rPr>
                <w:color w:val="222222"/>
                <w:sz w:val="20"/>
                <w:szCs w:val="20"/>
                <w:lang w:val="en-US"/>
              </w:rPr>
              <w:t xml:space="preserve"> </w:t>
            </w:r>
            <w:r>
              <w:rPr>
                <w:rStyle w:val="hps"/>
                <w:color w:val="222222"/>
                <w:sz w:val="20"/>
                <w:szCs w:val="20"/>
                <w:lang w:val="en-US"/>
              </w:rPr>
              <w:t>academic content,</w:t>
            </w:r>
            <w:r>
              <w:rPr>
                <w:color w:val="222222"/>
                <w:sz w:val="20"/>
                <w:szCs w:val="20"/>
                <w:lang w:val="en-US"/>
              </w:rPr>
              <w:t xml:space="preserve"> the </w:t>
            </w:r>
            <w:r>
              <w:rPr>
                <w:rStyle w:val="hps"/>
                <w:color w:val="222222"/>
                <w:sz w:val="20"/>
                <w:szCs w:val="20"/>
                <w:lang w:val="en-US"/>
              </w:rPr>
              <w:t>structure</w:t>
            </w:r>
            <w:r>
              <w:rPr>
                <w:color w:val="222222"/>
                <w:sz w:val="20"/>
                <w:szCs w:val="20"/>
                <w:lang w:val="en-US"/>
              </w:rPr>
              <w:t xml:space="preserve"> </w:t>
            </w:r>
            <w:r>
              <w:rPr>
                <w:rStyle w:val="hps"/>
                <w:color w:val="222222"/>
                <w:sz w:val="20"/>
                <w:szCs w:val="20"/>
                <w:lang w:val="en-US"/>
              </w:rPr>
              <w:t>and</w:t>
            </w:r>
            <w:r>
              <w:rPr>
                <w:color w:val="222222"/>
                <w:sz w:val="20"/>
                <w:szCs w:val="20"/>
                <w:lang w:val="en-US"/>
              </w:rPr>
              <w:t xml:space="preserve"> </w:t>
            </w:r>
            <w:r>
              <w:rPr>
                <w:rStyle w:val="hps"/>
                <w:color w:val="222222"/>
                <w:sz w:val="20"/>
                <w:szCs w:val="20"/>
                <w:lang w:val="en-US"/>
              </w:rPr>
              <w:t>the quality of</w:t>
            </w:r>
            <w:r>
              <w:rPr>
                <w:color w:val="222222"/>
                <w:sz w:val="20"/>
                <w:szCs w:val="20"/>
                <w:lang w:val="en-US"/>
              </w:rPr>
              <w:t xml:space="preserve"> </w:t>
            </w:r>
            <w:r>
              <w:rPr>
                <w:rStyle w:val="hps"/>
                <w:color w:val="222222"/>
                <w:sz w:val="20"/>
                <w:szCs w:val="20"/>
                <w:lang w:val="en-US"/>
              </w:rPr>
              <w:t xml:space="preserve">the program. </w:t>
            </w:r>
          </w:p>
        </w:tc>
      </w:tr>
      <w:tr w:rsidR="001F2403" w:rsidRPr="00625FE9" w:rsidTr="001F2403">
        <w:trPr>
          <w:trHeight w:val="255"/>
        </w:trPr>
        <w:tc>
          <w:tcPr>
            <w:tcW w:w="1384" w:type="dxa"/>
          </w:tcPr>
          <w:p w:rsidR="001F2403" w:rsidRPr="00625FE9" w:rsidRDefault="001F2403" w:rsidP="004E75B6">
            <w:pPr>
              <w:rPr>
                <w:sz w:val="18"/>
                <w:szCs w:val="18"/>
              </w:rPr>
            </w:pPr>
            <w:r w:rsidRPr="00625FE9">
              <w:rPr>
                <w:sz w:val="18"/>
                <w:szCs w:val="18"/>
              </w:rPr>
              <w:t>SP_ADMANSV</w:t>
            </w:r>
          </w:p>
        </w:tc>
        <w:tc>
          <w:tcPr>
            <w:tcW w:w="2977" w:type="dxa"/>
            <w:noWrap/>
          </w:tcPr>
          <w:p w:rsidR="001F2403" w:rsidRPr="00625FE9" w:rsidRDefault="001F2403" w:rsidP="004E75B6">
            <w:pPr>
              <w:rPr>
                <w:b/>
                <w:sz w:val="20"/>
                <w:szCs w:val="20"/>
                <w:lang w:val="nn-NO"/>
              </w:rPr>
            </w:pPr>
            <w:r w:rsidRPr="00625FE9">
              <w:rPr>
                <w:b/>
                <w:sz w:val="20"/>
                <w:szCs w:val="20"/>
                <w:lang w:val="nn-NO"/>
              </w:rPr>
              <w:t xml:space="preserve">Administrativt ansvarleg </w:t>
            </w:r>
          </w:p>
          <w:p w:rsidR="001F2403" w:rsidRPr="00625FE9" w:rsidRDefault="001F2403" w:rsidP="004E4CD9">
            <w:pPr>
              <w:rPr>
                <w:sz w:val="20"/>
                <w:szCs w:val="20"/>
                <w:lang w:val="nn-NO"/>
              </w:rPr>
            </w:pPr>
            <w:r w:rsidRPr="00625FE9">
              <w:rPr>
                <w:sz w:val="20"/>
                <w:szCs w:val="20"/>
                <w:lang w:val="nn-NO"/>
              </w:rPr>
              <w:t>Administrative responsibility</w:t>
            </w:r>
          </w:p>
        </w:tc>
        <w:tc>
          <w:tcPr>
            <w:tcW w:w="5103" w:type="dxa"/>
            <w:noWrap/>
          </w:tcPr>
          <w:p w:rsidR="001F2403" w:rsidRPr="00856CA9" w:rsidRDefault="001F2403" w:rsidP="00341BD9">
            <w:pPr>
              <w:rPr>
                <w:i/>
                <w:sz w:val="20"/>
                <w:szCs w:val="20"/>
                <w:lang w:val="nn-NO"/>
              </w:rPr>
            </w:pPr>
            <w:r w:rsidRPr="00856CA9">
              <w:rPr>
                <w:sz w:val="20"/>
                <w:szCs w:val="20"/>
                <w:lang w:val="nn-NO"/>
              </w:rPr>
              <w:t>Det matematisk-naturvitskaplege fakultet ved Matematisk institutt har det administrative ansvaret for studieprogrammet</w:t>
            </w:r>
            <w:r w:rsidRPr="00856CA9">
              <w:rPr>
                <w:i/>
                <w:sz w:val="20"/>
                <w:szCs w:val="20"/>
                <w:lang w:val="nn-NO"/>
              </w:rPr>
              <w:t>.</w:t>
            </w:r>
          </w:p>
          <w:p w:rsidR="001F2403" w:rsidRPr="00856CA9" w:rsidRDefault="001F2403" w:rsidP="00625FE9">
            <w:pPr>
              <w:rPr>
                <w:sz w:val="20"/>
                <w:szCs w:val="20"/>
                <w:lang w:val="nn-NO"/>
              </w:rPr>
            </w:pPr>
          </w:p>
        </w:tc>
        <w:tc>
          <w:tcPr>
            <w:tcW w:w="4536" w:type="dxa"/>
          </w:tcPr>
          <w:p w:rsidR="001F2403" w:rsidRDefault="001F2403" w:rsidP="005E6936">
            <w:pPr>
              <w:rPr>
                <w:rStyle w:val="hps"/>
                <w:color w:val="222222"/>
                <w:sz w:val="20"/>
                <w:szCs w:val="20"/>
                <w:lang w:val="en-US"/>
              </w:rPr>
            </w:pPr>
            <w:r>
              <w:rPr>
                <w:rStyle w:val="hps"/>
                <w:color w:val="222222"/>
                <w:sz w:val="20"/>
                <w:szCs w:val="20"/>
                <w:lang w:val="en-US"/>
              </w:rPr>
              <w:t>The Faculty of Mathematics</w:t>
            </w:r>
            <w:r>
              <w:rPr>
                <w:color w:val="222222"/>
                <w:sz w:val="20"/>
                <w:szCs w:val="20"/>
                <w:lang w:val="en-US"/>
              </w:rPr>
              <w:t xml:space="preserve"> </w:t>
            </w:r>
            <w:r>
              <w:rPr>
                <w:rStyle w:val="hps"/>
                <w:color w:val="222222"/>
                <w:sz w:val="20"/>
                <w:szCs w:val="20"/>
                <w:lang w:val="en-US"/>
              </w:rPr>
              <w:t>and Natural Sciences</w:t>
            </w:r>
            <w:r>
              <w:rPr>
                <w:color w:val="222222"/>
                <w:sz w:val="20"/>
                <w:szCs w:val="20"/>
                <w:lang w:val="en-US"/>
              </w:rPr>
              <w:t xml:space="preserve"> by the </w:t>
            </w:r>
            <w:r>
              <w:rPr>
                <w:rStyle w:val="hps"/>
                <w:color w:val="222222"/>
                <w:sz w:val="20"/>
                <w:szCs w:val="20"/>
                <w:lang w:val="en-US"/>
              </w:rPr>
              <w:t>Department of</w:t>
            </w:r>
            <w:r>
              <w:rPr>
                <w:color w:val="222222"/>
                <w:sz w:val="20"/>
                <w:szCs w:val="20"/>
                <w:lang w:val="en-US"/>
              </w:rPr>
              <w:t xml:space="preserve"> </w:t>
            </w:r>
            <w:r>
              <w:rPr>
                <w:rStyle w:val="hps"/>
                <w:color w:val="222222"/>
                <w:sz w:val="20"/>
                <w:szCs w:val="20"/>
                <w:lang w:val="en-US"/>
              </w:rPr>
              <w:t>Informatics</w:t>
            </w:r>
            <w:r>
              <w:rPr>
                <w:color w:val="222222"/>
                <w:sz w:val="20"/>
                <w:szCs w:val="20"/>
                <w:lang w:val="en-US"/>
              </w:rPr>
              <w:t xml:space="preserve">, </w:t>
            </w:r>
            <w:r>
              <w:rPr>
                <w:rStyle w:val="hps"/>
                <w:color w:val="222222"/>
                <w:sz w:val="20"/>
                <w:szCs w:val="20"/>
                <w:lang w:val="en-US"/>
              </w:rPr>
              <w:t>holds the administrative responsibility</w:t>
            </w:r>
            <w:r>
              <w:rPr>
                <w:color w:val="222222"/>
                <w:sz w:val="20"/>
                <w:szCs w:val="20"/>
                <w:lang w:val="en-US"/>
              </w:rPr>
              <w:t xml:space="preserve"> </w:t>
            </w:r>
            <w:r>
              <w:rPr>
                <w:rStyle w:val="hps"/>
                <w:color w:val="222222"/>
                <w:sz w:val="20"/>
                <w:szCs w:val="20"/>
                <w:lang w:val="en-US"/>
              </w:rPr>
              <w:t>for</w:t>
            </w:r>
            <w:r>
              <w:rPr>
                <w:color w:val="222222"/>
                <w:sz w:val="20"/>
                <w:szCs w:val="20"/>
                <w:lang w:val="en-US"/>
              </w:rPr>
              <w:t xml:space="preserve"> </w:t>
            </w:r>
            <w:r>
              <w:rPr>
                <w:rStyle w:val="hps"/>
                <w:color w:val="222222"/>
                <w:sz w:val="20"/>
                <w:szCs w:val="20"/>
                <w:lang w:val="en-US"/>
              </w:rPr>
              <w:t>the programme.</w:t>
            </w:r>
          </w:p>
          <w:p w:rsidR="001F2403" w:rsidRPr="00F90A88" w:rsidRDefault="001F2403" w:rsidP="005E6936">
            <w:pPr>
              <w:rPr>
                <w:color w:val="222222"/>
                <w:sz w:val="20"/>
                <w:szCs w:val="20"/>
                <w:lang w:val="en-US"/>
              </w:rPr>
            </w:pPr>
          </w:p>
        </w:tc>
      </w:tr>
      <w:tr w:rsidR="001F2403" w:rsidRPr="001F2403" w:rsidTr="001F2403">
        <w:trPr>
          <w:trHeight w:val="255"/>
        </w:trPr>
        <w:tc>
          <w:tcPr>
            <w:tcW w:w="1384" w:type="dxa"/>
          </w:tcPr>
          <w:p w:rsidR="001F2403" w:rsidRPr="00625FE9" w:rsidRDefault="001F2403" w:rsidP="005323D9">
            <w:pPr>
              <w:rPr>
                <w:sz w:val="18"/>
                <w:szCs w:val="18"/>
              </w:rPr>
            </w:pPr>
            <w:r w:rsidRPr="00625FE9">
              <w:rPr>
                <w:sz w:val="18"/>
                <w:szCs w:val="18"/>
              </w:rPr>
              <w:t>SP_KONTAKT</w:t>
            </w:r>
          </w:p>
        </w:tc>
        <w:tc>
          <w:tcPr>
            <w:tcW w:w="2977" w:type="dxa"/>
            <w:noWrap/>
          </w:tcPr>
          <w:p w:rsidR="001F2403" w:rsidRPr="00625FE9" w:rsidRDefault="001F2403" w:rsidP="00242F2E">
            <w:pPr>
              <w:rPr>
                <w:b/>
                <w:sz w:val="20"/>
                <w:szCs w:val="20"/>
                <w:lang w:val="nn-NO"/>
              </w:rPr>
            </w:pPr>
            <w:r w:rsidRPr="00625FE9">
              <w:rPr>
                <w:b/>
                <w:sz w:val="20"/>
                <w:szCs w:val="20"/>
                <w:lang w:val="nn-NO"/>
              </w:rPr>
              <w:t>Kontaktinformasjon</w:t>
            </w:r>
          </w:p>
          <w:p w:rsidR="001F2403" w:rsidRPr="00625FE9" w:rsidRDefault="001F2403" w:rsidP="00242F2E">
            <w:pPr>
              <w:rPr>
                <w:sz w:val="20"/>
                <w:szCs w:val="20"/>
                <w:lang w:val="nn-NO"/>
              </w:rPr>
            </w:pPr>
            <w:r w:rsidRPr="00625FE9">
              <w:rPr>
                <w:sz w:val="20"/>
                <w:szCs w:val="20"/>
                <w:lang w:val="nn-NO"/>
              </w:rPr>
              <w:t>Contact information</w:t>
            </w:r>
          </w:p>
        </w:tc>
        <w:tc>
          <w:tcPr>
            <w:tcW w:w="5103" w:type="dxa"/>
            <w:noWrap/>
          </w:tcPr>
          <w:p w:rsidR="001F2403" w:rsidRPr="00856CA9" w:rsidRDefault="001F2403" w:rsidP="00233305">
            <w:pPr>
              <w:pStyle w:val="BODY"/>
              <w:spacing w:before="40" w:after="40"/>
              <w:rPr>
                <w:rFonts w:ascii="Times New Roman" w:hAnsi="Times New Roman" w:cs="Times New Roman"/>
                <w:color w:val="000000"/>
                <w:sz w:val="20"/>
                <w:szCs w:val="20"/>
              </w:rPr>
            </w:pPr>
            <w:r w:rsidRPr="00856CA9">
              <w:rPr>
                <w:rFonts w:ascii="Times New Roman" w:hAnsi="Times New Roman" w:cs="Times New Roman"/>
                <w:color w:val="000000"/>
                <w:sz w:val="20"/>
                <w:szCs w:val="20"/>
              </w:rPr>
              <w:t xml:space="preserve">Ta gjerne kontakt med studierettleiar på programmet dersom du har spørsmål: Studierettleiar@math.uib.no, Tlf 55 58 28 34 </w:t>
            </w:r>
          </w:p>
          <w:p w:rsidR="001F2403" w:rsidRPr="00856CA9" w:rsidRDefault="001F2403" w:rsidP="00233305">
            <w:pPr>
              <w:rPr>
                <w:sz w:val="20"/>
                <w:szCs w:val="20"/>
                <w:lang w:val="nn-NO"/>
              </w:rPr>
            </w:pPr>
          </w:p>
        </w:tc>
        <w:tc>
          <w:tcPr>
            <w:tcW w:w="4536" w:type="dxa"/>
          </w:tcPr>
          <w:p w:rsidR="001F2403" w:rsidRDefault="001F2403" w:rsidP="005E6936">
            <w:pPr>
              <w:rPr>
                <w:color w:val="222222"/>
                <w:sz w:val="20"/>
                <w:szCs w:val="20"/>
                <w:lang w:val="en-US"/>
              </w:rPr>
            </w:pPr>
            <w:r>
              <w:rPr>
                <w:rStyle w:val="hps"/>
                <w:color w:val="222222"/>
                <w:sz w:val="20"/>
                <w:szCs w:val="20"/>
                <w:lang w:val="en-US"/>
              </w:rPr>
              <w:t>Please contact</w:t>
            </w:r>
            <w:r>
              <w:rPr>
                <w:color w:val="222222"/>
                <w:sz w:val="20"/>
                <w:szCs w:val="20"/>
                <w:lang w:val="en-US"/>
              </w:rPr>
              <w:t xml:space="preserve"> </w:t>
            </w:r>
            <w:r>
              <w:rPr>
                <w:rStyle w:val="hps"/>
                <w:color w:val="222222"/>
                <w:sz w:val="20"/>
                <w:szCs w:val="20"/>
                <w:lang w:val="en-US"/>
              </w:rPr>
              <w:t>the academic adviser</w:t>
            </w:r>
            <w:r>
              <w:rPr>
                <w:color w:val="222222"/>
                <w:sz w:val="20"/>
                <w:szCs w:val="20"/>
                <w:lang w:val="en-US"/>
              </w:rPr>
              <w:t xml:space="preserve"> </w:t>
            </w:r>
            <w:r>
              <w:rPr>
                <w:rStyle w:val="hps"/>
                <w:color w:val="222222"/>
                <w:sz w:val="20"/>
                <w:szCs w:val="20"/>
                <w:lang w:val="en-US"/>
              </w:rPr>
              <w:t>for</w:t>
            </w:r>
            <w:r>
              <w:rPr>
                <w:color w:val="222222"/>
                <w:sz w:val="20"/>
                <w:szCs w:val="20"/>
                <w:lang w:val="en-US"/>
              </w:rPr>
              <w:t xml:space="preserve"> </w:t>
            </w:r>
            <w:r>
              <w:rPr>
                <w:rStyle w:val="hps"/>
                <w:color w:val="222222"/>
                <w:sz w:val="20"/>
                <w:szCs w:val="20"/>
                <w:lang w:val="en-US"/>
              </w:rPr>
              <w:t>the program</w:t>
            </w:r>
            <w:r>
              <w:rPr>
                <w:color w:val="222222"/>
                <w:sz w:val="20"/>
                <w:szCs w:val="20"/>
                <w:lang w:val="en-US"/>
              </w:rPr>
              <w:t xml:space="preserve"> </w:t>
            </w:r>
            <w:r>
              <w:rPr>
                <w:rStyle w:val="hps"/>
                <w:color w:val="222222"/>
                <w:sz w:val="20"/>
                <w:szCs w:val="20"/>
                <w:lang w:val="en-US"/>
              </w:rPr>
              <w:t>if you have any questions</w:t>
            </w:r>
            <w:r>
              <w:rPr>
                <w:color w:val="222222"/>
                <w:sz w:val="20"/>
                <w:szCs w:val="20"/>
                <w:lang w:val="en-US"/>
              </w:rPr>
              <w:t xml:space="preserve">: </w:t>
            </w:r>
          </w:p>
          <w:p w:rsidR="001F2403" w:rsidRPr="00F90A88" w:rsidRDefault="000619FF" w:rsidP="005E6936">
            <w:pPr>
              <w:rPr>
                <w:rStyle w:val="hps"/>
                <w:lang w:val="en-US"/>
              </w:rPr>
            </w:pPr>
            <w:hyperlink r:id="rId17" w:history="1">
              <w:r w:rsidRPr="00D457E6">
                <w:rPr>
                  <w:rStyle w:val="Hyperkobling"/>
                  <w:sz w:val="20"/>
                  <w:szCs w:val="20"/>
                  <w:lang w:val="en-US"/>
                </w:rPr>
                <w:t>Advice@math.uib.no</w:t>
              </w:r>
            </w:hyperlink>
          </w:p>
          <w:p w:rsidR="001F2403" w:rsidRPr="00625FE9" w:rsidRDefault="001F2403" w:rsidP="005E6936">
            <w:pPr>
              <w:rPr>
                <w:sz w:val="20"/>
                <w:szCs w:val="20"/>
                <w:lang w:val="en-US"/>
              </w:rPr>
            </w:pPr>
            <w:r>
              <w:rPr>
                <w:sz w:val="20"/>
                <w:szCs w:val="20"/>
                <w:lang w:val="en-US"/>
              </w:rPr>
              <w:t>Phone: + 47 55 58 28 34</w:t>
            </w:r>
          </w:p>
        </w:tc>
      </w:tr>
    </w:tbl>
    <w:p w:rsidR="00472FE6" w:rsidRPr="001F2403" w:rsidRDefault="00472FE6">
      <w:pPr>
        <w:rPr>
          <w:lang w:val="en-US"/>
        </w:rPr>
      </w:pPr>
    </w:p>
    <w:p w:rsidR="00BA0C60" w:rsidRPr="00BA0C60" w:rsidRDefault="00BA0C60" w:rsidP="00625FE9">
      <w:pPr>
        <w:rPr>
          <w:sz w:val="28"/>
          <w:szCs w:val="28"/>
          <w:lang w:val="en-US"/>
        </w:rPr>
      </w:pPr>
    </w:p>
    <w:sectPr w:rsidR="00BA0C60" w:rsidRPr="00BA0C60" w:rsidSect="00242F2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suff w:val="space"/>
      <w:lvlText w:val=""/>
      <w:lvlJc w:val="left"/>
      <w:pPr>
        <w:ind w:left="720" w:hanging="360"/>
      </w:pPr>
      <w:rPr>
        <w:rFonts w:ascii="Symbol" w:hAnsi="Symbol" w:cs="Symbol" w:hint="default"/>
        <w:b/>
        <w:bCs/>
        <w:i w:val="0"/>
        <w:iCs w:val="0"/>
        <w:strike w:val="0"/>
        <w:color w:val="auto"/>
        <w:sz w:val="24"/>
        <w:szCs w:val="24"/>
        <w:u w:val="none"/>
      </w:rPr>
    </w:lvl>
    <w:lvl w:ilvl="1">
      <w:start w:val="1"/>
      <w:numFmt w:val="bullet"/>
      <w:suff w:val="space"/>
      <w:lvlText w:val=""/>
      <w:lvlJc w:val="left"/>
      <w:pPr>
        <w:ind w:left="1080" w:hanging="360"/>
      </w:pPr>
      <w:rPr>
        <w:rFonts w:ascii="Symbol" w:hAnsi="Symbol" w:cs="Symbol" w:hint="default"/>
        <w:b/>
        <w:bCs/>
        <w:i w:val="0"/>
        <w:iCs w:val="0"/>
        <w:strike w:val="0"/>
        <w:color w:val="auto"/>
        <w:sz w:val="24"/>
        <w:szCs w:val="24"/>
        <w:u w:val="none"/>
      </w:rPr>
    </w:lvl>
    <w:lvl w:ilvl="2">
      <w:start w:val="1"/>
      <w:numFmt w:val="bullet"/>
      <w:suff w:val="space"/>
      <w:lvlText w:val=""/>
      <w:lvlJc w:val="left"/>
      <w:pPr>
        <w:ind w:left="1440" w:hanging="360"/>
      </w:pPr>
      <w:rPr>
        <w:rFonts w:ascii="Symbol" w:hAnsi="Symbol" w:cs="Symbol" w:hint="default"/>
        <w:b/>
        <w:bCs/>
        <w:i w:val="0"/>
        <w:iCs w:val="0"/>
        <w:strike w:val="0"/>
        <w:color w:val="auto"/>
        <w:sz w:val="24"/>
        <w:szCs w:val="24"/>
        <w:u w:val="none"/>
      </w:rPr>
    </w:lvl>
    <w:lvl w:ilvl="3">
      <w:start w:val="1"/>
      <w:numFmt w:val="bullet"/>
      <w:suff w:val="space"/>
      <w:lvlText w:val=""/>
      <w:lvlJc w:val="left"/>
      <w:pPr>
        <w:ind w:left="1800" w:hanging="360"/>
      </w:pPr>
      <w:rPr>
        <w:rFonts w:ascii="Symbol" w:hAnsi="Symbol" w:cs="Symbol" w:hint="default"/>
        <w:b/>
        <w:bCs/>
        <w:i w:val="0"/>
        <w:iCs w:val="0"/>
        <w:strike w:val="0"/>
        <w:color w:val="auto"/>
        <w:sz w:val="24"/>
        <w:szCs w:val="24"/>
        <w:u w:val="none"/>
      </w:rPr>
    </w:lvl>
    <w:lvl w:ilvl="4">
      <w:start w:val="1"/>
      <w:numFmt w:val="bullet"/>
      <w:suff w:val="space"/>
      <w:lvlText w:val=""/>
      <w:lvlJc w:val="left"/>
      <w:pPr>
        <w:ind w:left="2160" w:hanging="360"/>
      </w:pPr>
      <w:rPr>
        <w:rFonts w:ascii="Symbol" w:hAnsi="Symbol" w:cs="Symbol" w:hint="default"/>
        <w:b/>
        <w:bCs/>
        <w:i w:val="0"/>
        <w:iCs w:val="0"/>
        <w:strike w:val="0"/>
        <w:color w:val="auto"/>
        <w:sz w:val="24"/>
        <w:szCs w:val="24"/>
        <w:u w:val="none"/>
      </w:rPr>
    </w:lvl>
    <w:lvl w:ilvl="5">
      <w:start w:val="1"/>
      <w:numFmt w:val="bullet"/>
      <w:suff w:val="space"/>
      <w:lvlText w:val=""/>
      <w:lvlJc w:val="left"/>
      <w:pPr>
        <w:ind w:left="2520" w:hanging="360"/>
      </w:pPr>
      <w:rPr>
        <w:rFonts w:ascii="Symbol" w:hAnsi="Symbol" w:cs="Symbol" w:hint="default"/>
        <w:b/>
        <w:bCs/>
        <w:i w:val="0"/>
        <w:iCs w:val="0"/>
        <w:strike w:val="0"/>
        <w:color w:val="auto"/>
        <w:sz w:val="24"/>
        <w:szCs w:val="24"/>
        <w:u w:val="none"/>
      </w:rPr>
    </w:lvl>
    <w:lvl w:ilvl="6">
      <w:start w:val="1"/>
      <w:numFmt w:val="bullet"/>
      <w:suff w:val="space"/>
      <w:lvlText w:val=""/>
      <w:lvlJc w:val="left"/>
      <w:pPr>
        <w:ind w:left="2880" w:hanging="360"/>
      </w:pPr>
      <w:rPr>
        <w:rFonts w:ascii="Symbol" w:hAnsi="Symbol" w:cs="Symbol" w:hint="default"/>
        <w:b/>
        <w:bCs/>
        <w:i w:val="0"/>
        <w:iCs w:val="0"/>
        <w:strike w:val="0"/>
        <w:color w:val="auto"/>
        <w:sz w:val="24"/>
        <w:szCs w:val="24"/>
        <w:u w:val="none"/>
      </w:rPr>
    </w:lvl>
    <w:lvl w:ilvl="7">
      <w:start w:val="1"/>
      <w:numFmt w:val="bullet"/>
      <w:suff w:val="space"/>
      <w:lvlText w:val=""/>
      <w:lvlJc w:val="left"/>
      <w:pPr>
        <w:ind w:left="3240" w:hanging="360"/>
      </w:pPr>
      <w:rPr>
        <w:rFonts w:ascii="Symbol" w:hAnsi="Symbol" w:cs="Symbol" w:hint="default"/>
        <w:b/>
        <w:bCs/>
        <w:i w:val="0"/>
        <w:iCs w:val="0"/>
        <w:strike w:val="0"/>
        <w:color w:val="auto"/>
        <w:sz w:val="24"/>
        <w:szCs w:val="24"/>
        <w:u w:val="none"/>
      </w:rPr>
    </w:lvl>
    <w:lvl w:ilvl="8">
      <w:start w:val="1"/>
      <w:numFmt w:val="bullet"/>
      <w:suff w:val="space"/>
      <w:lvlText w:val=""/>
      <w:lvlJc w:val="left"/>
      <w:pPr>
        <w:ind w:left="3600" w:hanging="360"/>
      </w:pPr>
      <w:rPr>
        <w:rFonts w:ascii="Symbol" w:hAnsi="Symbol" w:cs="Symbol" w:hint="default"/>
        <w:b/>
        <w:bCs/>
        <w:i w:val="0"/>
        <w:iCs w:val="0"/>
        <w:strike w:val="0"/>
        <w:color w:val="auto"/>
        <w:sz w:val="24"/>
        <w:szCs w:val="24"/>
        <w:u w:val="none"/>
      </w:rPr>
    </w:lvl>
  </w:abstractNum>
  <w:abstractNum w:abstractNumId="1" w15:restartNumberingAfterBreak="0">
    <w:nsid w:val="0402679A"/>
    <w:multiLevelType w:val="multilevel"/>
    <w:tmpl w:val="AE8A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F634D"/>
    <w:multiLevelType w:val="multilevel"/>
    <w:tmpl w:val="7C60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44099"/>
    <w:multiLevelType w:val="hybridMultilevel"/>
    <w:tmpl w:val="C456A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AAF3803"/>
    <w:multiLevelType w:val="hybridMultilevel"/>
    <w:tmpl w:val="322667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39173A5"/>
    <w:multiLevelType w:val="hybridMultilevel"/>
    <w:tmpl w:val="93F81DD0"/>
    <w:lvl w:ilvl="0" w:tplc="0414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75C89"/>
    <w:multiLevelType w:val="multilevel"/>
    <w:tmpl w:val="918C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53093A"/>
    <w:multiLevelType w:val="multilevel"/>
    <w:tmpl w:val="2A26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56099"/>
    <w:multiLevelType w:val="hybridMultilevel"/>
    <w:tmpl w:val="553A13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5EB5073"/>
    <w:multiLevelType w:val="hybridMultilevel"/>
    <w:tmpl w:val="38C8BC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8E51552"/>
    <w:multiLevelType w:val="hybridMultilevel"/>
    <w:tmpl w:val="A8EAAA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635A3AE1"/>
    <w:multiLevelType w:val="hybridMultilevel"/>
    <w:tmpl w:val="F17A56BC"/>
    <w:lvl w:ilvl="0" w:tplc="6F78C6E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7116C4"/>
    <w:multiLevelType w:val="hybridMultilevel"/>
    <w:tmpl w:val="9E188F72"/>
    <w:lvl w:ilvl="0" w:tplc="C69AB0E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4"/>
  </w:num>
  <w:num w:numId="4">
    <w:abstractNumId w:val="1"/>
  </w:num>
  <w:num w:numId="5">
    <w:abstractNumId w:val="10"/>
  </w:num>
  <w:num w:numId="6">
    <w:abstractNumId w:val="7"/>
  </w:num>
  <w:num w:numId="7">
    <w:abstractNumId w:val="9"/>
  </w:num>
  <w:num w:numId="8">
    <w:abstractNumId w:val="8"/>
  </w:num>
  <w:num w:numId="9">
    <w:abstractNumId w:val="2"/>
  </w:num>
  <w:num w:numId="10">
    <w:abstractNumId w:val="5"/>
  </w:num>
  <w:num w:numId="11">
    <w:abstractNumId w:val="11"/>
  </w:num>
  <w:num w:numId="12">
    <w:abstractNumId w:val="4"/>
    <w:lvlOverride w:ilvl="0"/>
    <w:lvlOverride w:ilvl="1"/>
    <w:lvlOverride w:ilvl="2"/>
    <w:lvlOverride w:ilvl="3"/>
    <w:lvlOverride w:ilvl="4"/>
    <w:lvlOverride w:ilvl="5"/>
    <w:lvlOverride w:ilvl="6"/>
    <w:lvlOverride w:ilvl="7"/>
    <w:lvlOverride w:ilvl="8"/>
  </w:num>
  <w:num w:numId="13">
    <w:abstractNumId w:val="3"/>
  </w:num>
  <w:num w:numId="14">
    <w:abstractNumId w:val="6"/>
  </w:num>
  <w:num w:numId="15">
    <w:abstractNumId w:val="0"/>
  </w:num>
  <w:num w:numId="16">
    <w:abstractNumId w:val="0"/>
    <w:lvlOverride w:ilvl="0">
      <w:lvl w:ilvl="0">
        <w:start w:val="1"/>
        <w:numFmt w:val="bullet"/>
        <w:suff w:val="space"/>
        <w:lvlText w:val=""/>
        <w:lvlJc w:val="left"/>
        <w:pPr>
          <w:ind w:left="360" w:hanging="360"/>
        </w:pPr>
        <w:rPr>
          <w:rFonts w:ascii="Symbol" w:hAnsi="Symbol" w:cs="Symbol" w:hint="default"/>
          <w:b w:val="0"/>
          <w:bCs w:val="0"/>
          <w:i w:val="0"/>
          <w:iCs w:val="0"/>
          <w:strike w:val="0"/>
          <w:color w:val="auto"/>
          <w:sz w:val="24"/>
          <w:szCs w:val="24"/>
          <w:u w:val="none"/>
        </w:rPr>
      </w:lvl>
    </w:lvlOverride>
    <w:lvlOverride w:ilvl="1">
      <w:lvl w:ilvl="1">
        <w:start w:val="1"/>
        <w:numFmt w:val="bullet"/>
        <w:suff w:val="space"/>
        <w:lvlText w:val=""/>
        <w:lvlJc w:val="left"/>
        <w:pPr>
          <w:ind w:left="720" w:hanging="360"/>
        </w:pPr>
        <w:rPr>
          <w:rFonts w:ascii="Symbol" w:hAnsi="Symbol" w:cs="Symbol" w:hint="default"/>
          <w:b w:val="0"/>
          <w:bCs w:val="0"/>
          <w:i w:val="0"/>
          <w:iCs w:val="0"/>
          <w:strike w:val="0"/>
          <w:color w:val="auto"/>
          <w:sz w:val="20"/>
          <w:szCs w:val="20"/>
          <w:u w:val="none"/>
        </w:rPr>
      </w:lvl>
    </w:lvlOverride>
    <w:lvlOverride w:ilvl="2">
      <w:lvl w:ilvl="2">
        <w:start w:val="1"/>
        <w:numFmt w:val="bullet"/>
        <w:suff w:val="space"/>
        <w:lvlText w:val=""/>
        <w:lvlJc w:val="left"/>
        <w:pPr>
          <w:ind w:left="1080" w:hanging="360"/>
        </w:pPr>
        <w:rPr>
          <w:rFonts w:ascii="Symbol" w:hAnsi="Symbol" w:cs="Symbol" w:hint="default"/>
          <w:b w:val="0"/>
          <w:bCs w:val="0"/>
          <w:i w:val="0"/>
          <w:iCs w:val="0"/>
          <w:strike w:val="0"/>
          <w:color w:val="auto"/>
          <w:sz w:val="20"/>
          <w:szCs w:val="20"/>
          <w:u w:val="none"/>
        </w:rPr>
      </w:lvl>
    </w:lvlOverride>
    <w:lvlOverride w:ilvl="3">
      <w:lvl w:ilvl="3">
        <w:start w:val="1"/>
        <w:numFmt w:val="bullet"/>
        <w:suff w:val="space"/>
        <w:lvlText w:val=""/>
        <w:lvlJc w:val="left"/>
        <w:pPr>
          <w:ind w:left="1440" w:hanging="360"/>
        </w:pPr>
        <w:rPr>
          <w:rFonts w:ascii="Symbol" w:hAnsi="Symbol" w:cs="Symbol" w:hint="default"/>
          <w:b w:val="0"/>
          <w:bCs w:val="0"/>
          <w:i w:val="0"/>
          <w:iCs w:val="0"/>
          <w:strike w:val="0"/>
          <w:color w:val="auto"/>
          <w:sz w:val="20"/>
          <w:szCs w:val="20"/>
          <w:u w:val="none"/>
        </w:rPr>
      </w:lvl>
    </w:lvlOverride>
    <w:lvlOverride w:ilvl="4">
      <w:lvl w:ilvl="4">
        <w:start w:val="1"/>
        <w:numFmt w:val="bullet"/>
        <w:suff w:val="space"/>
        <w:lvlText w:val=""/>
        <w:lvlJc w:val="left"/>
        <w:pPr>
          <w:ind w:left="1800" w:hanging="360"/>
        </w:pPr>
        <w:rPr>
          <w:rFonts w:ascii="Symbol" w:hAnsi="Symbol" w:cs="Symbol" w:hint="default"/>
          <w:b w:val="0"/>
          <w:bCs w:val="0"/>
          <w:i w:val="0"/>
          <w:iCs w:val="0"/>
          <w:strike w:val="0"/>
          <w:color w:val="auto"/>
          <w:sz w:val="20"/>
          <w:szCs w:val="20"/>
          <w:u w:val="none"/>
        </w:rPr>
      </w:lvl>
    </w:lvlOverride>
    <w:lvlOverride w:ilvl="5">
      <w:lvl w:ilvl="5">
        <w:start w:val="1"/>
        <w:numFmt w:val="bullet"/>
        <w:suff w:val="space"/>
        <w:lvlText w:val=""/>
        <w:lvlJc w:val="left"/>
        <w:pPr>
          <w:ind w:left="2160" w:hanging="360"/>
        </w:pPr>
        <w:rPr>
          <w:rFonts w:ascii="Symbol" w:hAnsi="Symbol" w:cs="Symbol" w:hint="default"/>
          <w:b w:val="0"/>
          <w:bCs w:val="0"/>
          <w:i w:val="0"/>
          <w:iCs w:val="0"/>
          <w:strike w:val="0"/>
          <w:color w:val="auto"/>
          <w:sz w:val="20"/>
          <w:szCs w:val="20"/>
          <w:u w:val="none"/>
        </w:rPr>
      </w:lvl>
    </w:lvlOverride>
    <w:lvlOverride w:ilvl="6">
      <w:lvl w:ilvl="6">
        <w:start w:val="1"/>
        <w:numFmt w:val="bullet"/>
        <w:suff w:val="space"/>
        <w:lvlText w:val=""/>
        <w:lvlJc w:val="left"/>
        <w:pPr>
          <w:ind w:left="2520" w:hanging="360"/>
        </w:pPr>
        <w:rPr>
          <w:rFonts w:ascii="Symbol" w:hAnsi="Symbol" w:cs="Symbol" w:hint="default"/>
          <w:b w:val="0"/>
          <w:bCs w:val="0"/>
          <w:i w:val="0"/>
          <w:iCs w:val="0"/>
          <w:strike w:val="0"/>
          <w:color w:val="auto"/>
          <w:sz w:val="20"/>
          <w:szCs w:val="20"/>
          <w:u w:val="none"/>
        </w:rPr>
      </w:lvl>
    </w:lvlOverride>
    <w:lvlOverride w:ilvl="7">
      <w:lvl w:ilvl="7">
        <w:start w:val="1"/>
        <w:numFmt w:val="bullet"/>
        <w:suff w:val="space"/>
        <w:lvlText w:val=""/>
        <w:lvlJc w:val="left"/>
        <w:pPr>
          <w:ind w:left="2880" w:hanging="360"/>
        </w:pPr>
        <w:rPr>
          <w:rFonts w:ascii="Symbol" w:hAnsi="Symbol" w:cs="Symbol" w:hint="default"/>
          <w:b w:val="0"/>
          <w:bCs w:val="0"/>
          <w:i w:val="0"/>
          <w:iCs w:val="0"/>
          <w:strike w:val="0"/>
          <w:color w:val="auto"/>
          <w:sz w:val="20"/>
          <w:szCs w:val="20"/>
          <w:u w:val="none"/>
        </w:rPr>
      </w:lvl>
    </w:lvlOverride>
    <w:lvlOverride w:ilvl="8">
      <w:lvl w:ilvl="8">
        <w:start w:val="1"/>
        <w:numFmt w:val="bullet"/>
        <w:suff w:val="space"/>
        <w:lvlText w:val=""/>
        <w:lvlJc w:val="left"/>
        <w:pPr>
          <w:ind w:left="3240" w:hanging="360"/>
        </w:pPr>
        <w:rPr>
          <w:rFonts w:ascii="Symbol" w:hAnsi="Symbol" w:cs="Symbol" w:hint="default"/>
          <w:b w:val="0"/>
          <w:bCs w:val="0"/>
          <w:i w:val="0"/>
          <w:iCs w:val="0"/>
          <w:strike w:val="0"/>
          <w:color w:val="auto"/>
          <w:sz w:val="20"/>
          <w:szCs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2E"/>
    <w:rsid w:val="00003049"/>
    <w:rsid w:val="0000383A"/>
    <w:rsid w:val="00005607"/>
    <w:rsid w:val="0000565C"/>
    <w:rsid w:val="000057D6"/>
    <w:rsid w:val="000247FD"/>
    <w:rsid w:val="000251D3"/>
    <w:rsid w:val="000306A5"/>
    <w:rsid w:val="000619FF"/>
    <w:rsid w:val="0008202F"/>
    <w:rsid w:val="00084EE9"/>
    <w:rsid w:val="000928E9"/>
    <w:rsid w:val="000952D3"/>
    <w:rsid w:val="00095F2F"/>
    <w:rsid w:val="000A42A4"/>
    <w:rsid w:val="000B4F46"/>
    <w:rsid w:val="000B5CBB"/>
    <w:rsid w:val="000C47D2"/>
    <w:rsid w:val="000D14ED"/>
    <w:rsid w:val="000F7A5E"/>
    <w:rsid w:val="00110864"/>
    <w:rsid w:val="00120BED"/>
    <w:rsid w:val="00125422"/>
    <w:rsid w:val="00126449"/>
    <w:rsid w:val="00133808"/>
    <w:rsid w:val="0014006B"/>
    <w:rsid w:val="00155588"/>
    <w:rsid w:val="00156396"/>
    <w:rsid w:val="00157F7B"/>
    <w:rsid w:val="001728CC"/>
    <w:rsid w:val="001754F1"/>
    <w:rsid w:val="001829AC"/>
    <w:rsid w:val="001902C4"/>
    <w:rsid w:val="00197538"/>
    <w:rsid w:val="001A57BA"/>
    <w:rsid w:val="001B2E8D"/>
    <w:rsid w:val="001C2105"/>
    <w:rsid w:val="001C24D8"/>
    <w:rsid w:val="001D4AB5"/>
    <w:rsid w:val="001F2403"/>
    <w:rsid w:val="001F4B1C"/>
    <w:rsid w:val="0020796B"/>
    <w:rsid w:val="00212F1C"/>
    <w:rsid w:val="00215723"/>
    <w:rsid w:val="00222C3A"/>
    <w:rsid w:val="00233305"/>
    <w:rsid w:val="00242C76"/>
    <w:rsid w:val="00242F2E"/>
    <w:rsid w:val="00252F99"/>
    <w:rsid w:val="0026173E"/>
    <w:rsid w:val="002652AE"/>
    <w:rsid w:val="002858ED"/>
    <w:rsid w:val="00292AA4"/>
    <w:rsid w:val="00295CCF"/>
    <w:rsid w:val="002B0EEA"/>
    <w:rsid w:val="002B2D37"/>
    <w:rsid w:val="00303F4E"/>
    <w:rsid w:val="00306833"/>
    <w:rsid w:val="00316804"/>
    <w:rsid w:val="0032034D"/>
    <w:rsid w:val="003213CA"/>
    <w:rsid w:val="00324AF9"/>
    <w:rsid w:val="003307E5"/>
    <w:rsid w:val="00331A31"/>
    <w:rsid w:val="00341BD9"/>
    <w:rsid w:val="00343DBA"/>
    <w:rsid w:val="003542CC"/>
    <w:rsid w:val="00356115"/>
    <w:rsid w:val="00356223"/>
    <w:rsid w:val="00372D96"/>
    <w:rsid w:val="003901A9"/>
    <w:rsid w:val="00394A5A"/>
    <w:rsid w:val="003950BF"/>
    <w:rsid w:val="003A5713"/>
    <w:rsid w:val="003B68A9"/>
    <w:rsid w:val="003C40E1"/>
    <w:rsid w:val="003C43E6"/>
    <w:rsid w:val="003C5FAE"/>
    <w:rsid w:val="003C639C"/>
    <w:rsid w:val="003C6AD9"/>
    <w:rsid w:val="003C7411"/>
    <w:rsid w:val="003E3AC1"/>
    <w:rsid w:val="003E6ACF"/>
    <w:rsid w:val="003F0F43"/>
    <w:rsid w:val="003F369A"/>
    <w:rsid w:val="00405920"/>
    <w:rsid w:val="00414285"/>
    <w:rsid w:val="004153BA"/>
    <w:rsid w:val="004319B0"/>
    <w:rsid w:val="00431EB6"/>
    <w:rsid w:val="0044093E"/>
    <w:rsid w:val="004471A9"/>
    <w:rsid w:val="00472FE6"/>
    <w:rsid w:val="00484A96"/>
    <w:rsid w:val="004948EB"/>
    <w:rsid w:val="00496135"/>
    <w:rsid w:val="004A020A"/>
    <w:rsid w:val="004A5500"/>
    <w:rsid w:val="004D05B6"/>
    <w:rsid w:val="004D4DFF"/>
    <w:rsid w:val="004E4CD9"/>
    <w:rsid w:val="004E75B6"/>
    <w:rsid w:val="004E76C7"/>
    <w:rsid w:val="005070A0"/>
    <w:rsid w:val="0051100A"/>
    <w:rsid w:val="00512822"/>
    <w:rsid w:val="00526758"/>
    <w:rsid w:val="005323D9"/>
    <w:rsid w:val="005330F1"/>
    <w:rsid w:val="0053658A"/>
    <w:rsid w:val="00543CBD"/>
    <w:rsid w:val="00545214"/>
    <w:rsid w:val="00547590"/>
    <w:rsid w:val="0055085E"/>
    <w:rsid w:val="005729F2"/>
    <w:rsid w:val="0057622F"/>
    <w:rsid w:val="00595164"/>
    <w:rsid w:val="00595E2D"/>
    <w:rsid w:val="005A462C"/>
    <w:rsid w:val="005C3493"/>
    <w:rsid w:val="005C61A2"/>
    <w:rsid w:val="005D0954"/>
    <w:rsid w:val="005E1526"/>
    <w:rsid w:val="005E4306"/>
    <w:rsid w:val="005E682F"/>
    <w:rsid w:val="005E6936"/>
    <w:rsid w:val="005F2DBF"/>
    <w:rsid w:val="005F3A02"/>
    <w:rsid w:val="005F5EC1"/>
    <w:rsid w:val="0060680E"/>
    <w:rsid w:val="00607905"/>
    <w:rsid w:val="00607F58"/>
    <w:rsid w:val="0061369C"/>
    <w:rsid w:val="0062261B"/>
    <w:rsid w:val="00625FE9"/>
    <w:rsid w:val="00626328"/>
    <w:rsid w:val="006333F8"/>
    <w:rsid w:val="0064345F"/>
    <w:rsid w:val="00671774"/>
    <w:rsid w:val="006C63FA"/>
    <w:rsid w:val="006D0512"/>
    <w:rsid w:val="006E0E9A"/>
    <w:rsid w:val="006E50C2"/>
    <w:rsid w:val="006E761C"/>
    <w:rsid w:val="007026DA"/>
    <w:rsid w:val="00705848"/>
    <w:rsid w:val="0070649C"/>
    <w:rsid w:val="00711579"/>
    <w:rsid w:val="007136F2"/>
    <w:rsid w:val="00716D03"/>
    <w:rsid w:val="0072290E"/>
    <w:rsid w:val="00724718"/>
    <w:rsid w:val="0074301C"/>
    <w:rsid w:val="00750694"/>
    <w:rsid w:val="00760B77"/>
    <w:rsid w:val="00761F87"/>
    <w:rsid w:val="00763623"/>
    <w:rsid w:val="00767AA4"/>
    <w:rsid w:val="00767B03"/>
    <w:rsid w:val="00771F13"/>
    <w:rsid w:val="00773366"/>
    <w:rsid w:val="0077461B"/>
    <w:rsid w:val="00776B01"/>
    <w:rsid w:val="00786096"/>
    <w:rsid w:val="00791100"/>
    <w:rsid w:val="007944C3"/>
    <w:rsid w:val="007C69EB"/>
    <w:rsid w:val="007D406F"/>
    <w:rsid w:val="007E0B25"/>
    <w:rsid w:val="007E3039"/>
    <w:rsid w:val="007E4C29"/>
    <w:rsid w:val="007E7372"/>
    <w:rsid w:val="007F4712"/>
    <w:rsid w:val="00805F32"/>
    <w:rsid w:val="00805FFE"/>
    <w:rsid w:val="008131CB"/>
    <w:rsid w:val="00820D84"/>
    <w:rsid w:val="00834992"/>
    <w:rsid w:val="008405CF"/>
    <w:rsid w:val="00841426"/>
    <w:rsid w:val="00843127"/>
    <w:rsid w:val="00845854"/>
    <w:rsid w:val="0085149A"/>
    <w:rsid w:val="00856CA9"/>
    <w:rsid w:val="00863A5E"/>
    <w:rsid w:val="00865EE9"/>
    <w:rsid w:val="00872944"/>
    <w:rsid w:val="00881A7D"/>
    <w:rsid w:val="00882E49"/>
    <w:rsid w:val="008859BC"/>
    <w:rsid w:val="00891E4B"/>
    <w:rsid w:val="00892C28"/>
    <w:rsid w:val="008A1493"/>
    <w:rsid w:val="008A3654"/>
    <w:rsid w:val="008A6C17"/>
    <w:rsid w:val="008A7291"/>
    <w:rsid w:val="008B48F7"/>
    <w:rsid w:val="008C0B7F"/>
    <w:rsid w:val="008C27EE"/>
    <w:rsid w:val="008D3463"/>
    <w:rsid w:val="008D3A16"/>
    <w:rsid w:val="008D4A1B"/>
    <w:rsid w:val="008E11AE"/>
    <w:rsid w:val="008E61EF"/>
    <w:rsid w:val="008F23D1"/>
    <w:rsid w:val="00903D51"/>
    <w:rsid w:val="00915CF3"/>
    <w:rsid w:val="00917FAA"/>
    <w:rsid w:val="009249A1"/>
    <w:rsid w:val="00927DB4"/>
    <w:rsid w:val="00952F00"/>
    <w:rsid w:val="009557CB"/>
    <w:rsid w:val="00960BAC"/>
    <w:rsid w:val="00961B5E"/>
    <w:rsid w:val="00967990"/>
    <w:rsid w:val="00977FA2"/>
    <w:rsid w:val="0099548D"/>
    <w:rsid w:val="00996E85"/>
    <w:rsid w:val="009A0675"/>
    <w:rsid w:val="009A283A"/>
    <w:rsid w:val="009A294B"/>
    <w:rsid w:val="009A2ECD"/>
    <w:rsid w:val="009B70F5"/>
    <w:rsid w:val="009D67D6"/>
    <w:rsid w:val="009D6B7B"/>
    <w:rsid w:val="009E2A4F"/>
    <w:rsid w:val="009E2FAB"/>
    <w:rsid w:val="009F269D"/>
    <w:rsid w:val="00A11253"/>
    <w:rsid w:val="00A12625"/>
    <w:rsid w:val="00A12846"/>
    <w:rsid w:val="00A13967"/>
    <w:rsid w:val="00A21777"/>
    <w:rsid w:val="00A3482D"/>
    <w:rsid w:val="00A36C44"/>
    <w:rsid w:val="00A67CFA"/>
    <w:rsid w:val="00A67E24"/>
    <w:rsid w:val="00A76A01"/>
    <w:rsid w:val="00A8558F"/>
    <w:rsid w:val="00A85D1F"/>
    <w:rsid w:val="00A866FA"/>
    <w:rsid w:val="00A9096C"/>
    <w:rsid w:val="00AA03C1"/>
    <w:rsid w:val="00AB3DCF"/>
    <w:rsid w:val="00AD4928"/>
    <w:rsid w:val="00AE06DF"/>
    <w:rsid w:val="00AE0F13"/>
    <w:rsid w:val="00AE6340"/>
    <w:rsid w:val="00AF7A76"/>
    <w:rsid w:val="00AF7C60"/>
    <w:rsid w:val="00B01C5A"/>
    <w:rsid w:val="00B06221"/>
    <w:rsid w:val="00B133E7"/>
    <w:rsid w:val="00B23337"/>
    <w:rsid w:val="00B33858"/>
    <w:rsid w:val="00B3443D"/>
    <w:rsid w:val="00B41AB9"/>
    <w:rsid w:val="00B44E4D"/>
    <w:rsid w:val="00B520B9"/>
    <w:rsid w:val="00B55DD5"/>
    <w:rsid w:val="00B679F2"/>
    <w:rsid w:val="00B7246F"/>
    <w:rsid w:val="00B72A6A"/>
    <w:rsid w:val="00B763A9"/>
    <w:rsid w:val="00B815F0"/>
    <w:rsid w:val="00B9052E"/>
    <w:rsid w:val="00B90BC7"/>
    <w:rsid w:val="00B96A89"/>
    <w:rsid w:val="00BA0C60"/>
    <w:rsid w:val="00BB301F"/>
    <w:rsid w:val="00BC1ACD"/>
    <w:rsid w:val="00BD0DC6"/>
    <w:rsid w:val="00BD3C33"/>
    <w:rsid w:val="00BD6C15"/>
    <w:rsid w:val="00BF464A"/>
    <w:rsid w:val="00BF741F"/>
    <w:rsid w:val="00BF7D2E"/>
    <w:rsid w:val="00C03D37"/>
    <w:rsid w:val="00C14FFA"/>
    <w:rsid w:val="00C16118"/>
    <w:rsid w:val="00C2439C"/>
    <w:rsid w:val="00C33727"/>
    <w:rsid w:val="00C55EA9"/>
    <w:rsid w:val="00C62280"/>
    <w:rsid w:val="00C72A70"/>
    <w:rsid w:val="00C76B63"/>
    <w:rsid w:val="00C82077"/>
    <w:rsid w:val="00C82584"/>
    <w:rsid w:val="00C8483B"/>
    <w:rsid w:val="00C94089"/>
    <w:rsid w:val="00CA4C74"/>
    <w:rsid w:val="00CB5429"/>
    <w:rsid w:val="00CC0317"/>
    <w:rsid w:val="00CC22F5"/>
    <w:rsid w:val="00CD45F7"/>
    <w:rsid w:val="00CD6A00"/>
    <w:rsid w:val="00CE3297"/>
    <w:rsid w:val="00CE521D"/>
    <w:rsid w:val="00CF1737"/>
    <w:rsid w:val="00CF303F"/>
    <w:rsid w:val="00CF470D"/>
    <w:rsid w:val="00D038F3"/>
    <w:rsid w:val="00D03EF0"/>
    <w:rsid w:val="00D11D5A"/>
    <w:rsid w:val="00D1660D"/>
    <w:rsid w:val="00D17C50"/>
    <w:rsid w:val="00D23F38"/>
    <w:rsid w:val="00D24756"/>
    <w:rsid w:val="00D2592F"/>
    <w:rsid w:val="00D278DC"/>
    <w:rsid w:val="00D27F00"/>
    <w:rsid w:val="00D34606"/>
    <w:rsid w:val="00D34E18"/>
    <w:rsid w:val="00D414D5"/>
    <w:rsid w:val="00D445AA"/>
    <w:rsid w:val="00D471FD"/>
    <w:rsid w:val="00D61398"/>
    <w:rsid w:val="00D77E10"/>
    <w:rsid w:val="00D84205"/>
    <w:rsid w:val="00D84524"/>
    <w:rsid w:val="00D86E97"/>
    <w:rsid w:val="00D930DE"/>
    <w:rsid w:val="00DA5AFB"/>
    <w:rsid w:val="00DB291C"/>
    <w:rsid w:val="00DB7189"/>
    <w:rsid w:val="00DC3BE5"/>
    <w:rsid w:val="00DC6378"/>
    <w:rsid w:val="00DF29E0"/>
    <w:rsid w:val="00DF2D9B"/>
    <w:rsid w:val="00DF7673"/>
    <w:rsid w:val="00E01990"/>
    <w:rsid w:val="00E2097B"/>
    <w:rsid w:val="00E43D6A"/>
    <w:rsid w:val="00E45D71"/>
    <w:rsid w:val="00E50916"/>
    <w:rsid w:val="00E54943"/>
    <w:rsid w:val="00E61D5D"/>
    <w:rsid w:val="00E63125"/>
    <w:rsid w:val="00E73BAA"/>
    <w:rsid w:val="00E819B0"/>
    <w:rsid w:val="00EC02D4"/>
    <w:rsid w:val="00ED1A47"/>
    <w:rsid w:val="00ED32E6"/>
    <w:rsid w:val="00ED66AA"/>
    <w:rsid w:val="00EE0656"/>
    <w:rsid w:val="00EF1C35"/>
    <w:rsid w:val="00EF66FF"/>
    <w:rsid w:val="00F043A2"/>
    <w:rsid w:val="00F135DA"/>
    <w:rsid w:val="00F15C6B"/>
    <w:rsid w:val="00F45D2C"/>
    <w:rsid w:val="00F4684F"/>
    <w:rsid w:val="00F51DD3"/>
    <w:rsid w:val="00F70085"/>
    <w:rsid w:val="00F75B3B"/>
    <w:rsid w:val="00F75D8F"/>
    <w:rsid w:val="00F77CFB"/>
    <w:rsid w:val="00F87F46"/>
    <w:rsid w:val="00F919A9"/>
    <w:rsid w:val="00FB7855"/>
    <w:rsid w:val="00FC356D"/>
    <w:rsid w:val="00FC431A"/>
    <w:rsid w:val="00FD4BD5"/>
    <w:rsid w:val="00FD4D57"/>
    <w:rsid w:val="00FD4DEF"/>
    <w:rsid w:val="00FF7B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7545BB6-A8A0-4B9A-8C83-EF87E924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2E"/>
    <w:rPr>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styleId="Hyperkobling">
    <w:name w:val="Hyperlink"/>
    <w:rsid w:val="00242F2E"/>
    <w:rPr>
      <w:color w:val="0000FF"/>
      <w:u w:val="single"/>
    </w:rPr>
  </w:style>
  <w:style w:type="paragraph" w:styleId="Bobletekst">
    <w:name w:val="Balloon Text"/>
    <w:basedOn w:val="Normal"/>
    <w:semiHidden/>
    <w:rsid w:val="00A3482D"/>
    <w:rPr>
      <w:rFonts w:ascii="Tahoma" w:hAnsi="Tahoma" w:cs="Tahoma"/>
      <w:sz w:val="16"/>
      <w:szCs w:val="16"/>
    </w:rPr>
  </w:style>
  <w:style w:type="paragraph" w:customStyle="1" w:styleId="Normal0">
    <w:name w:val="[Normal]"/>
    <w:rsid w:val="00133808"/>
    <w:pPr>
      <w:autoSpaceDE w:val="0"/>
      <w:autoSpaceDN w:val="0"/>
      <w:adjustRightInd w:val="0"/>
    </w:pPr>
    <w:rPr>
      <w:rFonts w:ascii="Arial" w:hAnsi="Arial" w:cs="Arial"/>
      <w:sz w:val="24"/>
      <w:szCs w:val="24"/>
    </w:rPr>
  </w:style>
  <w:style w:type="table" w:styleId="Tabellrutenett">
    <w:name w:val="Table Grid"/>
    <w:basedOn w:val="Vanligtabell"/>
    <w:rsid w:val="00D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Standardskriftforavsnitt"/>
    <w:rsid w:val="00F75D8F"/>
  </w:style>
  <w:style w:type="paragraph" w:customStyle="1" w:styleId="P">
    <w:name w:val="P"/>
    <w:basedOn w:val="Normal"/>
    <w:rsid w:val="009A283A"/>
    <w:pPr>
      <w:autoSpaceDE w:val="0"/>
      <w:autoSpaceDN w:val="0"/>
      <w:adjustRightInd w:val="0"/>
      <w:spacing w:before="76" w:after="153"/>
    </w:pPr>
    <w:rPr>
      <w:sz w:val="23"/>
      <w:szCs w:val="23"/>
    </w:rPr>
  </w:style>
  <w:style w:type="paragraph" w:styleId="NormalWeb">
    <w:name w:val="Normal (Web)"/>
    <w:basedOn w:val="Normal"/>
    <w:uiPriority w:val="99"/>
    <w:rsid w:val="00EF66FF"/>
    <w:pPr>
      <w:spacing w:before="100" w:beforeAutospacing="1" w:after="100" w:afterAutospacing="1"/>
    </w:pPr>
    <w:rPr>
      <w:rFonts w:eastAsia="SimSun"/>
      <w:lang w:eastAsia="zh-CN"/>
    </w:rPr>
  </w:style>
  <w:style w:type="character" w:styleId="Merknadsreferanse">
    <w:name w:val="annotation reference"/>
    <w:uiPriority w:val="99"/>
    <w:rsid w:val="00DF2D9B"/>
    <w:rPr>
      <w:sz w:val="16"/>
      <w:szCs w:val="16"/>
    </w:rPr>
  </w:style>
  <w:style w:type="paragraph" w:styleId="Merknadstekst">
    <w:name w:val="annotation text"/>
    <w:basedOn w:val="Normal"/>
    <w:link w:val="MerknadstekstTegn"/>
    <w:uiPriority w:val="99"/>
    <w:rsid w:val="00DF2D9B"/>
    <w:rPr>
      <w:sz w:val="20"/>
      <w:szCs w:val="20"/>
    </w:rPr>
  </w:style>
  <w:style w:type="character" w:customStyle="1" w:styleId="MerknadstekstTegn">
    <w:name w:val="Merknadstekst Tegn"/>
    <w:basedOn w:val="Standardskriftforavsnitt"/>
    <w:link w:val="Merknadstekst"/>
    <w:uiPriority w:val="99"/>
    <w:rsid w:val="00DF2D9B"/>
  </w:style>
  <w:style w:type="paragraph" w:styleId="Kommentaremne">
    <w:name w:val="annotation subject"/>
    <w:basedOn w:val="Merknadstekst"/>
    <w:next w:val="Merknadstekst"/>
    <w:link w:val="KommentaremneTegn"/>
    <w:rsid w:val="00DF2D9B"/>
    <w:rPr>
      <w:b/>
      <w:bCs/>
    </w:rPr>
  </w:style>
  <w:style w:type="character" w:customStyle="1" w:styleId="KommentaremneTegn">
    <w:name w:val="Kommentaremne Tegn"/>
    <w:link w:val="Kommentaremne"/>
    <w:rsid w:val="00DF2D9B"/>
    <w:rPr>
      <w:b/>
      <w:bCs/>
    </w:rPr>
  </w:style>
  <w:style w:type="paragraph" w:styleId="Fargerikliste-uthevingsfarge1">
    <w:name w:val="Colorful List Accent 1"/>
    <w:basedOn w:val="Normal"/>
    <w:uiPriority w:val="34"/>
    <w:qFormat/>
    <w:rsid w:val="009E2A4F"/>
    <w:pPr>
      <w:spacing w:after="200" w:line="276" w:lineRule="auto"/>
      <w:ind w:left="720"/>
      <w:contextualSpacing/>
    </w:pPr>
    <w:rPr>
      <w:rFonts w:ascii="Calibri" w:eastAsia="Calibri" w:hAnsi="Calibri"/>
      <w:sz w:val="22"/>
      <w:szCs w:val="22"/>
      <w:lang w:eastAsia="en-US"/>
    </w:rPr>
  </w:style>
  <w:style w:type="paragraph" w:styleId="Rentekst">
    <w:name w:val="Plain Text"/>
    <w:basedOn w:val="Normal"/>
    <w:link w:val="RentekstTegn"/>
    <w:unhideWhenUsed/>
    <w:rsid w:val="00AD4928"/>
    <w:rPr>
      <w:rFonts w:ascii="Calibri" w:eastAsia="Calibri" w:hAnsi="Calibri" w:cs="Calibri"/>
      <w:sz w:val="22"/>
      <w:szCs w:val="22"/>
      <w:lang w:eastAsia="en-US"/>
    </w:rPr>
  </w:style>
  <w:style w:type="character" w:customStyle="1" w:styleId="RentekstTegn">
    <w:name w:val="Ren tekst Tegn"/>
    <w:link w:val="Rentekst"/>
    <w:uiPriority w:val="99"/>
    <w:rsid w:val="00AD4928"/>
    <w:rPr>
      <w:rFonts w:ascii="Calibri" w:eastAsia="Calibri" w:hAnsi="Calibri" w:cs="Calibri"/>
      <w:sz w:val="22"/>
      <w:szCs w:val="22"/>
      <w:lang w:eastAsia="en-US"/>
    </w:rPr>
  </w:style>
  <w:style w:type="character" w:customStyle="1" w:styleId="hps">
    <w:name w:val="hps"/>
    <w:rsid w:val="003307E5"/>
  </w:style>
  <w:style w:type="character" w:customStyle="1" w:styleId="shorttext">
    <w:name w:val="short_text"/>
    <w:rsid w:val="003307E5"/>
  </w:style>
  <w:style w:type="paragraph" w:styleId="Middelsrutenett2">
    <w:name w:val="Medium Grid 2"/>
    <w:uiPriority w:val="1"/>
    <w:qFormat/>
    <w:rsid w:val="00E01990"/>
    <w:rPr>
      <w:sz w:val="24"/>
      <w:szCs w:val="24"/>
    </w:rPr>
  </w:style>
  <w:style w:type="paragraph" w:customStyle="1" w:styleId="BODY">
    <w:name w:val="BODY"/>
    <w:basedOn w:val="Normal0"/>
    <w:uiPriority w:val="99"/>
    <w:rsid w:val="000928E9"/>
    <w:pPr>
      <w:widowControl w:val="0"/>
      <w:spacing w:before="134" w:after="134"/>
    </w:pPr>
  </w:style>
  <w:style w:type="character" w:customStyle="1" w:styleId="A">
    <w:name w:val="A"/>
    <w:uiPriority w:val="99"/>
    <w:rsid w:val="004A5500"/>
    <w:rPr>
      <w:color w:val="0000FF"/>
      <w:u w:val="single"/>
    </w:rPr>
  </w:style>
  <w:style w:type="character" w:customStyle="1" w:styleId="U">
    <w:name w:val="U"/>
    <w:uiPriority w:val="99"/>
    <w:rsid w:val="00547590"/>
    <w:rPr>
      <w:u w:val="single"/>
    </w:rPr>
  </w:style>
  <w:style w:type="character" w:customStyle="1" w:styleId="INS">
    <w:name w:val="INS"/>
    <w:uiPriority w:val="99"/>
    <w:rsid w:val="00547590"/>
    <w:rPr>
      <w:u w:val="single"/>
    </w:rPr>
  </w:style>
  <w:style w:type="character" w:customStyle="1" w:styleId="I">
    <w:name w:val="I"/>
    <w:uiPriority w:val="99"/>
    <w:rsid w:val="005330F1"/>
    <w:rPr>
      <w:i/>
      <w:iCs/>
    </w:rPr>
  </w:style>
  <w:style w:type="paragraph" w:styleId="Listeavsnitt">
    <w:name w:val="List Paragraph"/>
    <w:basedOn w:val="Normal"/>
    <w:rsid w:val="000F7A5E"/>
    <w:pPr>
      <w:suppressAutoHyphens/>
      <w:spacing w:after="200" w:line="276" w:lineRule="auto"/>
    </w:pPr>
    <w:rPr>
      <w:rFonts w:ascii="Calibri" w:eastAsia="Arial Unicode MS"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981">
      <w:bodyDiv w:val="1"/>
      <w:marLeft w:val="0"/>
      <w:marRight w:val="0"/>
      <w:marTop w:val="0"/>
      <w:marBottom w:val="0"/>
      <w:divBdr>
        <w:top w:val="none" w:sz="0" w:space="0" w:color="auto"/>
        <w:left w:val="none" w:sz="0" w:space="0" w:color="auto"/>
        <w:bottom w:val="none" w:sz="0" w:space="0" w:color="auto"/>
        <w:right w:val="none" w:sz="0" w:space="0" w:color="auto"/>
      </w:divBdr>
    </w:div>
    <w:div w:id="112678535">
      <w:bodyDiv w:val="1"/>
      <w:marLeft w:val="0"/>
      <w:marRight w:val="0"/>
      <w:marTop w:val="0"/>
      <w:marBottom w:val="0"/>
      <w:divBdr>
        <w:top w:val="none" w:sz="0" w:space="0" w:color="auto"/>
        <w:left w:val="none" w:sz="0" w:space="0" w:color="auto"/>
        <w:bottom w:val="none" w:sz="0" w:space="0" w:color="auto"/>
        <w:right w:val="none" w:sz="0" w:space="0" w:color="auto"/>
      </w:divBdr>
    </w:div>
    <w:div w:id="147477440">
      <w:bodyDiv w:val="1"/>
      <w:marLeft w:val="0"/>
      <w:marRight w:val="0"/>
      <w:marTop w:val="0"/>
      <w:marBottom w:val="0"/>
      <w:divBdr>
        <w:top w:val="none" w:sz="0" w:space="0" w:color="auto"/>
        <w:left w:val="none" w:sz="0" w:space="0" w:color="auto"/>
        <w:bottom w:val="none" w:sz="0" w:space="0" w:color="auto"/>
        <w:right w:val="none" w:sz="0" w:space="0" w:color="auto"/>
      </w:divBdr>
      <w:divsChild>
        <w:div w:id="306665819">
          <w:marLeft w:val="0"/>
          <w:marRight w:val="0"/>
          <w:marTop w:val="0"/>
          <w:marBottom w:val="0"/>
          <w:divBdr>
            <w:top w:val="none" w:sz="0" w:space="0" w:color="auto"/>
            <w:left w:val="none" w:sz="0" w:space="0" w:color="auto"/>
            <w:bottom w:val="none" w:sz="0" w:space="0" w:color="auto"/>
            <w:right w:val="none" w:sz="0" w:space="0" w:color="auto"/>
          </w:divBdr>
          <w:divsChild>
            <w:div w:id="611013084">
              <w:marLeft w:val="0"/>
              <w:marRight w:val="0"/>
              <w:marTop w:val="0"/>
              <w:marBottom w:val="0"/>
              <w:divBdr>
                <w:top w:val="none" w:sz="0" w:space="0" w:color="auto"/>
                <w:left w:val="none" w:sz="0" w:space="0" w:color="auto"/>
                <w:bottom w:val="none" w:sz="0" w:space="0" w:color="auto"/>
                <w:right w:val="none" w:sz="0" w:space="0" w:color="auto"/>
              </w:divBdr>
              <w:divsChild>
                <w:div w:id="5250191">
                  <w:marLeft w:val="0"/>
                  <w:marRight w:val="0"/>
                  <w:marTop w:val="0"/>
                  <w:marBottom w:val="0"/>
                  <w:divBdr>
                    <w:top w:val="none" w:sz="0" w:space="0" w:color="auto"/>
                    <w:left w:val="none" w:sz="0" w:space="0" w:color="auto"/>
                    <w:bottom w:val="none" w:sz="0" w:space="0" w:color="auto"/>
                    <w:right w:val="none" w:sz="0" w:space="0" w:color="auto"/>
                  </w:divBdr>
                  <w:divsChild>
                    <w:div w:id="1446777023">
                      <w:marLeft w:val="0"/>
                      <w:marRight w:val="0"/>
                      <w:marTop w:val="0"/>
                      <w:marBottom w:val="0"/>
                      <w:divBdr>
                        <w:top w:val="none" w:sz="0" w:space="0" w:color="auto"/>
                        <w:left w:val="none" w:sz="0" w:space="0" w:color="auto"/>
                        <w:bottom w:val="none" w:sz="0" w:space="0" w:color="auto"/>
                        <w:right w:val="none" w:sz="0" w:space="0" w:color="auto"/>
                      </w:divBdr>
                      <w:divsChild>
                        <w:div w:id="1349792267">
                          <w:marLeft w:val="0"/>
                          <w:marRight w:val="0"/>
                          <w:marTop w:val="0"/>
                          <w:marBottom w:val="360"/>
                          <w:divBdr>
                            <w:top w:val="none" w:sz="0" w:space="0" w:color="auto"/>
                            <w:left w:val="none" w:sz="0" w:space="0" w:color="auto"/>
                            <w:bottom w:val="none" w:sz="0" w:space="0" w:color="auto"/>
                            <w:right w:val="none" w:sz="0" w:space="0" w:color="auto"/>
                          </w:divBdr>
                          <w:divsChild>
                            <w:div w:id="6032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186669">
      <w:bodyDiv w:val="1"/>
      <w:marLeft w:val="0"/>
      <w:marRight w:val="0"/>
      <w:marTop w:val="0"/>
      <w:marBottom w:val="0"/>
      <w:divBdr>
        <w:top w:val="none" w:sz="0" w:space="0" w:color="auto"/>
        <w:left w:val="none" w:sz="0" w:space="0" w:color="auto"/>
        <w:bottom w:val="none" w:sz="0" w:space="0" w:color="auto"/>
        <w:right w:val="none" w:sz="0" w:space="0" w:color="auto"/>
      </w:divBdr>
    </w:div>
    <w:div w:id="449395263">
      <w:bodyDiv w:val="1"/>
      <w:marLeft w:val="0"/>
      <w:marRight w:val="0"/>
      <w:marTop w:val="0"/>
      <w:marBottom w:val="0"/>
      <w:divBdr>
        <w:top w:val="none" w:sz="0" w:space="0" w:color="auto"/>
        <w:left w:val="none" w:sz="0" w:space="0" w:color="auto"/>
        <w:bottom w:val="none" w:sz="0" w:space="0" w:color="auto"/>
        <w:right w:val="none" w:sz="0" w:space="0" w:color="auto"/>
      </w:divBdr>
      <w:divsChild>
        <w:div w:id="1319571291">
          <w:marLeft w:val="0"/>
          <w:marRight w:val="0"/>
          <w:marTop w:val="0"/>
          <w:marBottom w:val="0"/>
          <w:divBdr>
            <w:top w:val="none" w:sz="0" w:space="0" w:color="auto"/>
            <w:left w:val="none" w:sz="0" w:space="0" w:color="auto"/>
            <w:bottom w:val="none" w:sz="0" w:space="0" w:color="auto"/>
            <w:right w:val="none" w:sz="0" w:space="0" w:color="auto"/>
          </w:divBdr>
          <w:divsChild>
            <w:div w:id="172495248">
              <w:marLeft w:val="0"/>
              <w:marRight w:val="0"/>
              <w:marTop w:val="0"/>
              <w:marBottom w:val="0"/>
              <w:divBdr>
                <w:top w:val="none" w:sz="0" w:space="0" w:color="auto"/>
                <w:left w:val="none" w:sz="0" w:space="0" w:color="auto"/>
                <w:bottom w:val="none" w:sz="0" w:space="0" w:color="auto"/>
                <w:right w:val="none" w:sz="0" w:space="0" w:color="auto"/>
              </w:divBdr>
              <w:divsChild>
                <w:div w:id="1704361863">
                  <w:marLeft w:val="0"/>
                  <w:marRight w:val="0"/>
                  <w:marTop w:val="0"/>
                  <w:marBottom w:val="0"/>
                  <w:divBdr>
                    <w:top w:val="none" w:sz="0" w:space="0" w:color="auto"/>
                    <w:left w:val="none" w:sz="0" w:space="0" w:color="auto"/>
                    <w:bottom w:val="none" w:sz="0" w:space="0" w:color="auto"/>
                    <w:right w:val="none" w:sz="0" w:space="0" w:color="auto"/>
                  </w:divBdr>
                  <w:divsChild>
                    <w:div w:id="647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24913">
      <w:bodyDiv w:val="1"/>
      <w:marLeft w:val="0"/>
      <w:marRight w:val="0"/>
      <w:marTop w:val="0"/>
      <w:marBottom w:val="0"/>
      <w:divBdr>
        <w:top w:val="none" w:sz="0" w:space="0" w:color="auto"/>
        <w:left w:val="none" w:sz="0" w:space="0" w:color="auto"/>
        <w:bottom w:val="none" w:sz="0" w:space="0" w:color="auto"/>
        <w:right w:val="none" w:sz="0" w:space="0" w:color="auto"/>
      </w:divBdr>
      <w:divsChild>
        <w:div w:id="2144302606">
          <w:marLeft w:val="0"/>
          <w:marRight w:val="0"/>
          <w:marTop w:val="0"/>
          <w:marBottom w:val="0"/>
          <w:divBdr>
            <w:top w:val="none" w:sz="0" w:space="0" w:color="auto"/>
            <w:left w:val="none" w:sz="0" w:space="0" w:color="auto"/>
            <w:bottom w:val="none" w:sz="0" w:space="0" w:color="auto"/>
            <w:right w:val="none" w:sz="0" w:space="0" w:color="auto"/>
          </w:divBdr>
          <w:divsChild>
            <w:div w:id="1673222774">
              <w:marLeft w:val="0"/>
              <w:marRight w:val="0"/>
              <w:marTop w:val="0"/>
              <w:marBottom w:val="0"/>
              <w:divBdr>
                <w:top w:val="none" w:sz="0" w:space="0" w:color="auto"/>
                <w:left w:val="none" w:sz="0" w:space="0" w:color="auto"/>
                <w:bottom w:val="none" w:sz="0" w:space="0" w:color="auto"/>
                <w:right w:val="none" w:sz="0" w:space="0" w:color="auto"/>
              </w:divBdr>
              <w:divsChild>
                <w:div w:id="213007697">
                  <w:marLeft w:val="0"/>
                  <w:marRight w:val="0"/>
                  <w:marTop w:val="0"/>
                  <w:marBottom w:val="0"/>
                  <w:divBdr>
                    <w:top w:val="none" w:sz="0" w:space="0" w:color="auto"/>
                    <w:left w:val="none" w:sz="0" w:space="0" w:color="auto"/>
                    <w:bottom w:val="none" w:sz="0" w:space="0" w:color="auto"/>
                    <w:right w:val="none" w:sz="0" w:space="0" w:color="auto"/>
                  </w:divBdr>
                  <w:divsChild>
                    <w:div w:id="13107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906">
      <w:bodyDiv w:val="1"/>
      <w:marLeft w:val="0"/>
      <w:marRight w:val="0"/>
      <w:marTop w:val="0"/>
      <w:marBottom w:val="0"/>
      <w:divBdr>
        <w:top w:val="none" w:sz="0" w:space="0" w:color="auto"/>
        <w:left w:val="none" w:sz="0" w:space="0" w:color="auto"/>
        <w:bottom w:val="none" w:sz="0" w:space="0" w:color="auto"/>
        <w:right w:val="none" w:sz="0" w:space="0" w:color="auto"/>
      </w:divBdr>
    </w:div>
    <w:div w:id="564028297">
      <w:bodyDiv w:val="1"/>
      <w:marLeft w:val="0"/>
      <w:marRight w:val="0"/>
      <w:marTop w:val="0"/>
      <w:marBottom w:val="0"/>
      <w:divBdr>
        <w:top w:val="none" w:sz="0" w:space="0" w:color="auto"/>
        <w:left w:val="none" w:sz="0" w:space="0" w:color="auto"/>
        <w:bottom w:val="none" w:sz="0" w:space="0" w:color="auto"/>
        <w:right w:val="none" w:sz="0" w:space="0" w:color="auto"/>
      </w:divBdr>
    </w:div>
    <w:div w:id="566887755">
      <w:bodyDiv w:val="1"/>
      <w:marLeft w:val="0"/>
      <w:marRight w:val="0"/>
      <w:marTop w:val="0"/>
      <w:marBottom w:val="0"/>
      <w:divBdr>
        <w:top w:val="none" w:sz="0" w:space="0" w:color="auto"/>
        <w:left w:val="none" w:sz="0" w:space="0" w:color="auto"/>
        <w:bottom w:val="none" w:sz="0" w:space="0" w:color="auto"/>
        <w:right w:val="none" w:sz="0" w:space="0" w:color="auto"/>
      </w:divBdr>
    </w:div>
    <w:div w:id="804276638">
      <w:bodyDiv w:val="1"/>
      <w:marLeft w:val="0"/>
      <w:marRight w:val="0"/>
      <w:marTop w:val="0"/>
      <w:marBottom w:val="0"/>
      <w:divBdr>
        <w:top w:val="none" w:sz="0" w:space="0" w:color="auto"/>
        <w:left w:val="none" w:sz="0" w:space="0" w:color="auto"/>
        <w:bottom w:val="none" w:sz="0" w:space="0" w:color="auto"/>
        <w:right w:val="none" w:sz="0" w:space="0" w:color="auto"/>
      </w:divBdr>
      <w:divsChild>
        <w:div w:id="241793147">
          <w:marLeft w:val="0"/>
          <w:marRight w:val="0"/>
          <w:marTop w:val="0"/>
          <w:marBottom w:val="0"/>
          <w:divBdr>
            <w:top w:val="none" w:sz="0" w:space="0" w:color="auto"/>
            <w:left w:val="none" w:sz="0" w:space="0" w:color="auto"/>
            <w:bottom w:val="none" w:sz="0" w:space="0" w:color="auto"/>
            <w:right w:val="none" w:sz="0" w:space="0" w:color="auto"/>
          </w:divBdr>
          <w:divsChild>
            <w:div w:id="1004817163">
              <w:marLeft w:val="0"/>
              <w:marRight w:val="0"/>
              <w:marTop w:val="0"/>
              <w:marBottom w:val="0"/>
              <w:divBdr>
                <w:top w:val="none" w:sz="0" w:space="0" w:color="auto"/>
                <w:left w:val="none" w:sz="0" w:space="0" w:color="auto"/>
                <w:bottom w:val="none" w:sz="0" w:space="0" w:color="auto"/>
                <w:right w:val="none" w:sz="0" w:space="0" w:color="auto"/>
              </w:divBdr>
              <w:divsChild>
                <w:div w:id="1927808586">
                  <w:marLeft w:val="0"/>
                  <w:marRight w:val="0"/>
                  <w:marTop w:val="0"/>
                  <w:marBottom w:val="0"/>
                  <w:divBdr>
                    <w:top w:val="none" w:sz="0" w:space="0" w:color="auto"/>
                    <w:left w:val="none" w:sz="0" w:space="0" w:color="auto"/>
                    <w:bottom w:val="none" w:sz="0" w:space="0" w:color="auto"/>
                    <w:right w:val="none" w:sz="0" w:space="0" w:color="auto"/>
                  </w:divBdr>
                  <w:divsChild>
                    <w:div w:id="5362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05115">
      <w:bodyDiv w:val="1"/>
      <w:marLeft w:val="0"/>
      <w:marRight w:val="0"/>
      <w:marTop w:val="0"/>
      <w:marBottom w:val="0"/>
      <w:divBdr>
        <w:top w:val="none" w:sz="0" w:space="0" w:color="auto"/>
        <w:left w:val="none" w:sz="0" w:space="0" w:color="auto"/>
        <w:bottom w:val="none" w:sz="0" w:space="0" w:color="auto"/>
        <w:right w:val="none" w:sz="0" w:space="0" w:color="auto"/>
      </w:divBdr>
    </w:div>
    <w:div w:id="835802019">
      <w:bodyDiv w:val="1"/>
      <w:marLeft w:val="0"/>
      <w:marRight w:val="0"/>
      <w:marTop w:val="0"/>
      <w:marBottom w:val="0"/>
      <w:divBdr>
        <w:top w:val="none" w:sz="0" w:space="0" w:color="auto"/>
        <w:left w:val="none" w:sz="0" w:space="0" w:color="auto"/>
        <w:bottom w:val="none" w:sz="0" w:space="0" w:color="auto"/>
        <w:right w:val="none" w:sz="0" w:space="0" w:color="auto"/>
      </w:divBdr>
    </w:div>
    <w:div w:id="836729864">
      <w:bodyDiv w:val="1"/>
      <w:marLeft w:val="0"/>
      <w:marRight w:val="0"/>
      <w:marTop w:val="0"/>
      <w:marBottom w:val="0"/>
      <w:divBdr>
        <w:top w:val="none" w:sz="0" w:space="0" w:color="auto"/>
        <w:left w:val="none" w:sz="0" w:space="0" w:color="auto"/>
        <w:bottom w:val="none" w:sz="0" w:space="0" w:color="auto"/>
        <w:right w:val="none" w:sz="0" w:space="0" w:color="auto"/>
      </w:divBdr>
      <w:divsChild>
        <w:div w:id="1193610259">
          <w:marLeft w:val="0"/>
          <w:marRight w:val="0"/>
          <w:marTop w:val="0"/>
          <w:marBottom w:val="0"/>
          <w:divBdr>
            <w:top w:val="none" w:sz="0" w:space="0" w:color="auto"/>
            <w:left w:val="none" w:sz="0" w:space="0" w:color="auto"/>
            <w:bottom w:val="none" w:sz="0" w:space="0" w:color="auto"/>
            <w:right w:val="none" w:sz="0" w:space="0" w:color="auto"/>
          </w:divBdr>
          <w:divsChild>
            <w:div w:id="176316645">
              <w:marLeft w:val="0"/>
              <w:marRight w:val="0"/>
              <w:marTop w:val="0"/>
              <w:marBottom w:val="0"/>
              <w:divBdr>
                <w:top w:val="none" w:sz="0" w:space="0" w:color="auto"/>
                <w:left w:val="none" w:sz="0" w:space="0" w:color="auto"/>
                <w:bottom w:val="none" w:sz="0" w:space="0" w:color="auto"/>
                <w:right w:val="none" w:sz="0" w:space="0" w:color="auto"/>
              </w:divBdr>
              <w:divsChild>
                <w:div w:id="872620051">
                  <w:marLeft w:val="0"/>
                  <w:marRight w:val="0"/>
                  <w:marTop w:val="0"/>
                  <w:marBottom w:val="0"/>
                  <w:divBdr>
                    <w:top w:val="none" w:sz="0" w:space="0" w:color="auto"/>
                    <w:left w:val="none" w:sz="0" w:space="0" w:color="auto"/>
                    <w:bottom w:val="none" w:sz="0" w:space="0" w:color="auto"/>
                    <w:right w:val="none" w:sz="0" w:space="0" w:color="auto"/>
                  </w:divBdr>
                  <w:divsChild>
                    <w:div w:id="1277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82484">
      <w:bodyDiv w:val="1"/>
      <w:marLeft w:val="0"/>
      <w:marRight w:val="0"/>
      <w:marTop w:val="0"/>
      <w:marBottom w:val="0"/>
      <w:divBdr>
        <w:top w:val="none" w:sz="0" w:space="0" w:color="auto"/>
        <w:left w:val="none" w:sz="0" w:space="0" w:color="auto"/>
        <w:bottom w:val="none" w:sz="0" w:space="0" w:color="auto"/>
        <w:right w:val="none" w:sz="0" w:space="0" w:color="auto"/>
      </w:divBdr>
      <w:divsChild>
        <w:div w:id="1701473930">
          <w:marLeft w:val="0"/>
          <w:marRight w:val="0"/>
          <w:marTop w:val="0"/>
          <w:marBottom w:val="0"/>
          <w:divBdr>
            <w:top w:val="none" w:sz="0" w:space="0" w:color="auto"/>
            <w:left w:val="none" w:sz="0" w:space="0" w:color="auto"/>
            <w:bottom w:val="none" w:sz="0" w:space="0" w:color="auto"/>
            <w:right w:val="none" w:sz="0" w:space="0" w:color="auto"/>
          </w:divBdr>
          <w:divsChild>
            <w:div w:id="1479497737">
              <w:marLeft w:val="0"/>
              <w:marRight w:val="0"/>
              <w:marTop w:val="0"/>
              <w:marBottom w:val="0"/>
              <w:divBdr>
                <w:top w:val="none" w:sz="0" w:space="0" w:color="auto"/>
                <w:left w:val="none" w:sz="0" w:space="0" w:color="auto"/>
                <w:bottom w:val="none" w:sz="0" w:space="0" w:color="auto"/>
                <w:right w:val="none" w:sz="0" w:space="0" w:color="auto"/>
              </w:divBdr>
              <w:divsChild>
                <w:div w:id="1992175591">
                  <w:marLeft w:val="0"/>
                  <w:marRight w:val="0"/>
                  <w:marTop w:val="0"/>
                  <w:marBottom w:val="0"/>
                  <w:divBdr>
                    <w:top w:val="none" w:sz="0" w:space="0" w:color="auto"/>
                    <w:left w:val="none" w:sz="0" w:space="0" w:color="auto"/>
                    <w:bottom w:val="none" w:sz="0" w:space="0" w:color="auto"/>
                    <w:right w:val="none" w:sz="0" w:space="0" w:color="auto"/>
                  </w:divBdr>
                  <w:divsChild>
                    <w:div w:id="15751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3647">
      <w:bodyDiv w:val="1"/>
      <w:marLeft w:val="0"/>
      <w:marRight w:val="0"/>
      <w:marTop w:val="0"/>
      <w:marBottom w:val="0"/>
      <w:divBdr>
        <w:top w:val="none" w:sz="0" w:space="0" w:color="auto"/>
        <w:left w:val="none" w:sz="0" w:space="0" w:color="auto"/>
        <w:bottom w:val="none" w:sz="0" w:space="0" w:color="auto"/>
        <w:right w:val="none" w:sz="0" w:space="0" w:color="auto"/>
      </w:divBdr>
      <w:divsChild>
        <w:div w:id="1483542547">
          <w:marLeft w:val="0"/>
          <w:marRight w:val="0"/>
          <w:marTop w:val="0"/>
          <w:marBottom w:val="0"/>
          <w:divBdr>
            <w:top w:val="none" w:sz="0" w:space="0" w:color="auto"/>
            <w:left w:val="none" w:sz="0" w:space="0" w:color="auto"/>
            <w:bottom w:val="none" w:sz="0" w:space="0" w:color="auto"/>
            <w:right w:val="none" w:sz="0" w:space="0" w:color="auto"/>
          </w:divBdr>
          <w:divsChild>
            <w:div w:id="4343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022">
      <w:bodyDiv w:val="1"/>
      <w:marLeft w:val="0"/>
      <w:marRight w:val="0"/>
      <w:marTop w:val="0"/>
      <w:marBottom w:val="0"/>
      <w:divBdr>
        <w:top w:val="none" w:sz="0" w:space="0" w:color="auto"/>
        <w:left w:val="none" w:sz="0" w:space="0" w:color="auto"/>
        <w:bottom w:val="none" w:sz="0" w:space="0" w:color="auto"/>
        <w:right w:val="none" w:sz="0" w:space="0" w:color="auto"/>
      </w:divBdr>
    </w:div>
    <w:div w:id="1339845060">
      <w:bodyDiv w:val="1"/>
      <w:marLeft w:val="0"/>
      <w:marRight w:val="0"/>
      <w:marTop w:val="0"/>
      <w:marBottom w:val="0"/>
      <w:divBdr>
        <w:top w:val="none" w:sz="0" w:space="0" w:color="auto"/>
        <w:left w:val="none" w:sz="0" w:space="0" w:color="auto"/>
        <w:bottom w:val="none" w:sz="0" w:space="0" w:color="auto"/>
        <w:right w:val="none" w:sz="0" w:space="0" w:color="auto"/>
      </w:divBdr>
    </w:div>
    <w:div w:id="1458723950">
      <w:bodyDiv w:val="1"/>
      <w:marLeft w:val="0"/>
      <w:marRight w:val="0"/>
      <w:marTop w:val="0"/>
      <w:marBottom w:val="0"/>
      <w:divBdr>
        <w:top w:val="none" w:sz="0" w:space="0" w:color="auto"/>
        <w:left w:val="none" w:sz="0" w:space="0" w:color="auto"/>
        <w:bottom w:val="none" w:sz="0" w:space="0" w:color="auto"/>
        <w:right w:val="none" w:sz="0" w:space="0" w:color="auto"/>
      </w:divBdr>
    </w:div>
    <w:div w:id="1478959418">
      <w:bodyDiv w:val="1"/>
      <w:marLeft w:val="0"/>
      <w:marRight w:val="0"/>
      <w:marTop w:val="0"/>
      <w:marBottom w:val="0"/>
      <w:divBdr>
        <w:top w:val="none" w:sz="0" w:space="0" w:color="auto"/>
        <w:left w:val="none" w:sz="0" w:space="0" w:color="auto"/>
        <w:bottom w:val="none" w:sz="0" w:space="0" w:color="auto"/>
        <w:right w:val="none" w:sz="0" w:space="0" w:color="auto"/>
      </w:divBdr>
    </w:div>
    <w:div w:id="1501772731">
      <w:bodyDiv w:val="1"/>
      <w:marLeft w:val="0"/>
      <w:marRight w:val="0"/>
      <w:marTop w:val="0"/>
      <w:marBottom w:val="0"/>
      <w:divBdr>
        <w:top w:val="none" w:sz="0" w:space="0" w:color="auto"/>
        <w:left w:val="none" w:sz="0" w:space="0" w:color="auto"/>
        <w:bottom w:val="none" w:sz="0" w:space="0" w:color="auto"/>
        <w:right w:val="none" w:sz="0" w:space="0" w:color="auto"/>
      </w:divBdr>
    </w:div>
    <w:div w:id="1655254019">
      <w:bodyDiv w:val="1"/>
      <w:marLeft w:val="0"/>
      <w:marRight w:val="0"/>
      <w:marTop w:val="0"/>
      <w:marBottom w:val="0"/>
      <w:divBdr>
        <w:top w:val="none" w:sz="0" w:space="0" w:color="auto"/>
        <w:left w:val="none" w:sz="0" w:space="0" w:color="auto"/>
        <w:bottom w:val="none" w:sz="0" w:space="0" w:color="auto"/>
        <w:right w:val="none" w:sz="0" w:space="0" w:color="auto"/>
      </w:divBdr>
      <w:divsChild>
        <w:div w:id="1618759351">
          <w:marLeft w:val="0"/>
          <w:marRight w:val="0"/>
          <w:marTop w:val="0"/>
          <w:marBottom w:val="0"/>
          <w:divBdr>
            <w:top w:val="none" w:sz="0" w:space="0" w:color="auto"/>
            <w:left w:val="none" w:sz="0" w:space="0" w:color="auto"/>
            <w:bottom w:val="none" w:sz="0" w:space="0" w:color="auto"/>
            <w:right w:val="none" w:sz="0" w:space="0" w:color="auto"/>
          </w:divBdr>
          <w:divsChild>
            <w:div w:id="472063628">
              <w:marLeft w:val="0"/>
              <w:marRight w:val="0"/>
              <w:marTop w:val="0"/>
              <w:marBottom w:val="0"/>
              <w:divBdr>
                <w:top w:val="none" w:sz="0" w:space="0" w:color="auto"/>
                <w:left w:val="none" w:sz="0" w:space="0" w:color="auto"/>
                <w:bottom w:val="none" w:sz="0" w:space="0" w:color="auto"/>
                <w:right w:val="none" w:sz="0" w:space="0" w:color="auto"/>
              </w:divBdr>
              <w:divsChild>
                <w:div w:id="610551750">
                  <w:marLeft w:val="0"/>
                  <w:marRight w:val="0"/>
                  <w:marTop w:val="0"/>
                  <w:marBottom w:val="0"/>
                  <w:divBdr>
                    <w:top w:val="none" w:sz="0" w:space="0" w:color="auto"/>
                    <w:left w:val="none" w:sz="0" w:space="0" w:color="auto"/>
                    <w:bottom w:val="none" w:sz="0" w:space="0" w:color="auto"/>
                    <w:right w:val="none" w:sz="0" w:space="0" w:color="auto"/>
                  </w:divBdr>
                  <w:divsChild>
                    <w:div w:id="15260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6684">
      <w:bodyDiv w:val="1"/>
      <w:marLeft w:val="0"/>
      <w:marRight w:val="0"/>
      <w:marTop w:val="0"/>
      <w:marBottom w:val="0"/>
      <w:divBdr>
        <w:top w:val="none" w:sz="0" w:space="0" w:color="auto"/>
        <w:left w:val="none" w:sz="0" w:space="0" w:color="auto"/>
        <w:bottom w:val="none" w:sz="0" w:space="0" w:color="auto"/>
        <w:right w:val="none" w:sz="0" w:space="0" w:color="auto"/>
      </w:divBdr>
      <w:divsChild>
        <w:div w:id="413671646">
          <w:marLeft w:val="0"/>
          <w:marRight w:val="0"/>
          <w:marTop w:val="0"/>
          <w:marBottom w:val="0"/>
          <w:divBdr>
            <w:top w:val="none" w:sz="0" w:space="0" w:color="auto"/>
            <w:left w:val="none" w:sz="0" w:space="0" w:color="auto"/>
            <w:bottom w:val="none" w:sz="0" w:space="0" w:color="auto"/>
            <w:right w:val="none" w:sz="0" w:space="0" w:color="auto"/>
          </w:divBdr>
          <w:divsChild>
            <w:div w:id="9615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7015">
      <w:bodyDiv w:val="1"/>
      <w:marLeft w:val="0"/>
      <w:marRight w:val="0"/>
      <w:marTop w:val="0"/>
      <w:marBottom w:val="0"/>
      <w:divBdr>
        <w:top w:val="none" w:sz="0" w:space="0" w:color="auto"/>
        <w:left w:val="none" w:sz="0" w:space="0" w:color="auto"/>
        <w:bottom w:val="none" w:sz="0" w:space="0" w:color="auto"/>
        <w:right w:val="none" w:sz="0" w:space="0" w:color="auto"/>
      </w:divBdr>
    </w:div>
    <w:div w:id="1819417477">
      <w:bodyDiv w:val="1"/>
      <w:marLeft w:val="0"/>
      <w:marRight w:val="0"/>
      <w:marTop w:val="0"/>
      <w:marBottom w:val="0"/>
      <w:divBdr>
        <w:top w:val="none" w:sz="0" w:space="0" w:color="auto"/>
        <w:left w:val="none" w:sz="0" w:space="0" w:color="auto"/>
        <w:bottom w:val="none" w:sz="0" w:space="0" w:color="auto"/>
        <w:right w:val="none" w:sz="0" w:space="0" w:color="auto"/>
      </w:divBdr>
    </w:div>
    <w:div w:id="2100370031">
      <w:bodyDiv w:val="1"/>
      <w:marLeft w:val="0"/>
      <w:marRight w:val="0"/>
      <w:marTop w:val="0"/>
      <w:marBottom w:val="0"/>
      <w:divBdr>
        <w:top w:val="none" w:sz="0" w:space="0" w:color="auto"/>
        <w:left w:val="none" w:sz="0" w:space="0" w:color="auto"/>
        <w:bottom w:val="none" w:sz="0" w:space="0" w:color="auto"/>
        <w:right w:val="none" w:sz="0" w:space="0" w:color="auto"/>
      </w:divBdr>
    </w:div>
    <w:div w:id="2107917235">
      <w:bodyDiv w:val="1"/>
      <w:marLeft w:val="0"/>
      <w:marRight w:val="0"/>
      <w:marTop w:val="0"/>
      <w:marBottom w:val="0"/>
      <w:divBdr>
        <w:top w:val="none" w:sz="0" w:space="0" w:color="auto"/>
        <w:left w:val="none" w:sz="0" w:space="0" w:color="auto"/>
        <w:bottom w:val="none" w:sz="0" w:space="0" w:color="auto"/>
        <w:right w:val="none" w:sz="0" w:space="0" w:color="auto"/>
      </w:divBdr>
    </w:div>
    <w:div w:id="2121795665">
      <w:bodyDiv w:val="1"/>
      <w:marLeft w:val="0"/>
      <w:marRight w:val="0"/>
      <w:marTop w:val="0"/>
      <w:marBottom w:val="0"/>
      <w:divBdr>
        <w:top w:val="none" w:sz="0" w:space="0" w:color="auto"/>
        <w:left w:val="none" w:sz="0" w:space="0" w:color="auto"/>
        <w:bottom w:val="none" w:sz="0" w:space="0" w:color="auto"/>
        <w:right w:val="none" w:sz="0" w:space="0" w:color="auto"/>
      </w:divBdr>
      <w:divsChild>
        <w:div w:id="1694575552">
          <w:marLeft w:val="0"/>
          <w:marRight w:val="0"/>
          <w:marTop w:val="0"/>
          <w:marBottom w:val="0"/>
          <w:divBdr>
            <w:top w:val="none" w:sz="0" w:space="0" w:color="auto"/>
            <w:left w:val="none" w:sz="0" w:space="0" w:color="auto"/>
            <w:bottom w:val="none" w:sz="0" w:space="0" w:color="auto"/>
            <w:right w:val="none" w:sz="0" w:space="0" w:color="auto"/>
          </w:divBdr>
          <w:divsChild>
            <w:div w:id="13848778">
              <w:marLeft w:val="0"/>
              <w:marRight w:val="0"/>
              <w:marTop w:val="0"/>
              <w:marBottom w:val="0"/>
              <w:divBdr>
                <w:top w:val="none" w:sz="0" w:space="0" w:color="auto"/>
                <w:left w:val="none" w:sz="0" w:space="0" w:color="auto"/>
                <w:bottom w:val="none" w:sz="0" w:space="0" w:color="auto"/>
                <w:right w:val="none" w:sz="0" w:space="0" w:color="auto"/>
              </w:divBdr>
              <w:divsChild>
                <w:div w:id="1351294431">
                  <w:marLeft w:val="0"/>
                  <w:marRight w:val="0"/>
                  <w:marTop w:val="0"/>
                  <w:marBottom w:val="0"/>
                  <w:divBdr>
                    <w:top w:val="none" w:sz="0" w:space="0" w:color="auto"/>
                    <w:left w:val="none" w:sz="0" w:space="0" w:color="auto"/>
                    <w:bottom w:val="none" w:sz="0" w:space="0" w:color="auto"/>
                    <w:right w:val="none" w:sz="0" w:space="0" w:color="auto"/>
                  </w:divBdr>
                  <w:divsChild>
                    <w:div w:id="15407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ib.no/en/course/MAT121" TargetMode="External"/><Relationship Id="rId13" Type="http://schemas.openxmlformats.org/officeDocument/2006/relationships/hyperlink" Target="http://www.uib.no/en/course/MAT24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ib.no/en/course/MAT112" TargetMode="External"/><Relationship Id="rId12" Type="http://schemas.openxmlformats.org/officeDocument/2006/relationships/hyperlink" Target="http://www.uib.no/en/course/MAT224" TargetMode="External"/><Relationship Id="rId17" Type="http://schemas.openxmlformats.org/officeDocument/2006/relationships/hyperlink" Target="mailto:Advice@math.uib.no" TargetMode="External"/><Relationship Id="rId2" Type="http://schemas.openxmlformats.org/officeDocument/2006/relationships/numbering" Target="numbering.xml"/><Relationship Id="rId16" Type="http://schemas.openxmlformats.org/officeDocument/2006/relationships/hyperlink" Target="http://www.uib.no/en/course/MAT221" TargetMode="External"/><Relationship Id="rId1" Type="http://schemas.openxmlformats.org/officeDocument/2006/relationships/customXml" Target="../customXml/item1.xml"/><Relationship Id="rId6" Type="http://schemas.openxmlformats.org/officeDocument/2006/relationships/hyperlink" Target="http://www.uib.no/en/course/MAT111" TargetMode="External"/><Relationship Id="rId11" Type="http://schemas.openxmlformats.org/officeDocument/2006/relationships/hyperlink" Target="http://www.uib.no/en/course/MAT220" TargetMode="External"/><Relationship Id="rId5" Type="http://schemas.openxmlformats.org/officeDocument/2006/relationships/webSettings" Target="webSettings.xml"/><Relationship Id="rId15" Type="http://schemas.openxmlformats.org/officeDocument/2006/relationships/hyperlink" Target="http://www.uib.no/en/course/MAT224" TargetMode="External"/><Relationship Id="rId10" Type="http://schemas.openxmlformats.org/officeDocument/2006/relationships/hyperlink" Target="http://www.uib.no/en/course/MAT2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ib.no/en/course/MAT211" TargetMode="External"/><Relationship Id="rId14" Type="http://schemas.openxmlformats.org/officeDocument/2006/relationships/hyperlink" Target="http://www.uib.no/en/course/MAT24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36F6D-E8E0-4A91-A6CA-9F5D2199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81AB1E20.dotm</Template>
  <TotalTime>0</TotalTime>
  <Pages>7</Pages>
  <Words>2423</Words>
  <Characters>12844</Characters>
  <Application>Microsoft Office Word</Application>
  <DocSecurity>0</DocSecurity>
  <Lines>107</Lines>
  <Paragraphs>30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for studieplan (studieprogramelementene)</vt:lpstr>
      <vt:lpstr>Mal for studieplan (studieprogramelementene)</vt:lpstr>
    </vt:vector>
  </TitlesOfParts>
  <Company>IT-avd, UiB</Company>
  <LinksUpToDate>false</LinksUpToDate>
  <CharactersWithSpaces>15237</CharactersWithSpaces>
  <SharedDoc>false</SharedDoc>
  <HLinks>
    <vt:vector size="72" baseType="variant">
      <vt:variant>
        <vt:i4>2490450</vt:i4>
      </vt:variant>
      <vt:variant>
        <vt:i4>33</vt:i4>
      </vt:variant>
      <vt:variant>
        <vt:i4>0</vt:i4>
      </vt:variant>
      <vt:variant>
        <vt:i4>5</vt:i4>
      </vt:variant>
      <vt:variant>
        <vt:lpwstr>mailto:Advice@math.uib.no</vt:lpwstr>
      </vt:variant>
      <vt:variant>
        <vt:lpwstr/>
      </vt:variant>
      <vt:variant>
        <vt:i4>3866721</vt:i4>
      </vt:variant>
      <vt:variant>
        <vt:i4>30</vt:i4>
      </vt:variant>
      <vt:variant>
        <vt:i4>0</vt:i4>
      </vt:variant>
      <vt:variant>
        <vt:i4>5</vt:i4>
      </vt:variant>
      <vt:variant>
        <vt:lpwstr>http://www.uib.no/en/course/MAT221</vt:lpwstr>
      </vt:variant>
      <vt:variant>
        <vt:lpwstr/>
      </vt:variant>
      <vt:variant>
        <vt:i4>4063329</vt:i4>
      </vt:variant>
      <vt:variant>
        <vt:i4>27</vt:i4>
      </vt:variant>
      <vt:variant>
        <vt:i4>0</vt:i4>
      </vt:variant>
      <vt:variant>
        <vt:i4>5</vt:i4>
      </vt:variant>
      <vt:variant>
        <vt:lpwstr>http://www.uib.no/en/course/MAT224</vt:lpwstr>
      </vt:variant>
      <vt:variant>
        <vt:lpwstr/>
      </vt:variant>
      <vt:variant>
        <vt:i4>3735655</vt:i4>
      </vt:variant>
      <vt:variant>
        <vt:i4>24</vt:i4>
      </vt:variant>
      <vt:variant>
        <vt:i4>0</vt:i4>
      </vt:variant>
      <vt:variant>
        <vt:i4>5</vt:i4>
      </vt:variant>
      <vt:variant>
        <vt:lpwstr>http://www.uib.no/en/course/MAT243</vt:lpwstr>
      </vt:variant>
      <vt:variant>
        <vt:lpwstr/>
      </vt:variant>
      <vt:variant>
        <vt:i4>3670119</vt:i4>
      </vt:variant>
      <vt:variant>
        <vt:i4>21</vt:i4>
      </vt:variant>
      <vt:variant>
        <vt:i4>0</vt:i4>
      </vt:variant>
      <vt:variant>
        <vt:i4>5</vt:i4>
      </vt:variant>
      <vt:variant>
        <vt:lpwstr>http://www.uib.no/en/course/MAT242</vt:lpwstr>
      </vt:variant>
      <vt:variant>
        <vt:lpwstr/>
      </vt:variant>
      <vt:variant>
        <vt:i4>4063329</vt:i4>
      </vt:variant>
      <vt:variant>
        <vt:i4>18</vt:i4>
      </vt:variant>
      <vt:variant>
        <vt:i4>0</vt:i4>
      </vt:variant>
      <vt:variant>
        <vt:i4>5</vt:i4>
      </vt:variant>
      <vt:variant>
        <vt:lpwstr>http://www.uib.no/en/course/MAT224</vt:lpwstr>
      </vt:variant>
      <vt:variant>
        <vt:lpwstr/>
      </vt:variant>
      <vt:variant>
        <vt:i4>3801185</vt:i4>
      </vt:variant>
      <vt:variant>
        <vt:i4>15</vt:i4>
      </vt:variant>
      <vt:variant>
        <vt:i4>0</vt:i4>
      </vt:variant>
      <vt:variant>
        <vt:i4>5</vt:i4>
      </vt:variant>
      <vt:variant>
        <vt:lpwstr>http://www.uib.no/en/course/MAT220</vt:lpwstr>
      </vt:variant>
      <vt:variant>
        <vt:lpwstr/>
      </vt:variant>
      <vt:variant>
        <vt:i4>3670114</vt:i4>
      </vt:variant>
      <vt:variant>
        <vt:i4>12</vt:i4>
      </vt:variant>
      <vt:variant>
        <vt:i4>0</vt:i4>
      </vt:variant>
      <vt:variant>
        <vt:i4>5</vt:i4>
      </vt:variant>
      <vt:variant>
        <vt:lpwstr>http://www.uib.no/en/course/MAT212</vt:lpwstr>
      </vt:variant>
      <vt:variant>
        <vt:lpwstr/>
      </vt:variant>
      <vt:variant>
        <vt:i4>3866722</vt:i4>
      </vt:variant>
      <vt:variant>
        <vt:i4>9</vt:i4>
      </vt:variant>
      <vt:variant>
        <vt:i4>0</vt:i4>
      </vt:variant>
      <vt:variant>
        <vt:i4>5</vt:i4>
      </vt:variant>
      <vt:variant>
        <vt:lpwstr>http://www.uib.no/en/course/MAT211</vt:lpwstr>
      </vt:variant>
      <vt:variant>
        <vt:lpwstr/>
      </vt:variant>
      <vt:variant>
        <vt:i4>3670113</vt:i4>
      </vt:variant>
      <vt:variant>
        <vt:i4>6</vt:i4>
      </vt:variant>
      <vt:variant>
        <vt:i4>0</vt:i4>
      </vt:variant>
      <vt:variant>
        <vt:i4>5</vt:i4>
      </vt:variant>
      <vt:variant>
        <vt:lpwstr>http://www.uib.no/en/course/MAT121</vt:lpwstr>
      </vt:variant>
      <vt:variant>
        <vt:lpwstr/>
      </vt:variant>
      <vt:variant>
        <vt:i4>3866722</vt:i4>
      </vt:variant>
      <vt:variant>
        <vt:i4>3</vt:i4>
      </vt:variant>
      <vt:variant>
        <vt:i4>0</vt:i4>
      </vt:variant>
      <vt:variant>
        <vt:i4>5</vt:i4>
      </vt:variant>
      <vt:variant>
        <vt:lpwstr>http://www.uib.no/en/course/MAT112</vt:lpwstr>
      </vt:variant>
      <vt:variant>
        <vt:lpwstr/>
      </vt:variant>
      <vt:variant>
        <vt:i4>3670114</vt:i4>
      </vt:variant>
      <vt:variant>
        <vt:i4>0</vt:i4>
      </vt:variant>
      <vt:variant>
        <vt:i4>0</vt:i4>
      </vt:variant>
      <vt:variant>
        <vt:i4>5</vt:i4>
      </vt:variant>
      <vt:variant>
        <vt:lpwstr>http://www.uib.no/en/course/MAT111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studieplan (studieprogramelementene)</dc:title>
  <dc:subject/>
  <dc:creator>Ingrid Solhøy</dc:creator>
  <cp:keywords/>
  <cp:lastModifiedBy>Ingrid W. Solhøy</cp:lastModifiedBy>
  <cp:revision>2</cp:revision>
  <cp:lastPrinted>2014-04-25T10:46:00Z</cp:lastPrinted>
  <dcterms:created xsi:type="dcterms:W3CDTF">2017-02-06T13:42:00Z</dcterms:created>
  <dcterms:modified xsi:type="dcterms:W3CDTF">2017-02-06T13:42:00Z</dcterms:modified>
</cp:coreProperties>
</file>