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644E5E" w:rsidP="00D561AE">
      <w:pPr>
        <w:widowControl/>
        <w:spacing w:after="0"/>
        <w:rPr>
          <w:rFonts w:asciiTheme="minorHAnsi" w:hAnsiTheme="minorHAnsi" w:cstheme="minorHAnsi"/>
          <w:sz w:val="24"/>
          <w:szCs w:val="24"/>
          <w:lang w:val="nn-NO"/>
        </w:rPr>
      </w:pPr>
      <w:r>
        <w:rPr>
          <w:rFonts w:asciiTheme="minorHAnsi" w:hAnsiTheme="minorHAnsi" w:cstheme="minorHAnsi"/>
          <w:sz w:val="24"/>
          <w:szCs w:val="24"/>
          <w:lang w:val="nn-NO"/>
        </w:rPr>
        <w:lastRenderedPageBreak/>
        <w:t>INF 283</w:t>
      </w:r>
      <w:bookmarkStart w:id="0" w:name="_GoBack"/>
      <w:bookmarkEnd w:id="0"/>
    </w:p>
    <w:p w:rsidR="003F6242" w:rsidRPr="00A76CAD" w:rsidRDefault="00D90BE4">
      <w:pPr>
        <w:spacing w:before="29" w:after="0" w:line="240" w:lineRule="auto"/>
        <w:ind w:left="220" w:right="-20"/>
        <w:rPr>
          <w:rFonts w:asciiTheme="minorHAnsi" w:hAnsiTheme="minorHAnsi" w:cstheme="minorHAnsi"/>
          <w:sz w:val="24"/>
          <w:szCs w:val="24"/>
          <w:lang w:val="nn-NO"/>
        </w:rPr>
      </w:pPr>
      <w:r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231"/>
        <w:gridCol w:w="7163"/>
        <w:gridCol w:w="4975"/>
      </w:tblGrid>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Rettleiing og døme</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rsidR="00B32BA6" w:rsidRPr="00A76CAD" w:rsidRDefault="00B32BA6">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6A37FE" w:rsidRDefault="006A37FE" w:rsidP="006A37FE">
            <w:pPr>
              <w:pStyle w:val="Heading1"/>
              <w:shd w:val="clear" w:color="auto" w:fill="FFFFFF"/>
              <w:rPr>
                <w:rFonts w:ascii="Verdana" w:eastAsia="Times New Roman" w:hAnsi="Verdana" w:cs="Times New Roman"/>
                <w:color w:val="333333"/>
                <w:sz w:val="22"/>
                <w:szCs w:val="22"/>
                <w:lang w:val="en-US"/>
              </w:rPr>
            </w:pPr>
            <w:r w:rsidRPr="006A37FE">
              <w:rPr>
                <w:rFonts w:ascii="Verdana" w:eastAsia="Times New Roman" w:hAnsi="Verdana" w:cs="Times New Roman"/>
                <w:color w:val="333333"/>
                <w:sz w:val="22"/>
                <w:szCs w:val="22"/>
                <w:lang w:val="en-US"/>
              </w:rPr>
              <w:t>Introduction to Machine Learning</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163" w:type="dxa"/>
            <w:tcBorders>
              <w:top w:val="single" w:sz="4" w:space="0" w:color="000000"/>
              <w:left w:val="single" w:sz="4" w:space="0" w:color="000000"/>
              <w:bottom w:val="single" w:sz="4" w:space="0" w:color="000000"/>
              <w:right w:val="single" w:sz="4" w:space="0" w:color="000000"/>
            </w:tcBorders>
          </w:tcPr>
          <w:p w:rsidR="00B32BA6" w:rsidRPr="006A37FE" w:rsidRDefault="006A37FE" w:rsidP="006A37FE">
            <w:pPr>
              <w:pStyle w:val="Heading1"/>
              <w:shd w:val="clear" w:color="auto" w:fill="FFFFFF"/>
              <w:rPr>
                <w:rFonts w:ascii="Verdana" w:eastAsia="Times New Roman" w:hAnsi="Verdana" w:cs="Times New Roman"/>
                <w:color w:val="333333"/>
                <w:sz w:val="24"/>
                <w:szCs w:val="24"/>
                <w:lang w:val="nn-NO"/>
              </w:rPr>
            </w:pPr>
            <w:r w:rsidRPr="006A37FE">
              <w:rPr>
                <w:rFonts w:ascii="Verdana" w:eastAsia="Times New Roman" w:hAnsi="Verdana" w:cs="Times New Roman"/>
                <w:color w:val="333333"/>
                <w:sz w:val="24"/>
                <w:szCs w:val="24"/>
                <w:lang w:val="nn-NO"/>
              </w:rPr>
              <w:t>Innføring i maskinlæring</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6A37FE" w:rsidP="002D26F0">
            <w:pPr>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996578" w:rsidRPr="00996578" w:rsidRDefault="00B32BA6" w:rsidP="002D26F0">
            <w:pPr>
              <w:rPr>
                <w:rFonts w:asciiTheme="minorHAnsi" w:hAnsiTheme="minorHAnsi" w:cstheme="minorHAnsi"/>
                <w:lang w:val="nn-NO"/>
              </w:rPr>
            </w:pPr>
            <w:proofErr w:type="spellStart"/>
            <w:r w:rsidRPr="00A76CAD">
              <w:rPr>
                <w:rFonts w:asciiTheme="minorHAnsi" w:hAnsiTheme="minorHAnsi" w:cstheme="minorHAnsi"/>
                <w:i/>
                <w:lang w:val="nn-NO"/>
              </w:rPr>
              <w:t>Bachelor</w:t>
            </w:r>
            <w:proofErr w:type="spellEnd"/>
            <w:r w:rsidRPr="00A76CAD">
              <w:rPr>
                <w:rFonts w:asciiTheme="minorHAnsi" w:hAnsiTheme="minorHAnsi" w:cstheme="minorHAnsi"/>
                <w:i/>
                <w:lang w:val="nn-NO"/>
              </w:rPr>
              <w:t>/master/</w:t>
            </w:r>
            <w:proofErr w:type="spellStart"/>
            <w:r w:rsidRPr="00A76CAD">
              <w:rPr>
                <w:rFonts w:asciiTheme="minorHAnsi" w:hAnsiTheme="minorHAnsi" w:cstheme="minorHAnsi"/>
                <w:i/>
                <w:lang w:val="nn-NO"/>
              </w:rPr>
              <w:t>ph.d</w:t>
            </w:r>
            <w:proofErr w:type="spellEnd"/>
            <w:r w:rsidRPr="00A76CAD">
              <w:rPr>
                <w:rFonts w:asciiTheme="minorHAnsi" w:hAnsiTheme="minorHAnsi" w:cstheme="minorHAnsi"/>
                <w:i/>
                <w:lang w:val="nn-NO"/>
              </w:rPr>
              <w:t xml:space="preserve">., </w:t>
            </w:r>
            <w:r w:rsidRPr="00D90BE4">
              <w:rPr>
                <w:rFonts w:asciiTheme="minorHAnsi" w:hAnsiTheme="minorHAnsi" w:cstheme="minorHAnsi"/>
                <w:lang w:val="nn-NO"/>
              </w:rPr>
              <w:t xml:space="preserve">eller ein kombinasjon (200-tallsemne kan inngå i både </w:t>
            </w:r>
            <w:proofErr w:type="spellStart"/>
            <w:r w:rsidRPr="00D90BE4">
              <w:rPr>
                <w:rFonts w:asciiTheme="minorHAnsi" w:hAnsiTheme="minorHAnsi" w:cstheme="minorHAnsi"/>
                <w:lang w:val="nn-NO"/>
              </w:rPr>
              <w:t>bachelor</w:t>
            </w:r>
            <w:proofErr w:type="spellEnd"/>
            <w:r w:rsidRPr="00D90BE4">
              <w:rPr>
                <w:rFonts w:asciiTheme="minorHAnsi" w:hAnsiTheme="minorHAnsi" w:cstheme="minorHAnsi"/>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96578"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2D26F0">
            <w:pPr>
              <w:rPr>
                <w:rFonts w:asciiTheme="minorHAnsi" w:hAnsiTheme="minorHAnsi" w:cstheme="minorHAnsi"/>
                <w:sz w:val="20"/>
                <w:szCs w:val="20"/>
                <w:lang w:val="nn-NO"/>
              </w:rPr>
            </w:pPr>
            <w:r>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rsidTr="00635549">
        <w:trPr>
          <w:trHeight w:val="1266"/>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Norsk [Norwegian]</w:t>
            </w:r>
          </w:p>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Engelsk [English]</w:t>
            </w:r>
          </w:p>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0075425A">
              <w:rPr>
                <w:rFonts w:asciiTheme="minorHAnsi" w:eastAsia="Times New Roman" w:hAnsiTheme="minorHAnsi" w:cstheme="minorHAnsi"/>
                <w:sz w:val="20"/>
                <w:szCs w:val="20"/>
                <w:lang w:val="nb-NO" w:eastAsia="nb-NO"/>
              </w:rPr>
              <w:t>[English]</w:t>
            </w:r>
          </w:p>
          <w:p w:rsidR="00996578" w:rsidRPr="006A37FE" w:rsidRDefault="00996578" w:rsidP="002D26F0">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0075425A">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08104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lastRenderedPageBreak/>
              <w:t>Undervisningssemester</w:t>
            </w: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6A37FE"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 xml:space="preserve">Haust </w:t>
            </w:r>
          </w:p>
          <w:p w:rsidR="006A37FE" w:rsidRDefault="006A37FE" w:rsidP="00081041">
            <w:pPr>
              <w:widowControl/>
              <w:spacing w:after="0"/>
              <w:rPr>
                <w:rFonts w:asciiTheme="minorHAnsi" w:hAnsiTheme="minorHAnsi" w:cstheme="minorHAnsi"/>
                <w:i/>
                <w:sz w:val="20"/>
                <w:szCs w:val="20"/>
                <w:lang w:val="nn-NO"/>
              </w:rPr>
            </w:pPr>
          </w:p>
          <w:p w:rsidR="006A37FE" w:rsidRDefault="006A37FE" w:rsidP="00081041">
            <w:pPr>
              <w:widowControl/>
              <w:spacing w:after="0"/>
              <w:rPr>
                <w:rFonts w:asciiTheme="minorHAnsi" w:hAnsiTheme="minorHAnsi" w:cstheme="minorHAnsi"/>
                <w:i/>
                <w:sz w:val="20"/>
                <w:szCs w:val="20"/>
                <w:lang w:val="nn-NO"/>
              </w:rPr>
            </w:pPr>
          </w:p>
          <w:p w:rsidR="00B32BA6" w:rsidRPr="00A76CAD" w:rsidRDefault="0075425A" w:rsidP="002C3BDF">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Autumn</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996578" w:rsidRPr="006A37FE"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6A37FE"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6A37FE" w:rsidRDefault="006A37FE" w:rsidP="002D26F0">
            <w:pPr>
              <w:spacing w:after="0" w:line="272" w:lineRule="exact"/>
              <w:ind w:right="-20"/>
              <w:rPr>
                <w:rFonts w:asciiTheme="minorHAnsi" w:hAnsiTheme="minorHAnsi" w:cstheme="minorHAnsi"/>
                <w:b/>
                <w:bCs/>
                <w:color w:val="365F91"/>
                <w:sz w:val="24"/>
                <w:szCs w:val="24"/>
              </w:rPr>
            </w:pPr>
          </w:p>
          <w:p w:rsidR="006A37FE" w:rsidRDefault="006A37FE" w:rsidP="002D26F0">
            <w:pPr>
              <w:spacing w:after="0" w:line="272" w:lineRule="exact"/>
              <w:ind w:right="-20"/>
              <w:rPr>
                <w:rFonts w:asciiTheme="minorHAnsi" w:hAnsiTheme="minorHAnsi" w:cstheme="minorHAnsi"/>
                <w:b/>
                <w:bCs/>
                <w:color w:val="365F91"/>
                <w:sz w:val="24"/>
                <w:szCs w:val="24"/>
              </w:rPr>
            </w:pPr>
          </w:p>
          <w:p w:rsidR="006A37FE" w:rsidRDefault="006A37FE" w:rsidP="002D26F0">
            <w:pPr>
              <w:spacing w:after="0" w:line="272" w:lineRule="exact"/>
              <w:ind w:right="-20"/>
              <w:rPr>
                <w:rFonts w:asciiTheme="minorHAnsi" w:hAnsiTheme="minorHAnsi" w:cstheme="minorHAnsi"/>
                <w:b/>
                <w:bCs/>
                <w:color w:val="365F91"/>
                <w:sz w:val="24"/>
                <w:szCs w:val="24"/>
              </w:rPr>
            </w:pPr>
          </w:p>
          <w:p w:rsidR="006A37FE" w:rsidRDefault="006A37FE" w:rsidP="002D26F0">
            <w:pPr>
              <w:spacing w:after="0" w:line="272" w:lineRule="exact"/>
              <w:ind w:right="-20"/>
              <w:rPr>
                <w:rFonts w:asciiTheme="minorHAnsi" w:hAnsiTheme="minorHAnsi" w:cstheme="minorHAnsi"/>
                <w:b/>
                <w:bCs/>
                <w:color w:val="365F91"/>
                <w:sz w:val="24"/>
                <w:szCs w:val="24"/>
              </w:rPr>
            </w:pPr>
          </w:p>
          <w:p w:rsidR="006A37FE" w:rsidRDefault="006A37FE" w:rsidP="002D26F0">
            <w:pPr>
              <w:spacing w:after="0" w:line="272" w:lineRule="exact"/>
              <w:ind w:right="-20"/>
              <w:rPr>
                <w:rFonts w:asciiTheme="minorHAnsi" w:hAnsiTheme="minorHAnsi" w:cstheme="minorHAnsi"/>
                <w:b/>
                <w:bCs/>
                <w:color w:val="365F91"/>
                <w:sz w:val="24"/>
                <w:szCs w:val="24"/>
              </w:rPr>
            </w:pPr>
          </w:p>
          <w:p w:rsidR="006A37FE" w:rsidRDefault="006A37FE" w:rsidP="002D26F0">
            <w:pPr>
              <w:spacing w:after="0" w:line="272" w:lineRule="exact"/>
              <w:ind w:right="-20"/>
              <w:rPr>
                <w:rFonts w:asciiTheme="minorHAnsi" w:hAnsiTheme="minorHAnsi" w:cstheme="minorHAnsi"/>
                <w:b/>
                <w:bCs/>
                <w:color w:val="365F91"/>
                <w:sz w:val="24"/>
                <w:szCs w:val="24"/>
              </w:rPr>
            </w:pPr>
          </w:p>
          <w:p w:rsidR="006A37FE" w:rsidRDefault="006A37FE" w:rsidP="002D26F0">
            <w:pPr>
              <w:spacing w:after="0" w:line="272" w:lineRule="exact"/>
              <w:ind w:right="-20"/>
              <w:rPr>
                <w:rFonts w:asciiTheme="minorHAnsi" w:hAnsiTheme="minorHAnsi" w:cstheme="minorHAnsi"/>
                <w:b/>
                <w:bCs/>
                <w:color w:val="365F91"/>
                <w:sz w:val="24"/>
                <w:szCs w:val="24"/>
              </w:rPr>
            </w:pPr>
          </w:p>
          <w:p w:rsidR="006A37FE" w:rsidRDefault="006A37FE" w:rsidP="002D26F0">
            <w:pPr>
              <w:spacing w:after="0" w:line="272" w:lineRule="exact"/>
              <w:ind w:right="-20"/>
              <w:rPr>
                <w:rFonts w:asciiTheme="minorHAnsi" w:hAnsiTheme="minorHAnsi" w:cstheme="minorHAnsi"/>
                <w:b/>
                <w:bCs/>
                <w:color w:val="365F91"/>
                <w:sz w:val="24"/>
                <w:szCs w:val="24"/>
              </w:rPr>
            </w:pPr>
          </w:p>
          <w:p w:rsidR="006A37FE" w:rsidRDefault="006A37FE" w:rsidP="002D26F0">
            <w:pPr>
              <w:spacing w:after="0" w:line="272" w:lineRule="exact"/>
              <w:ind w:right="-20"/>
              <w:rPr>
                <w:rFonts w:asciiTheme="minorHAnsi" w:hAnsiTheme="minorHAnsi" w:cstheme="minorHAnsi"/>
                <w:b/>
                <w:bCs/>
                <w:color w:val="365F91"/>
                <w:sz w:val="24"/>
                <w:szCs w:val="24"/>
              </w:rPr>
            </w:pPr>
          </w:p>
          <w:p w:rsidR="006A37FE" w:rsidRDefault="006A37FE" w:rsidP="002D26F0">
            <w:pPr>
              <w:spacing w:after="0" w:line="272" w:lineRule="exact"/>
              <w:ind w:right="-20"/>
              <w:rPr>
                <w:rFonts w:asciiTheme="minorHAnsi" w:hAnsiTheme="minorHAnsi" w:cstheme="minorHAnsi"/>
                <w:b/>
                <w:bCs/>
                <w:color w:val="365F91"/>
                <w:sz w:val="24"/>
                <w:szCs w:val="24"/>
              </w:rPr>
            </w:pPr>
          </w:p>
          <w:p w:rsidR="006A37FE" w:rsidRDefault="006A37FE" w:rsidP="002D26F0">
            <w:pPr>
              <w:spacing w:after="0" w:line="272" w:lineRule="exact"/>
              <w:ind w:right="-20"/>
              <w:rPr>
                <w:rFonts w:asciiTheme="minorHAnsi" w:hAnsiTheme="minorHAnsi" w:cstheme="minorHAnsi"/>
                <w:b/>
                <w:bCs/>
                <w:color w:val="365F91"/>
                <w:sz w:val="24"/>
                <w:szCs w:val="24"/>
              </w:rPr>
            </w:pPr>
          </w:p>
          <w:p w:rsidR="006A37FE" w:rsidRDefault="006A37FE" w:rsidP="002D26F0">
            <w:pPr>
              <w:spacing w:after="0" w:line="272" w:lineRule="exact"/>
              <w:ind w:right="-20"/>
              <w:rPr>
                <w:rFonts w:asciiTheme="minorHAnsi" w:hAnsiTheme="minorHAnsi" w:cstheme="minorHAnsi"/>
                <w:b/>
                <w:bCs/>
                <w:color w:val="365F91"/>
                <w:sz w:val="24"/>
                <w:szCs w:val="24"/>
              </w:rPr>
            </w:pPr>
          </w:p>
          <w:p w:rsidR="002C3BDF" w:rsidRDefault="002C3BDF" w:rsidP="002D26F0">
            <w:pPr>
              <w:spacing w:after="0" w:line="272" w:lineRule="exact"/>
              <w:ind w:right="-20"/>
              <w:rPr>
                <w:rFonts w:asciiTheme="minorHAnsi" w:hAnsiTheme="minorHAnsi" w:cstheme="minorHAnsi"/>
                <w:b/>
                <w:bCs/>
                <w:color w:val="365F91"/>
                <w:sz w:val="24"/>
                <w:szCs w:val="24"/>
              </w:rPr>
            </w:pPr>
          </w:p>
          <w:p w:rsidR="002C3BDF" w:rsidRDefault="002C3BDF" w:rsidP="002D26F0">
            <w:pPr>
              <w:spacing w:after="0" w:line="272" w:lineRule="exact"/>
              <w:ind w:right="-20"/>
              <w:rPr>
                <w:rFonts w:asciiTheme="minorHAnsi" w:hAnsiTheme="minorHAnsi" w:cstheme="minorHAnsi"/>
                <w:b/>
                <w:bCs/>
                <w:color w:val="365F91"/>
                <w:sz w:val="24"/>
                <w:szCs w:val="24"/>
              </w:rPr>
            </w:pP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163" w:type="dxa"/>
            <w:tcBorders>
              <w:top w:val="single" w:sz="4" w:space="0" w:color="000000"/>
              <w:left w:val="single" w:sz="4" w:space="0" w:color="000000"/>
              <w:bottom w:val="single" w:sz="4" w:space="0" w:color="000000"/>
              <w:right w:val="single" w:sz="4" w:space="0" w:color="000000"/>
            </w:tcBorders>
          </w:tcPr>
          <w:p w:rsidR="006A37FE" w:rsidRPr="006A37FE" w:rsidRDefault="006A37FE" w:rsidP="006A37FE">
            <w:pPr>
              <w:pStyle w:val="NormalWeb"/>
              <w:shd w:val="clear" w:color="auto" w:fill="F5F5F5"/>
              <w:spacing w:beforeAutospacing="0" w:afterAutospacing="0"/>
              <w:rPr>
                <w:rFonts w:ascii="Verdana" w:hAnsi="Verdana"/>
                <w:color w:val="333333"/>
                <w:sz w:val="24"/>
                <w:szCs w:val="24"/>
                <w:lang w:val="nn-NO"/>
              </w:rPr>
            </w:pPr>
            <w:r w:rsidRPr="00F765F4">
              <w:rPr>
                <w:rFonts w:ascii="Verdana" w:hAnsi="Verdana"/>
                <w:color w:val="333333"/>
                <w:sz w:val="24"/>
                <w:szCs w:val="24"/>
                <w:lang w:val="nn-NO"/>
              </w:rPr>
              <w:t xml:space="preserve">Emnet dekkjer grunnleggjande maskinlæring med tanke på </w:t>
            </w:r>
            <w:r>
              <w:rPr>
                <w:rFonts w:ascii="Verdana" w:hAnsi="Verdana"/>
                <w:color w:val="333333"/>
                <w:sz w:val="24"/>
                <w:szCs w:val="24"/>
                <w:lang w:val="nn-NO"/>
              </w:rPr>
              <w:t>bruk</w:t>
            </w:r>
            <w:r w:rsidRPr="00F765F4">
              <w:rPr>
                <w:rFonts w:ascii="Verdana" w:hAnsi="Verdana"/>
                <w:color w:val="333333"/>
                <w:sz w:val="24"/>
                <w:szCs w:val="24"/>
                <w:lang w:val="nn-NO"/>
              </w:rPr>
              <w:t xml:space="preserve"> innan bioinformatikk. Emne som blir dekka er læringsproblem, konseptlæring, læring av slutningstre, </w:t>
            </w:r>
            <w:proofErr w:type="spellStart"/>
            <w:r w:rsidRPr="00F765F4">
              <w:rPr>
                <w:rFonts w:ascii="Verdana" w:hAnsi="Verdana"/>
                <w:color w:val="333333"/>
                <w:sz w:val="24"/>
                <w:szCs w:val="24"/>
                <w:lang w:val="nn-NO"/>
              </w:rPr>
              <w:t>bayesiansk</w:t>
            </w:r>
            <w:proofErr w:type="spellEnd"/>
            <w:r w:rsidRPr="00F765F4">
              <w:rPr>
                <w:rFonts w:ascii="Verdana" w:hAnsi="Verdana"/>
                <w:color w:val="333333"/>
                <w:sz w:val="24"/>
                <w:szCs w:val="24"/>
                <w:lang w:val="nn-NO"/>
              </w:rPr>
              <w:t xml:space="preserve"> læring, og støttevektor-maskinar (</w:t>
            </w:r>
            <w:proofErr w:type="spellStart"/>
            <w:r>
              <w:rPr>
                <w:rFonts w:ascii="Verdana" w:hAnsi="Verdana"/>
                <w:color w:val="333333"/>
                <w:sz w:val="24"/>
                <w:szCs w:val="24"/>
                <w:lang w:val="nn-NO"/>
              </w:rPr>
              <w:t>s</w:t>
            </w:r>
            <w:r w:rsidRPr="00F765F4">
              <w:rPr>
                <w:rFonts w:ascii="Verdana" w:hAnsi="Verdana"/>
                <w:color w:val="333333"/>
                <w:sz w:val="24"/>
                <w:szCs w:val="24"/>
                <w:lang w:val="nn-NO"/>
              </w:rPr>
              <w:t>upport</w:t>
            </w:r>
            <w:proofErr w:type="spellEnd"/>
            <w:r w:rsidRPr="00F765F4">
              <w:rPr>
                <w:rFonts w:ascii="Verdana" w:hAnsi="Verdana"/>
                <w:color w:val="333333"/>
                <w:sz w:val="24"/>
                <w:szCs w:val="24"/>
                <w:lang w:val="nn-NO"/>
              </w:rPr>
              <w:t xml:space="preserve"> </w:t>
            </w:r>
            <w:proofErr w:type="spellStart"/>
            <w:r>
              <w:rPr>
                <w:rFonts w:ascii="Verdana" w:hAnsi="Verdana"/>
                <w:color w:val="333333"/>
                <w:sz w:val="24"/>
                <w:szCs w:val="24"/>
                <w:lang w:val="nn-NO"/>
              </w:rPr>
              <w:t>v</w:t>
            </w:r>
            <w:r w:rsidRPr="00F765F4">
              <w:rPr>
                <w:rFonts w:ascii="Verdana" w:hAnsi="Verdana"/>
                <w:color w:val="333333"/>
                <w:sz w:val="24"/>
                <w:szCs w:val="24"/>
                <w:lang w:val="nn-NO"/>
              </w:rPr>
              <w:t>ector</w:t>
            </w:r>
            <w:proofErr w:type="spellEnd"/>
            <w:r w:rsidRPr="00F765F4">
              <w:rPr>
                <w:rFonts w:ascii="Verdana" w:hAnsi="Verdana"/>
                <w:color w:val="333333"/>
                <w:sz w:val="24"/>
                <w:szCs w:val="24"/>
                <w:lang w:val="nn-NO"/>
              </w:rPr>
              <w:t xml:space="preserve"> </w:t>
            </w:r>
            <w:proofErr w:type="spellStart"/>
            <w:r>
              <w:rPr>
                <w:rFonts w:ascii="Verdana" w:hAnsi="Verdana"/>
                <w:color w:val="333333"/>
                <w:sz w:val="24"/>
                <w:szCs w:val="24"/>
                <w:lang w:val="nn-NO"/>
              </w:rPr>
              <w:t>m</w:t>
            </w:r>
            <w:r w:rsidRPr="00F765F4">
              <w:rPr>
                <w:rFonts w:ascii="Verdana" w:hAnsi="Verdana"/>
                <w:color w:val="333333"/>
                <w:sz w:val="24"/>
                <w:szCs w:val="24"/>
                <w:lang w:val="nn-NO"/>
              </w:rPr>
              <w:t>achines</w:t>
            </w:r>
            <w:proofErr w:type="spellEnd"/>
            <w:r w:rsidRPr="00F765F4">
              <w:rPr>
                <w:rFonts w:ascii="Verdana" w:hAnsi="Verdana"/>
                <w:color w:val="333333"/>
                <w:sz w:val="24"/>
                <w:szCs w:val="24"/>
                <w:lang w:val="nn-NO"/>
              </w:rPr>
              <w:t>).</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har som mål å . . . </w:t>
            </w:r>
          </w:p>
          <w:p w:rsidR="00B32BA6" w:rsidRPr="00A76CAD" w:rsidRDefault="00B32BA6" w:rsidP="002D26F0">
            <w:pPr>
              <w:widowControl/>
              <w:spacing w:after="0"/>
              <w:rPr>
                <w:rFonts w:asciiTheme="minorHAnsi" w:hAnsiTheme="minorHAnsi" w:cstheme="minorHAnsi"/>
                <w:i/>
                <w:sz w:val="20"/>
                <w:szCs w:val="20"/>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 skal formidle forståing for. . . .  </w:t>
            </w:r>
          </w:p>
          <w:p w:rsidR="00B32BA6" w:rsidRPr="00A76CAD" w:rsidRDefault="00B32BA6" w:rsidP="002D26F0">
            <w:pPr>
              <w:widowControl/>
              <w:spacing w:after="0"/>
              <w:rPr>
                <w:rFonts w:asciiTheme="minorHAnsi" w:hAnsiTheme="minorHAnsi" w:cstheme="minorHAnsi"/>
                <w:i/>
                <w:sz w:val="16"/>
                <w:szCs w:val="16"/>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Emnet tar opp tema som ….</w:t>
            </w:r>
          </w:p>
          <w:p w:rsidR="0075425A" w:rsidRDefault="0075425A" w:rsidP="0075425A">
            <w:pPr>
              <w:widowControl/>
              <w:autoSpaceDE w:val="0"/>
              <w:autoSpaceDN w:val="0"/>
              <w:adjustRightInd w:val="0"/>
              <w:spacing w:after="0"/>
              <w:rPr>
                <w:rFonts w:asciiTheme="minorHAnsi" w:hAnsiTheme="minorHAnsi" w:cstheme="minorHAnsi"/>
                <w:sz w:val="20"/>
                <w:szCs w:val="20"/>
                <w:lang w:val="nn-NO"/>
              </w:rPr>
            </w:pPr>
          </w:p>
          <w:p w:rsidR="0075425A"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w:t>
            </w:r>
            <w:r w:rsidRPr="0075425A">
              <w:rPr>
                <w:rFonts w:asciiTheme="minorHAnsi" w:hAnsiTheme="minorHAnsi" w:cstheme="minorHAnsi"/>
                <w:i/>
                <w:iCs/>
                <w:sz w:val="20"/>
                <w:szCs w:val="20"/>
              </w:rPr>
              <w:t xml:space="preserve">Objectives: </w:t>
            </w:r>
          </w:p>
          <w:p w:rsidR="00B32BA6"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 xml:space="preserve">The course aims… </w:t>
            </w:r>
          </w:p>
          <w:p w:rsidR="0075425A" w:rsidRPr="0075425A" w:rsidRDefault="0075425A" w:rsidP="0075425A">
            <w:pPr>
              <w:pStyle w:val="Default"/>
              <w:rPr>
                <w:rFonts w:asciiTheme="minorHAnsi" w:hAnsiTheme="minorHAnsi" w:cstheme="minorHAnsi"/>
                <w:sz w:val="20"/>
                <w:szCs w:val="20"/>
                <w:lang w:val="en-US"/>
              </w:rPr>
            </w:pPr>
            <w:r w:rsidRPr="0075425A">
              <w:rPr>
                <w:rFonts w:asciiTheme="minorHAnsi" w:hAnsiTheme="minorHAnsi" w:cstheme="minorHAnsi"/>
                <w:i/>
                <w:iCs/>
                <w:sz w:val="20"/>
                <w:szCs w:val="20"/>
                <w:lang w:val="en-US"/>
              </w:rPr>
              <w:t xml:space="preserve">Content: </w:t>
            </w:r>
          </w:p>
          <w:p w:rsidR="00B32BA6" w:rsidRDefault="0075425A" w:rsidP="0075425A">
            <w:pPr>
              <w:rPr>
                <w:sz w:val="20"/>
                <w:szCs w:val="20"/>
              </w:rPr>
            </w:pPr>
            <w:r w:rsidRPr="0075425A">
              <w:rPr>
                <w:rFonts w:asciiTheme="minorHAnsi" w:hAnsiTheme="minorHAnsi" w:cstheme="minorHAnsi"/>
                <w:sz w:val="20"/>
                <w:szCs w:val="20"/>
              </w:rPr>
              <w:t>The course</w:t>
            </w:r>
            <w:r>
              <w:rPr>
                <w:rFonts w:asciiTheme="minorHAnsi" w:hAnsiTheme="minorHAnsi" w:cstheme="minorHAnsi"/>
                <w:sz w:val="20"/>
                <w:szCs w:val="20"/>
              </w:rPr>
              <w:t>…]</w:t>
            </w:r>
            <w:r>
              <w:rPr>
                <w:sz w:val="20"/>
                <w:szCs w:val="20"/>
              </w:rPr>
              <w:t xml:space="preserve"> </w:t>
            </w:r>
          </w:p>
          <w:p w:rsidR="002C3BDF" w:rsidRPr="00CA7F10" w:rsidRDefault="002C3BDF" w:rsidP="002C3BDF">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 xml:space="preserve">The course covers the basics of </w:t>
            </w:r>
            <w:r>
              <w:rPr>
                <w:rFonts w:ascii="Verdana" w:hAnsi="Verdana"/>
                <w:color w:val="333333"/>
                <w:sz w:val="24"/>
                <w:szCs w:val="24"/>
                <w:lang w:val="en-US"/>
              </w:rPr>
              <w:t>m</w:t>
            </w:r>
            <w:r w:rsidRPr="00CA7F10">
              <w:rPr>
                <w:rFonts w:ascii="Verdana" w:hAnsi="Verdana"/>
                <w:color w:val="333333"/>
                <w:sz w:val="24"/>
                <w:szCs w:val="24"/>
                <w:lang w:val="en-US"/>
              </w:rPr>
              <w:t xml:space="preserve">achine </w:t>
            </w:r>
            <w:r>
              <w:rPr>
                <w:rFonts w:ascii="Verdana" w:hAnsi="Verdana"/>
                <w:color w:val="333333"/>
                <w:sz w:val="24"/>
                <w:szCs w:val="24"/>
                <w:lang w:val="en-US"/>
              </w:rPr>
              <w:t>l</w:t>
            </w:r>
            <w:r w:rsidRPr="00CA7F10">
              <w:rPr>
                <w:rFonts w:ascii="Verdana" w:hAnsi="Verdana"/>
                <w:color w:val="333333"/>
                <w:sz w:val="24"/>
                <w:szCs w:val="24"/>
                <w:lang w:val="en-US"/>
              </w:rPr>
              <w:t xml:space="preserve">earning, with a view towards bioinformatics applications. Topics covered are learning problems, concept learning, decision tree learning, Bayesian learning, and </w:t>
            </w:r>
            <w:r>
              <w:rPr>
                <w:rFonts w:ascii="Verdana" w:hAnsi="Verdana"/>
                <w:color w:val="333333"/>
                <w:sz w:val="24"/>
                <w:szCs w:val="24"/>
                <w:lang w:val="en-US"/>
              </w:rPr>
              <w:t>s</w:t>
            </w:r>
            <w:r w:rsidRPr="00CA7F10">
              <w:rPr>
                <w:rFonts w:ascii="Verdana" w:hAnsi="Verdana"/>
                <w:color w:val="333333"/>
                <w:sz w:val="24"/>
                <w:szCs w:val="24"/>
                <w:lang w:val="en-US"/>
              </w:rPr>
              <w:t xml:space="preserve">upport </w:t>
            </w:r>
            <w:r>
              <w:rPr>
                <w:rFonts w:ascii="Verdana" w:hAnsi="Verdana"/>
                <w:color w:val="333333"/>
                <w:sz w:val="24"/>
                <w:szCs w:val="24"/>
                <w:lang w:val="en-US"/>
              </w:rPr>
              <w:t>v</w:t>
            </w:r>
            <w:r w:rsidRPr="00CA7F10">
              <w:rPr>
                <w:rFonts w:ascii="Verdana" w:hAnsi="Verdana"/>
                <w:color w:val="333333"/>
                <w:sz w:val="24"/>
                <w:szCs w:val="24"/>
                <w:lang w:val="en-US"/>
              </w:rPr>
              <w:t xml:space="preserve">ector </w:t>
            </w:r>
            <w:r>
              <w:rPr>
                <w:rFonts w:ascii="Verdana" w:hAnsi="Verdana"/>
                <w:color w:val="333333"/>
                <w:sz w:val="24"/>
                <w:szCs w:val="24"/>
                <w:lang w:val="en-US"/>
              </w:rPr>
              <w:t>m</w:t>
            </w:r>
            <w:r w:rsidRPr="00CA7F10">
              <w:rPr>
                <w:rFonts w:ascii="Verdana" w:hAnsi="Verdana"/>
                <w:color w:val="333333"/>
                <w:sz w:val="24"/>
                <w:szCs w:val="24"/>
                <w:lang w:val="en-US"/>
              </w:rPr>
              <w:t>achines.</w:t>
            </w:r>
          </w:p>
          <w:p w:rsidR="002C3BDF" w:rsidRPr="002C3BDF" w:rsidRDefault="002C3BDF" w:rsidP="0075425A">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2C3BDF" w:rsidRDefault="00B32BA6" w:rsidP="002D26F0">
            <w:pPr>
              <w:spacing w:after="0"/>
              <w:rPr>
                <w:rFonts w:asciiTheme="minorHAnsi" w:hAnsiTheme="minorHAnsi" w:cstheme="minorHAnsi"/>
                <w:sz w:val="20"/>
                <w:szCs w:val="20"/>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6A37FE"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6A37FE" w:rsidRDefault="006A37FE" w:rsidP="002D26F0">
            <w:pPr>
              <w:spacing w:after="0" w:line="272" w:lineRule="exact"/>
              <w:ind w:left="105" w:right="-20"/>
              <w:rPr>
                <w:rFonts w:asciiTheme="minorHAnsi" w:hAnsiTheme="minorHAnsi" w:cstheme="minorHAnsi"/>
                <w:b/>
                <w:bCs/>
                <w:spacing w:val="-2"/>
                <w:sz w:val="24"/>
                <w:szCs w:val="24"/>
                <w:lang w:val="nn-NO"/>
              </w:rPr>
            </w:pPr>
          </w:p>
          <w:p w:rsidR="006A37FE" w:rsidRDefault="006A37FE"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lastRenderedPageBreak/>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standardoppsett og </w:t>
            </w:r>
            <w:proofErr w:type="spellStart"/>
            <w:r w:rsidRPr="00E33BA5">
              <w:rPr>
                <w:rFonts w:asciiTheme="minorHAnsi" w:hAnsiTheme="minorHAnsi" w:cstheme="minorHAnsi"/>
                <w:b/>
                <w:bCs/>
                <w:sz w:val="24"/>
                <w:szCs w:val="24"/>
                <w:lang w:val="nn-NO"/>
              </w:rPr>
              <w:t>introsetning</w:t>
            </w:r>
            <w:proofErr w:type="spellEnd"/>
            <w:r w:rsidRPr="00E33BA5">
              <w:rPr>
                <w:rFonts w:asciiTheme="minorHAnsi" w:hAnsiTheme="minorHAnsi" w:cstheme="minorHAnsi"/>
                <w:b/>
                <w:bCs/>
                <w:sz w:val="24"/>
                <w:szCs w:val="24"/>
                <w:lang w:val="nn-NO"/>
              </w:rPr>
              <w:t>)</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6A37FE" w:rsidRDefault="006A37FE" w:rsidP="002D26F0">
            <w:pPr>
              <w:spacing w:after="0" w:line="272" w:lineRule="exact"/>
              <w:ind w:right="-20"/>
              <w:rPr>
                <w:rFonts w:asciiTheme="minorHAnsi" w:hAnsiTheme="minorHAnsi" w:cstheme="minorHAnsi"/>
                <w:b/>
                <w:color w:val="365F91"/>
                <w:sz w:val="24"/>
                <w:szCs w:val="24"/>
                <w:lang w:val="nn-NO"/>
              </w:rPr>
            </w:pP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6A37FE" w:rsidRDefault="006A37FE" w:rsidP="002D26F0">
            <w:pPr>
              <w:widowControl/>
              <w:spacing w:after="0"/>
              <w:rPr>
                <w:rFonts w:asciiTheme="minorHAnsi" w:hAnsiTheme="minorHAnsi" w:cstheme="minorHAnsi"/>
                <w:i/>
                <w:sz w:val="20"/>
                <w:szCs w:val="20"/>
                <w:lang w:val="nn-NO"/>
              </w:rPr>
            </w:pPr>
          </w:p>
          <w:p w:rsidR="006A37FE" w:rsidRPr="00F765F4" w:rsidRDefault="006A37FE" w:rsidP="006A37FE">
            <w:pPr>
              <w:pStyle w:val="NormalWeb"/>
              <w:shd w:val="clear" w:color="auto" w:fill="F5F5F5"/>
              <w:spacing w:beforeAutospacing="0" w:afterAutospacing="0"/>
              <w:rPr>
                <w:lang w:val="nn-NO"/>
              </w:rPr>
            </w:pPr>
            <w:r w:rsidRPr="00F765F4">
              <w:rPr>
                <w:rFonts w:ascii="Verdana" w:hAnsi="Verdana"/>
                <w:color w:val="333333"/>
                <w:sz w:val="24"/>
                <w:szCs w:val="24"/>
                <w:lang w:val="nn-NO"/>
              </w:rPr>
              <w:lastRenderedPageBreak/>
              <w:t xml:space="preserve">Ved slutten av kurset skal </w:t>
            </w:r>
            <w:r>
              <w:rPr>
                <w:rFonts w:ascii="Verdana" w:hAnsi="Verdana"/>
                <w:color w:val="333333"/>
                <w:sz w:val="24"/>
                <w:szCs w:val="24"/>
                <w:lang w:val="nn-NO"/>
              </w:rPr>
              <w:t>du</w:t>
            </w:r>
            <w:r w:rsidRPr="00F765F4">
              <w:rPr>
                <w:rFonts w:ascii="Verdana" w:hAnsi="Verdana"/>
                <w:color w:val="333333"/>
                <w:sz w:val="24"/>
                <w:szCs w:val="24"/>
                <w:lang w:val="nn-NO"/>
              </w:rPr>
              <w:t xml:space="preserve"> vere i stand til å</w:t>
            </w:r>
            <w:r>
              <w:rPr>
                <w:rFonts w:ascii="Verdana" w:hAnsi="Verdana"/>
                <w:color w:val="333333"/>
                <w:sz w:val="24"/>
                <w:szCs w:val="24"/>
                <w:lang w:val="nn-NO"/>
              </w:rPr>
              <w:t>:</w:t>
            </w:r>
            <w:r w:rsidRPr="00F765F4">
              <w:rPr>
                <w:rStyle w:val="apple-converted-space"/>
                <w:rFonts w:ascii="Verdana" w:hAnsi="Verdana"/>
                <w:color w:val="333333"/>
                <w:sz w:val="24"/>
                <w:szCs w:val="24"/>
                <w:lang w:val="nn-NO"/>
              </w:rPr>
              <w:t> </w:t>
            </w:r>
            <w:r w:rsidRPr="00F765F4">
              <w:rPr>
                <w:rFonts w:ascii="Verdana" w:hAnsi="Verdana"/>
                <w:color w:val="333333"/>
                <w:sz w:val="24"/>
                <w:szCs w:val="24"/>
                <w:lang w:val="nn-NO"/>
              </w:rPr>
              <w:br/>
              <w:t xml:space="preserve">- Gjenge dei grunnleggjande </w:t>
            </w:r>
            <w:proofErr w:type="spellStart"/>
            <w:r w:rsidRPr="00F765F4">
              <w:rPr>
                <w:rFonts w:ascii="Verdana" w:hAnsi="Verdana"/>
                <w:color w:val="333333"/>
                <w:sz w:val="24"/>
                <w:szCs w:val="24"/>
                <w:lang w:val="nn-NO"/>
              </w:rPr>
              <w:t>idéa</w:t>
            </w:r>
            <w:r>
              <w:rPr>
                <w:rFonts w:ascii="Verdana" w:hAnsi="Verdana"/>
                <w:color w:val="333333"/>
                <w:sz w:val="24"/>
                <w:szCs w:val="24"/>
                <w:lang w:val="nn-NO"/>
              </w:rPr>
              <w:t>ne</w:t>
            </w:r>
            <w:proofErr w:type="spellEnd"/>
            <w:r w:rsidRPr="00F765F4">
              <w:rPr>
                <w:rFonts w:ascii="Verdana" w:hAnsi="Verdana"/>
                <w:color w:val="333333"/>
                <w:sz w:val="24"/>
                <w:szCs w:val="24"/>
                <w:lang w:val="nn-NO"/>
              </w:rPr>
              <w:t xml:space="preserve"> innan maskinlæring</w:t>
            </w:r>
            <w:r w:rsidRPr="00F765F4">
              <w:rPr>
                <w:rStyle w:val="apple-converted-space"/>
                <w:rFonts w:ascii="Verdana" w:hAnsi="Verdana"/>
                <w:color w:val="333333"/>
                <w:sz w:val="24"/>
                <w:szCs w:val="24"/>
                <w:lang w:val="nn-NO"/>
              </w:rPr>
              <w:t> </w:t>
            </w:r>
            <w:r w:rsidRPr="00F765F4">
              <w:rPr>
                <w:rFonts w:ascii="Verdana" w:hAnsi="Verdana"/>
                <w:color w:val="333333"/>
                <w:sz w:val="24"/>
                <w:szCs w:val="24"/>
                <w:lang w:val="nn-NO"/>
              </w:rPr>
              <w:br/>
              <w:t>- Samanlikne modelleringsaspekt ved forskjellege tilnærmingar til maskinlæring</w:t>
            </w:r>
            <w:r w:rsidRPr="00F765F4">
              <w:rPr>
                <w:rStyle w:val="apple-converted-space"/>
                <w:rFonts w:ascii="Verdana" w:hAnsi="Verdana"/>
                <w:color w:val="333333"/>
                <w:sz w:val="24"/>
                <w:szCs w:val="24"/>
                <w:lang w:val="nn-NO"/>
              </w:rPr>
              <w:t> </w:t>
            </w:r>
            <w:r w:rsidRPr="00F765F4">
              <w:rPr>
                <w:rFonts w:ascii="Verdana" w:hAnsi="Verdana"/>
                <w:color w:val="333333"/>
                <w:sz w:val="24"/>
                <w:szCs w:val="24"/>
                <w:lang w:val="nn-NO"/>
              </w:rPr>
              <w:br/>
              <w:t>- Implementere maskinlærings-algoritmar</w:t>
            </w:r>
          </w:p>
          <w:p w:rsidR="006A37FE" w:rsidRPr="00F765F4" w:rsidRDefault="006A37FE" w:rsidP="006A37FE">
            <w:pPr>
              <w:pStyle w:val="NormalWeb"/>
              <w:shd w:val="clear" w:color="auto" w:fill="F5F5F5"/>
              <w:spacing w:beforeAutospacing="0" w:afterAutospacing="0"/>
              <w:rPr>
                <w:rFonts w:ascii="Verdana" w:hAnsi="Verdana"/>
                <w:color w:val="333333"/>
                <w:sz w:val="24"/>
                <w:szCs w:val="24"/>
                <w:lang w:val="nn-NO"/>
              </w:rPr>
            </w:pPr>
            <w:r w:rsidRPr="00F765F4">
              <w:rPr>
                <w:rFonts w:ascii="Verdana" w:hAnsi="Verdana"/>
                <w:color w:val="333333"/>
                <w:sz w:val="24"/>
                <w:szCs w:val="24"/>
                <w:lang w:val="nn-NO"/>
              </w:rPr>
              <w:t>- Kunne bruke og evaluere maskinlæringsalgoritm</w:t>
            </w:r>
            <w:r>
              <w:rPr>
                <w:rFonts w:ascii="Verdana" w:hAnsi="Verdana"/>
                <w:color w:val="333333"/>
                <w:sz w:val="24"/>
                <w:szCs w:val="24"/>
                <w:lang w:val="nn-NO"/>
              </w:rPr>
              <w:t>a</w:t>
            </w:r>
            <w:r w:rsidRPr="00F765F4">
              <w:rPr>
                <w:rFonts w:ascii="Verdana" w:hAnsi="Verdana"/>
                <w:color w:val="333333"/>
                <w:sz w:val="24"/>
                <w:szCs w:val="24"/>
                <w:lang w:val="nn-NO"/>
              </w:rPr>
              <w:t>r på reelle datasett</w:t>
            </w:r>
          </w:p>
          <w:p w:rsidR="006A37FE" w:rsidRDefault="006A37FE" w:rsidP="002D26F0">
            <w:pPr>
              <w:widowControl/>
              <w:spacing w:after="0"/>
              <w:rPr>
                <w:rFonts w:asciiTheme="minorHAnsi" w:hAnsiTheme="minorHAnsi" w:cstheme="minorHAnsi"/>
                <w:i/>
                <w:sz w:val="20"/>
                <w:szCs w:val="20"/>
                <w:lang w:val="nn-NO"/>
              </w:rPr>
            </w:pPr>
          </w:p>
          <w:p w:rsidR="00B32BA6"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i/>
                <w:sz w:val="20"/>
                <w:szCs w:val="20"/>
                <w:lang w:val="nn-NO"/>
              </w:rPr>
              <w:t>Studenten skal ved avslutta emne ha følgjande læringsutbyte definert i kunnskapar, ferdigheiter og generell kompetanse:</w:t>
            </w:r>
            <w:r w:rsidRPr="00A76CAD">
              <w:rPr>
                <w:rFonts w:asciiTheme="minorHAnsi" w:hAnsiTheme="minorHAnsi" w:cstheme="minorHAnsi"/>
                <w:sz w:val="20"/>
                <w:szCs w:val="20"/>
                <w:lang w:val="nn-NO"/>
              </w:rPr>
              <w:t xml:space="preserve">  </w:t>
            </w:r>
          </w:p>
          <w:p w:rsidR="00892FCB" w:rsidRDefault="00892FCB" w:rsidP="002D26F0">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rsidR="00892FCB" w:rsidRP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892FCB" w:rsidRDefault="00D80F94"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w:t>
            </w:r>
            <w:r w:rsidR="00892FCB" w:rsidRPr="00892FCB">
              <w:rPr>
                <w:rFonts w:asciiTheme="minorHAnsi" w:hAnsiTheme="minorHAnsi" w:cstheme="minorHAnsi"/>
                <w:sz w:val="20"/>
                <w:szCs w:val="20"/>
                <w:lang w:val="nn-NO"/>
              </w:rPr>
              <w:t>an…</w:t>
            </w:r>
          </w:p>
          <w:p w:rsidR="00892FCB" w:rsidRPr="00892FCB" w:rsidRDefault="00892FCB" w:rsidP="00D80F94">
            <w:pPr>
              <w:pStyle w:val="ListParagraph"/>
              <w:widowControl/>
              <w:numPr>
                <w:ilvl w:val="0"/>
                <w:numId w:val="6"/>
              </w:numPr>
              <w:spacing w:after="0"/>
              <w:rPr>
                <w:rFonts w:asciiTheme="minorHAnsi" w:hAnsiTheme="minorHAnsi" w:cstheme="minorHAnsi"/>
                <w:sz w:val="20"/>
                <w:szCs w:val="20"/>
                <w:lang w:val="nn-NO"/>
              </w:rPr>
            </w:pPr>
          </w:p>
          <w:p w:rsidR="00892FCB" w:rsidRDefault="00892FCB" w:rsidP="00892FCB">
            <w:pPr>
              <w:pStyle w:val="ListParagraph"/>
              <w:widowControl/>
              <w:spacing w:after="0"/>
              <w:ind w:left="36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Ferdigheiter</w:t>
            </w:r>
          </w:p>
          <w:p w:rsid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892FCB" w:rsidRDefault="00D80F94" w:rsidP="00D80F94">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b</w:t>
            </w:r>
            <w:r w:rsidR="00892FCB">
              <w:rPr>
                <w:rFonts w:asciiTheme="minorHAnsi" w:hAnsiTheme="minorHAnsi" w:cstheme="minorHAnsi"/>
                <w:sz w:val="20"/>
                <w:szCs w:val="20"/>
                <w:lang w:val="nn-NO"/>
              </w:rPr>
              <w:t>eherskar….</w:t>
            </w:r>
          </w:p>
          <w:p w:rsidR="00892FCB" w:rsidRDefault="00892FCB" w:rsidP="00D80F94">
            <w:pPr>
              <w:pStyle w:val="ListParagraph"/>
              <w:widowControl/>
              <w:numPr>
                <w:ilvl w:val="0"/>
                <w:numId w:val="6"/>
              </w:numPr>
              <w:spacing w:after="0"/>
              <w:rPr>
                <w:rFonts w:asciiTheme="minorHAnsi" w:hAnsiTheme="minorHAnsi" w:cstheme="minorHAnsi"/>
                <w:sz w:val="20"/>
                <w:szCs w:val="20"/>
                <w:lang w:val="nn-NO"/>
              </w:rPr>
            </w:pPr>
          </w:p>
          <w:p w:rsidR="00892FCB" w:rsidRDefault="00892FCB" w:rsidP="00892FCB">
            <w:pPr>
              <w:widowControl/>
              <w:spacing w:after="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Generell kompetanse</w:t>
            </w:r>
          </w:p>
          <w:p w:rsidR="00892FCB" w:rsidRDefault="00D80F94"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w:t>
            </w:r>
            <w:r w:rsidR="00D80F94">
              <w:rPr>
                <w:rFonts w:asciiTheme="minorHAnsi" w:hAnsiTheme="minorHAnsi" w:cstheme="minorHAnsi"/>
                <w:sz w:val="20"/>
                <w:szCs w:val="20"/>
                <w:lang w:val="nn-NO"/>
              </w:rPr>
              <w:t xml:space="preserve"> kan….</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 </w:t>
            </w:r>
          </w:p>
          <w:p w:rsidR="002C3BDF" w:rsidRPr="00CA7F10" w:rsidRDefault="002C3BDF" w:rsidP="002C3BDF">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 xml:space="preserve">At the end of the course </w:t>
            </w:r>
            <w:r>
              <w:rPr>
                <w:rFonts w:ascii="Verdana" w:hAnsi="Verdana"/>
                <w:color w:val="333333"/>
                <w:sz w:val="24"/>
                <w:szCs w:val="24"/>
                <w:lang w:val="en-US"/>
              </w:rPr>
              <w:t>you</w:t>
            </w:r>
            <w:r w:rsidRPr="00CA7F10">
              <w:rPr>
                <w:rFonts w:ascii="Verdana" w:hAnsi="Verdana"/>
                <w:color w:val="333333"/>
                <w:sz w:val="24"/>
                <w:szCs w:val="24"/>
                <w:lang w:val="en-US"/>
              </w:rPr>
              <w:t xml:space="preserve"> should be able to</w:t>
            </w:r>
            <w:r>
              <w:rPr>
                <w:rFonts w:ascii="Verdana" w:hAnsi="Verdana"/>
                <w:color w:val="333333"/>
                <w:sz w:val="24"/>
                <w:szCs w:val="24"/>
                <w:lang w:val="en-US"/>
              </w:rPr>
              <w:t>:</w:t>
            </w:r>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br/>
              <w:t xml:space="preserve">- </w:t>
            </w:r>
            <w:r>
              <w:rPr>
                <w:rFonts w:ascii="Verdana" w:hAnsi="Verdana"/>
                <w:color w:val="333333"/>
                <w:sz w:val="24"/>
                <w:szCs w:val="24"/>
                <w:lang w:val="en-US"/>
              </w:rPr>
              <w:t>explain</w:t>
            </w:r>
            <w:r w:rsidRPr="00CA7F10">
              <w:rPr>
                <w:rFonts w:ascii="Verdana" w:hAnsi="Verdana"/>
                <w:color w:val="333333"/>
                <w:sz w:val="24"/>
                <w:szCs w:val="24"/>
                <w:lang w:val="en-US"/>
              </w:rPr>
              <w:t xml:space="preserve"> the basic ideas of machine learning</w:t>
            </w:r>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br/>
              <w:t>- compare modeling aspects of various machine learning approaches</w:t>
            </w:r>
            <w:r w:rsidRPr="00CA7F10">
              <w:rPr>
                <w:rStyle w:val="apple-converted-space"/>
                <w:rFonts w:ascii="Verdana" w:hAnsi="Verdana"/>
                <w:color w:val="333333"/>
                <w:sz w:val="24"/>
                <w:szCs w:val="24"/>
                <w:lang w:val="en-US"/>
              </w:rPr>
              <w:t> </w:t>
            </w:r>
            <w:r w:rsidRPr="00CA7F10">
              <w:rPr>
                <w:rFonts w:ascii="Verdana" w:hAnsi="Verdana"/>
                <w:color w:val="333333"/>
                <w:sz w:val="24"/>
                <w:szCs w:val="24"/>
                <w:lang w:val="en-US"/>
              </w:rPr>
              <w:br/>
              <w:t>- create working implementations of machine learning algorithms</w:t>
            </w:r>
          </w:p>
          <w:p w:rsidR="002C3BDF" w:rsidRPr="00CA7F10" w:rsidRDefault="002C3BDF" w:rsidP="002C3BDF">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 apply and evaluate machine learning algorithms on real data sets</w:t>
            </w:r>
          </w:p>
          <w:p w:rsidR="002C3BDF" w:rsidRDefault="002C3BDF" w:rsidP="002D26F0">
            <w:pPr>
              <w:widowControl/>
              <w:spacing w:after="0"/>
              <w:rPr>
                <w:rFonts w:asciiTheme="minorHAnsi" w:hAnsiTheme="minorHAnsi" w:cstheme="minorHAnsi"/>
                <w:color w:val="002060"/>
                <w:sz w:val="20"/>
                <w:szCs w:val="20"/>
              </w:rPr>
            </w:pPr>
          </w:p>
          <w:p w:rsidR="00B32BA6" w:rsidRDefault="00B32BA6" w:rsidP="002D26F0">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lastRenderedPageBreak/>
              <w:t>On completion of the course the student should have the following learning outcomes defined in terms of knowledge, skills and general competence:</w:t>
            </w:r>
          </w:p>
          <w:p w:rsidR="00892FCB" w:rsidRDefault="00892FCB" w:rsidP="002D26F0">
            <w:pPr>
              <w:widowControl/>
              <w:spacing w:after="0"/>
              <w:rPr>
                <w:rFonts w:asciiTheme="minorHAnsi" w:hAnsiTheme="minorHAnsi" w:cstheme="minorHAnsi"/>
                <w:color w:val="002060"/>
                <w:sz w:val="20"/>
                <w:szCs w:val="20"/>
              </w:rPr>
            </w:pPr>
          </w:p>
          <w:p w:rsidR="00892FCB" w:rsidRPr="00892FCB" w:rsidRDefault="00892FCB" w:rsidP="002D26F0">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rsidR="00892FCB" w:rsidRDefault="00D80F94" w:rsidP="002D26F0">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892FCB" w:rsidRDefault="00D80F94" w:rsidP="00D80F94">
            <w:pPr>
              <w:pStyle w:val="ListParagraph"/>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has</w:t>
            </w:r>
            <w:proofErr w:type="gramEnd"/>
            <w:r>
              <w:rPr>
                <w:rFonts w:asciiTheme="minorHAnsi" w:hAnsiTheme="minorHAnsi" w:cstheme="minorHAnsi"/>
                <w:color w:val="002060"/>
                <w:sz w:val="20"/>
                <w:szCs w:val="20"/>
              </w:rPr>
              <w:t>…</w:t>
            </w: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D80F94" w:rsidRPr="00D80F94" w:rsidRDefault="00D80F94" w:rsidP="00D80F94">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is able to</w:t>
            </w: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D80F94" w:rsidRPr="00D80F94" w:rsidRDefault="00D80F94" w:rsidP="00D80F94">
            <w:pPr>
              <w:pStyle w:val="ListParagraph"/>
              <w:widowControl/>
              <w:numPr>
                <w:ilvl w:val="0"/>
                <w:numId w:val="6"/>
              </w:numPr>
              <w:spacing w:after="0"/>
              <w:rPr>
                <w:rFonts w:asciiTheme="minorHAnsi" w:hAnsiTheme="minorHAnsi" w:cstheme="minorHAnsi"/>
                <w:color w:val="002060"/>
                <w:sz w:val="20"/>
                <w:szCs w:val="20"/>
              </w:rPr>
            </w:pPr>
            <w:proofErr w:type="gramStart"/>
            <w:r>
              <w:rPr>
                <w:rFonts w:asciiTheme="minorHAnsi" w:hAnsiTheme="minorHAnsi" w:cstheme="minorHAnsi"/>
                <w:color w:val="002060"/>
                <w:sz w:val="20"/>
                <w:szCs w:val="20"/>
              </w:rPr>
              <w:t>can</w:t>
            </w:r>
            <w:proofErr w:type="gramEnd"/>
            <w:r>
              <w:rPr>
                <w:rFonts w:asciiTheme="minorHAnsi" w:hAnsiTheme="minorHAnsi" w:cstheme="minorHAnsi"/>
                <w:color w:val="002060"/>
                <w:sz w:val="20"/>
                <w:szCs w:val="20"/>
              </w:rPr>
              <w:t>….</w:t>
            </w:r>
          </w:p>
          <w:p w:rsidR="00B32BA6" w:rsidRPr="002C3BDF" w:rsidRDefault="00B32BA6" w:rsidP="002D26F0">
            <w:pPr>
              <w:pStyle w:val="ListParagraph"/>
              <w:widowControl/>
              <w:numPr>
                <w:ilvl w:val="0"/>
                <w:numId w:val="6"/>
              </w:numPr>
              <w:spacing w:after="0"/>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w:t>
            </w:r>
            <w:r w:rsidRPr="00A76CAD">
              <w:rPr>
                <w:rFonts w:asciiTheme="minorHAnsi" w:hAnsiTheme="minorHAnsi" w:cstheme="minorHAnsi"/>
                <w:sz w:val="20"/>
                <w:szCs w:val="20"/>
                <w:lang w:val="nn-NO"/>
              </w:rPr>
              <w:lastRenderedPageBreak/>
              <w:t xml:space="preserve">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996578" w:rsidRPr="006A37FE"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lastRenderedPageBreak/>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B32BA6" w:rsidRPr="00726B2E" w:rsidRDefault="00B32BA6" w:rsidP="002D26F0">
            <w:pPr>
              <w:spacing w:after="0" w:line="272" w:lineRule="exact"/>
              <w:ind w:left="105" w:right="-20"/>
              <w:rPr>
                <w:rFonts w:asciiTheme="minorHAnsi" w:hAnsiTheme="minorHAnsi" w:cstheme="minorHAnsi"/>
                <w:b/>
                <w:bCs/>
                <w:spacing w:val="-2"/>
                <w:sz w:val="24"/>
                <w:szCs w:val="24"/>
              </w:rPr>
            </w:pP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7163" w:type="dxa"/>
            <w:tcBorders>
              <w:top w:val="single" w:sz="4" w:space="0" w:color="000000"/>
              <w:left w:val="single" w:sz="4" w:space="0" w:color="000000"/>
              <w:bottom w:val="single" w:sz="4" w:space="0" w:color="000000"/>
              <w:right w:val="single" w:sz="4" w:space="0" w:color="000000"/>
            </w:tcBorders>
          </w:tcPr>
          <w:p w:rsidR="006A37FE" w:rsidRPr="00F765F4" w:rsidRDefault="006A37FE" w:rsidP="006A37FE">
            <w:pPr>
              <w:pStyle w:val="NormalWeb"/>
              <w:shd w:val="clear" w:color="auto" w:fill="F5F5F5"/>
              <w:spacing w:beforeAutospacing="0" w:afterAutospacing="0"/>
              <w:rPr>
                <w:lang w:val="nn-NO"/>
              </w:rPr>
            </w:pPr>
            <w:r>
              <w:rPr>
                <w:rFonts w:ascii="Verdana" w:hAnsi="Verdana"/>
                <w:color w:val="333333"/>
                <w:sz w:val="24"/>
                <w:szCs w:val="24"/>
                <w:lang w:val="nn-NO"/>
              </w:rPr>
              <w:t>MAT121</w:t>
            </w:r>
          </w:p>
          <w:p w:rsidR="00B32BA6" w:rsidRDefault="00B32BA6" w:rsidP="002D26F0">
            <w:pPr>
              <w:spacing w:after="0" w:line="268" w:lineRule="exact"/>
              <w:ind w:right="-20"/>
              <w:rPr>
                <w:rFonts w:asciiTheme="minorHAnsi" w:hAnsiTheme="minorHAnsi" w:cstheme="minorHAnsi"/>
                <w:color w:val="FF0000"/>
                <w:sz w:val="20"/>
                <w:szCs w:val="20"/>
              </w:rPr>
            </w:pPr>
          </w:p>
          <w:p w:rsidR="002C3BDF" w:rsidRPr="00CA7F10" w:rsidRDefault="002C3BDF" w:rsidP="002C3BDF">
            <w:pPr>
              <w:pStyle w:val="NormalWeb"/>
              <w:shd w:val="clear" w:color="auto" w:fill="F5F5F5"/>
              <w:spacing w:beforeAutospacing="0" w:afterAutospacing="0"/>
              <w:rPr>
                <w:rFonts w:ascii="Verdana" w:hAnsi="Verdana"/>
                <w:color w:val="333333"/>
                <w:sz w:val="24"/>
                <w:szCs w:val="24"/>
                <w:lang w:val="en-US"/>
              </w:rPr>
            </w:pPr>
            <w:r>
              <w:rPr>
                <w:rFonts w:ascii="Verdana" w:hAnsi="Verdana"/>
                <w:color w:val="333333"/>
                <w:sz w:val="24"/>
                <w:szCs w:val="24"/>
                <w:lang w:val="en-US"/>
              </w:rPr>
              <w:t>MAT121</w:t>
            </w:r>
          </w:p>
          <w:p w:rsidR="002C3BDF" w:rsidRPr="00B32BA6" w:rsidRDefault="002C3BDF" w:rsidP="002D26F0">
            <w:pPr>
              <w:spacing w:after="0" w:line="268" w:lineRule="exact"/>
              <w:ind w:right="-20"/>
              <w:rPr>
                <w:rFonts w:asciiTheme="minorHAnsi" w:hAnsiTheme="minorHAnsi" w:cstheme="minorHAnsi"/>
                <w:color w:val="FF000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72" w:lineRule="exact"/>
              <w:ind w:left="105" w:right="-20"/>
              <w:rPr>
                <w:rFonts w:asciiTheme="minorHAnsi" w:hAnsiTheme="minorHAnsi" w:cstheme="minorHAnsi"/>
                <w:b/>
                <w:bCs/>
                <w:spacing w:val="-2"/>
                <w:sz w:val="24"/>
                <w:szCs w:val="24"/>
              </w:rPr>
            </w:pPr>
            <w:proofErr w:type="spellStart"/>
            <w:r w:rsidRPr="00996578">
              <w:rPr>
                <w:rFonts w:asciiTheme="minorHAnsi" w:hAnsiTheme="minorHAnsi" w:cstheme="minorHAnsi"/>
                <w:b/>
                <w:bCs/>
                <w:spacing w:val="-2"/>
                <w:sz w:val="24"/>
                <w:szCs w:val="24"/>
              </w:rPr>
              <w:t>Tilrådde</w:t>
            </w:r>
            <w:proofErr w:type="spellEnd"/>
            <w:r w:rsidRPr="00996578">
              <w:rPr>
                <w:rFonts w:asciiTheme="minorHAnsi" w:hAnsiTheme="minorHAnsi" w:cstheme="minorHAnsi"/>
                <w:b/>
                <w:bCs/>
                <w:spacing w:val="-2"/>
                <w:sz w:val="24"/>
                <w:szCs w:val="24"/>
              </w:rPr>
              <w:t xml:space="preserve"> </w:t>
            </w:r>
            <w:proofErr w:type="spellStart"/>
            <w:r w:rsidRPr="00996578">
              <w:rPr>
                <w:rFonts w:asciiTheme="minorHAnsi" w:hAnsiTheme="minorHAnsi" w:cstheme="minorHAnsi"/>
                <w:b/>
                <w:bCs/>
                <w:spacing w:val="-2"/>
                <w:sz w:val="24"/>
                <w:szCs w:val="24"/>
              </w:rPr>
              <w:t>forkunnskapar</w:t>
            </w:r>
            <w:proofErr w:type="spellEnd"/>
            <w:r w:rsidRPr="00996578">
              <w:rPr>
                <w:rFonts w:asciiTheme="minorHAnsi" w:hAnsiTheme="minorHAnsi" w:cstheme="minorHAnsi"/>
                <w:b/>
                <w:bCs/>
                <w:spacing w:val="-2"/>
                <w:sz w:val="24"/>
                <w:szCs w:val="24"/>
              </w:rPr>
              <w:t xml:space="preserv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p w:rsidR="00B32BA6" w:rsidRPr="00996578" w:rsidRDefault="00B32BA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Knowledge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6A37FE" w:rsidRPr="00F765F4" w:rsidRDefault="006A37FE" w:rsidP="006A37FE">
            <w:pPr>
              <w:pStyle w:val="NormalWeb"/>
              <w:shd w:val="clear" w:color="auto" w:fill="F5F5F5"/>
              <w:spacing w:beforeAutospacing="0" w:afterAutospacing="0"/>
              <w:rPr>
                <w:rFonts w:ascii="Verdana" w:hAnsi="Verdana"/>
                <w:color w:val="333333"/>
                <w:sz w:val="24"/>
                <w:szCs w:val="24"/>
                <w:lang w:val="nn-NO"/>
              </w:rPr>
            </w:pPr>
            <w:r>
              <w:rPr>
                <w:rFonts w:ascii="Verdana" w:hAnsi="Verdana"/>
                <w:color w:val="333333"/>
                <w:sz w:val="24"/>
                <w:szCs w:val="24"/>
                <w:lang w:val="nn-NO"/>
              </w:rPr>
              <w:t>Kunne</w:t>
            </w:r>
            <w:r w:rsidRPr="00F765F4">
              <w:rPr>
                <w:rFonts w:ascii="Verdana" w:hAnsi="Verdana"/>
                <w:color w:val="333333"/>
                <w:sz w:val="24"/>
                <w:szCs w:val="24"/>
                <w:lang w:val="nn-NO"/>
              </w:rPr>
              <w:t xml:space="preserve"> implementere grunnleggjande algoritmar i eit programmeringsspråk </w:t>
            </w:r>
            <w:r>
              <w:rPr>
                <w:rFonts w:ascii="Verdana" w:hAnsi="Verdana"/>
                <w:color w:val="333333"/>
                <w:sz w:val="24"/>
                <w:szCs w:val="24"/>
                <w:lang w:val="nn-NO"/>
              </w:rPr>
              <w:t>ein</w:t>
            </w:r>
            <w:r w:rsidRPr="00F765F4">
              <w:rPr>
                <w:rFonts w:ascii="Verdana" w:hAnsi="Verdana"/>
                <w:color w:val="333333"/>
                <w:sz w:val="24"/>
                <w:szCs w:val="24"/>
                <w:lang w:val="nn-NO"/>
              </w:rPr>
              <w:t xml:space="preserve"> veljar sjølv.</w:t>
            </w:r>
          </w:p>
          <w:p w:rsidR="00B32BA6" w:rsidRDefault="00B32BA6" w:rsidP="002D26F0">
            <w:pPr>
              <w:spacing w:after="0" w:line="268" w:lineRule="exact"/>
              <w:ind w:right="-20"/>
              <w:rPr>
                <w:rFonts w:asciiTheme="minorHAnsi" w:hAnsiTheme="minorHAnsi" w:cstheme="minorHAnsi"/>
                <w:sz w:val="20"/>
                <w:szCs w:val="20"/>
                <w:lang w:val="nn-NO"/>
              </w:rPr>
            </w:pPr>
          </w:p>
          <w:p w:rsidR="002C3BDF" w:rsidRPr="00CA7F10" w:rsidRDefault="002C3BDF" w:rsidP="002C3BDF">
            <w:pPr>
              <w:pStyle w:val="NormalWeb"/>
              <w:shd w:val="clear" w:color="auto" w:fill="F5F5F5"/>
              <w:spacing w:beforeAutospacing="0" w:afterAutospacing="0"/>
              <w:rPr>
                <w:rFonts w:ascii="Verdana" w:hAnsi="Verdana"/>
                <w:color w:val="333333"/>
                <w:sz w:val="24"/>
                <w:szCs w:val="24"/>
                <w:lang w:val="en-US"/>
              </w:rPr>
            </w:pPr>
            <w:r>
              <w:rPr>
                <w:rFonts w:ascii="Verdana" w:hAnsi="Verdana"/>
                <w:color w:val="333333"/>
                <w:sz w:val="24"/>
                <w:szCs w:val="24"/>
                <w:lang w:val="en-US"/>
              </w:rPr>
              <w:t>B</w:t>
            </w:r>
            <w:r w:rsidRPr="00CA7F10">
              <w:rPr>
                <w:rFonts w:ascii="Verdana" w:hAnsi="Verdana"/>
                <w:color w:val="333333"/>
                <w:sz w:val="24"/>
                <w:szCs w:val="24"/>
                <w:lang w:val="en-US"/>
              </w:rPr>
              <w:t xml:space="preserve">e able to implement basic algorithms in a programming language of </w:t>
            </w:r>
            <w:r>
              <w:rPr>
                <w:rFonts w:ascii="Verdana" w:hAnsi="Verdana"/>
                <w:color w:val="333333"/>
                <w:sz w:val="24"/>
                <w:szCs w:val="24"/>
                <w:lang w:val="en-US"/>
              </w:rPr>
              <w:t>your own</w:t>
            </w:r>
            <w:r w:rsidRPr="00CA7F10">
              <w:rPr>
                <w:rFonts w:ascii="Verdana" w:hAnsi="Verdana"/>
                <w:color w:val="333333"/>
                <w:sz w:val="24"/>
                <w:szCs w:val="24"/>
                <w:lang w:val="en-US"/>
              </w:rPr>
              <w:t xml:space="preserve"> choice.</w:t>
            </w:r>
          </w:p>
          <w:p w:rsidR="002C3BDF" w:rsidRPr="002C3BDF" w:rsidRDefault="002C3BDF" w:rsidP="002D26F0">
            <w:pPr>
              <w:spacing w:after="0" w:line="268" w:lineRule="exact"/>
              <w:ind w:right="-20"/>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t>Kan fyllast ut om det trengst.</w:t>
            </w: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tc>
      </w:tr>
      <w:tr w:rsidR="00996578" w:rsidRPr="006A37FE"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2C3BDF" w:rsidRDefault="00B32BA6" w:rsidP="002C3BDF">
            <w:pPr>
              <w:tabs>
                <w:tab w:val="right" w:pos="3602"/>
              </w:tabs>
              <w:spacing w:after="0" w:line="272" w:lineRule="exact"/>
              <w:ind w:left="105" w:right="-20"/>
              <w:rPr>
                <w:rFonts w:asciiTheme="minorHAnsi" w:hAnsiTheme="minorHAnsi" w:cstheme="minorHAnsi"/>
                <w:b/>
                <w:bCs/>
                <w:spacing w:val="-3"/>
                <w:sz w:val="24"/>
                <w:szCs w:val="24"/>
              </w:rPr>
            </w:pPr>
            <w:proofErr w:type="spellStart"/>
            <w:r w:rsidRPr="00431AB6">
              <w:rPr>
                <w:rFonts w:asciiTheme="minorHAnsi" w:hAnsiTheme="minorHAnsi" w:cstheme="minorHAnsi"/>
                <w:b/>
                <w:bCs/>
                <w:spacing w:val="-3"/>
                <w:sz w:val="24"/>
                <w:szCs w:val="24"/>
              </w:rPr>
              <w:t>Studiepoengsreduksjon</w:t>
            </w:r>
            <w:proofErr w:type="spellEnd"/>
          </w:p>
          <w:p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rsidR="00B32BA6" w:rsidRPr="00A76CAD" w:rsidRDefault="00B32BA6" w:rsidP="002D26F0">
            <w:pPr>
              <w:rPr>
                <w:rFonts w:asciiTheme="minorHAnsi" w:hAnsiTheme="minorHAnsi" w:cstheme="minorHAnsi"/>
                <w:sz w:val="20"/>
                <w:szCs w:val="20"/>
                <w:lang w:val="nn-NO"/>
              </w:rPr>
            </w:pPr>
          </w:p>
        </w:tc>
      </w:tr>
      <w:tr w:rsidR="00996578" w:rsidRPr="006A37FE"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lastRenderedPageBreak/>
              <w:t>Access to the Course</w:t>
            </w:r>
          </w:p>
        </w:tc>
        <w:tc>
          <w:tcPr>
            <w:tcW w:w="7163" w:type="dxa"/>
            <w:tcBorders>
              <w:top w:val="single" w:sz="4" w:space="0" w:color="000000"/>
              <w:left w:val="single" w:sz="4" w:space="0" w:color="000000"/>
              <w:bottom w:val="single" w:sz="4" w:space="0" w:color="000000"/>
              <w:right w:val="single" w:sz="4" w:space="0" w:color="000000"/>
            </w:tcBorders>
          </w:tcPr>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lastRenderedPageBreak/>
              <w:t>Standard (100- og 200-tallsemner):</w:t>
            </w:r>
          </w:p>
          <w:p w:rsidR="00B32BA6" w:rsidRPr="008562F9" w:rsidRDefault="00B32BA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ein studierett knytt til Det matematisk-</w:t>
            </w:r>
            <w:r w:rsidRPr="008562F9">
              <w:rPr>
                <w:rFonts w:asciiTheme="minorHAnsi" w:hAnsiTheme="minorHAnsi" w:cstheme="minorHAnsi"/>
                <w:sz w:val="20"/>
                <w:szCs w:val="20"/>
                <w:lang w:val="nn-NO"/>
              </w:rPr>
              <w:lastRenderedPageBreak/>
              <w:t xml:space="preserve">naturvitskaplege fakultet </w:t>
            </w:r>
            <w:hyperlink r:id="rId11" w:history="1">
              <w:r w:rsidRPr="008562F9">
                <w:rPr>
                  <w:rStyle w:val="Hyperlink"/>
                  <w:rFonts w:asciiTheme="minorHAnsi" w:hAnsiTheme="minorHAnsi" w:cstheme="minorHAnsi"/>
                  <w:sz w:val="20"/>
                  <w:szCs w:val="20"/>
                  <w:lang w:val="nn-NO"/>
                </w:rPr>
                <w:t>http://www.uib.no/matnat/52646/opptak-ved-mn-fakultetet</w:t>
              </w:r>
            </w:hyperlink>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 program</w:t>
            </w:r>
            <w:r w:rsidR="008562F9" w:rsidRPr="008562F9">
              <w:rPr>
                <w:rFonts w:asciiTheme="minorHAnsi" w:hAnsiTheme="minorHAnsi" w:cstheme="minorHAnsi"/>
                <w:sz w:val="20"/>
                <w:szCs w:val="20"/>
                <w:lang w:val="en-US"/>
              </w:rPr>
              <w:t>me of study</w:t>
            </w:r>
            <w:r w:rsidRPr="008562F9">
              <w:rPr>
                <w:rFonts w:asciiTheme="minorHAnsi" w:hAnsiTheme="minorHAnsi" w:cstheme="minorHAnsi"/>
                <w:sz w:val="20"/>
                <w:szCs w:val="20"/>
                <w:lang w:val="en-US"/>
              </w:rPr>
              <w:t xml:space="preserve"> at The Faculty of Mathematics and Natural Sciences] </w:t>
            </w:r>
          </w:p>
          <w:p w:rsidR="00B32BA6" w:rsidRPr="008562F9" w:rsidRDefault="00D80F94" w:rsidP="00D80F9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rsidR="008562F9" w:rsidRPr="0097097A" w:rsidRDefault="008562F9" w:rsidP="00D80F94">
            <w:pPr>
              <w:pStyle w:val="Default"/>
              <w:rPr>
                <w:rFonts w:asciiTheme="minorHAnsi" w:hAnsiTheme="minorHAnsi" w:cstheme="minorHAnsi"/>
                <w:i/>
                <w:sz w:val="20"/>
                <w:szCs w:val="20"/>
                <w:lang w:val="nn-NO"/>
              </w:rPr>
            </w:pPr>
            <w:r w:rsidRPr="0097097A">
              <w:rPr>
                <w:rFonts w:asciiTheme="minorHAnsi" w:hAnsiTheme="minorHAnsi" w:cstheme="minorHAnsi"/>
                <w:i/>
                <w:sz w:val="20"/>
                <w:szCs w:val="20"/>
                <w:lang w:val="nn-NO"/>
              </w:rPr>
              <w:t>Alternativt spesifikke studieprogrammer.</w:t>
            </w:r>
          </w:p>
          <w:p w:rsidR="008562F9" w:rsidRPr="0097097A" w:rsidRDefault="008562F9" w:rsidP="00D80F94">
            <w:pPr>
              <w:pStyle w:val="Default"/>
              <w:rPr>
                <w:rFonts w:asciiTheme="minorHAnsi" w:hAnsiTheme="minorHAnsi" w:cstheme="minorHAnsi"/>
                <w:sz w:val="20"/>
                <w:szCs w:val="20"/>
                <w:lang w:val="nn-NO"/>
              </w:rPr>
            </w:pPr>
          </w:p>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(300tallsemner):</w:t>
            </w:r>
          </w:p>
          <w:p w:rsidR="00B32BA6" w:rsidRPr="00431AB6" w:rsidRDefault="00B32BA6" w:rsidP="000860D4">
            <w:pPr>
              <w:rPr>
                <w:rFonts w:asciiTheme="minorHAnsi" w:hAnsiTheme="minorHAnsi" w:cstheme="minorHAnsi"/>
                <w:sz w:val="20"/>
                <w:szCs w:val="20"/>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8562F9">
              <w:rPr>
                <w:rFonts w:asciiTheme="minorHAnsi" w:hAnsiTheme="minorHAnsi" w:cstheme="minorHAnsi"/>
                <w:sz w:val="20"/>
                <w:szCs w:val="20"/>
                <w:lang w:val="nn-NO"/>
              </w:rPr>
              <w:t>ph.d</w:t>
            </w:r>
            <w:proofErr w:type="spellEnd"/>
            <w:r w:rsidRPr="008562F9">
              <w:rPr>
                <w:rFonts w:asciiTheme="minorHAnsi" w:hAnsiTheme="minorHAnsi" w:cstheme="minorHAnsi"/>
                <w:sz w:val="20"/>
                <w:szCs w:val="20"/>
                <w:lang w:val="nn-NO"/>
              </w:rPr>
              <w:t xml:space="preserve">.-utdanninga. </w:t>
            </w:r>
            <w:hyperlink r:id="rId12" w:history="1">
              <w:r w:rsidRPr="00431AB6">
                <w:rPr>
                  <w:rStyle w:val="Hyperlink"/>
                  <w:rFonts w:asciiTheme="minorHAnsi" w:hAnsiTheme="minorHAnsi" w:cstheme="minorHAnsi"/>
                  <w:sz w:val="20"/>
                  <w:szCs w:val="20"/>
                </w:rPr>
                <w:t>http://www.uib.no/matnat/52646/opptak-ved-mn-fakultetet</w:t>
              </w:r>
            </w:hyperlink>
            <w:r w:rsidRPr="00431AB6">
              <w:rPr>
                <w:rFonts w:asciiTheme="minorHAnsi" w:hAnsiTheme="minorHAnsi" w:cstheme="minorHAnsi"/>
                <w:sz w:val="20"/>
                <w:szCs w:val="20"/>
              </w:rPr>
              <w:t xml:space="preserve"> </w:t>
            </w:r>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w:t>
            </w:r>
            <w:r w:rsidR="008562F9" w:rsidRPr="008562F9">
              <w:rPr>
                <w:rFonts w:asciiTheme="minorHAnsi" w:hAnsiTheme="minorHAnsi" w:cstheme="minorHAnsi"/>
                <w:sz w:val="20"/>
                <w:szCs w:val="20"/>
                <w:lang w:val="en-US"/>
              </w:rPr>
              <w:t xml:space="preserve"> master’s</w:t>
            </w:r>
            <w:r w:rsidRPr="008562F9">
              <w:rPr>
                <w:rFonts w:asciiTheme="minorHAnsi" w:hAnsiTheme="minorHAnsi" w:cstheme="minorHAnsi"/>
                <w:sz w:val="20"/>
                <w:szCs w:val="20"/>
                <w:lang w:val="en-US"/>
              </w:rPr>
              <w:t xml:space="preserve"> </w:t>
            </w:r>
            <w:r w:rsidR="008562F9" w:rsidRPr="008562F9">
              <w:rPr>
                <w:rFonts w:asciiTheme="minorHAnsi" w:hAnsiTheme="minorHAnsi" w:cstheme="minorHAnsi"/>
                <w:sz w:val="20"/>
                <w:szCs w:val="20"/>
                <w:lang w:val="en-US"/>
              </w:rPr>
              <w:t xml:space="preserve">programme at </w:t>
            </w:r>
            <w:r w:rsidRPr="008562F9">
              <w:rPr>
                <w:rFonts w:asciiTheme="minorHAnsi" w:hAnsiTheme="minorHAnsi" w:cstheme="minorHAnsi"/>
                <w:sz w:val="20"/>
                <w:szCs w:val="20"/>
                <w:lang w:val="en-US"/>
              </w:rPr>
              <w:t xml:space="preserve">The Faculty of Mathematics and Natural Sciences] </w:t>
            </w:r>
          </w:p>
          <w:p w:rsidR="008562F9" w:rsidRPr="008562F9" w:rsidRDefault="008562F9" w:rsidP="008562F9">
            <w:pPr>
              <w:pStyle w:val="Default"/>
              <w:rPr>
                <w:rFonts w:asciiTheme="minorHAnsi" w:hAnsiTheme="minorHAnsi" w:cstheme="minorHAnsi"/>
                <w:i/>
                <w:sz w:val="20"/>
                <w:szCs w:val="20"/>
                <w:lang w:val="en-US"/>
              </w:rPr>
            </w:pPr>
          </w:p>
          <w:p w:rsidR="008562F9" w:rsidRPr="008562F9" w:rsidRDefault="008562F9" w:rsidP="008562F9">
            <w:pPr>
              <w:pStyle w:val="Default"/>
              <w:rPr>
                <w:rFonts w:asciiTheme="minorHAnsi" w:hAnsiTheme="minorHAnsi" w:cstheme="minorHAnsi"/>
                <w:i/>
                <w:sz w:val="20"/>
                <w:szCs w:val="20"/>
                <w:lang w:val="en-US"/>
              </w:rPr>
            </w:pPr>
            <w:proofErr w:type="spellStart"/>
            <w:r w:rsidRPr="008562F9">
              <w:rPr>
                <w:rFonts w:asciiTheme="minorHAnsi" w:hAnsiTheme="minorHAnsi" w:cstheme="minorHAnsi"/>
                <w:i/>
                <w:sz w:val="20"/>
                <w:szCs w:val="20"/>
                <w:lang w:val="en-US"/>
              </w:rPr>
              <w:t>Alternativt</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spesifikke</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studieprogrammer</w:t>
            </w:r>
            <w:proofErr w:type="spellEnd"/>
            <w:r w:rsidRPr="008562F9">
              <w:rPr>
                <w:rFonts w:asciiTheme="minorHAnsi" w:hAnsiTheme="minorHAnsi" w:cstheme="minorHAnsi"/>
                <w:i/>
                <w:sz w:val="20"/>
                <w:szCs w:val="20"/>
                <w:lang w:val="en-US"/>
              </w:rPr>
              <w:t>.</w:t>
            </w:r>
          </w:p>
          <w:p w:rsidR="00D80F94" w:rsidRPr="008562F9" w:rsidRDefault="00D80F94" w:rsidP="000860D4">
            <w:pPr>
              <w:rPr>
                <w:rFonts w:asciiTheme="minorHAnsi" w:hAnsiTheme="minorHAnsi" w:cstheme="minorHAnsi"/>
                <w:sz w:val="20"/>
                <w:szCs w:val="20"/>
              </w:rPr>
            </w:pPr>
          </w:p>
          <w:p w:rsidR="00B32BA6" w:rsidRPr="008562F9" w:rsidRDefault="00B32BA6" w:rsidP="002D26F0">
            <w:pPr>
              <w:rPr>
                <w:rFonts w:asciiTheme="minorHAnsi" w:hAnsiTheme="minorHAnsi" w:cstheme="minorHAnsi"/>
                <w:spacing w:val="1"/>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996578" w:rsidRPr="006A37FE" w:rsidTr="00635549">
        <w:trPr>
          <w:trHeight w:val="272"/>
        </w:trPr>
        <w:tc>
          <w:tcPr>
            <w:tcW w:w="2231"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lastRenderedPageBreak/>
              <w:t xml:space="preserve">Undervisningsformer og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C3BDF">
            <w:pPr>
              <w:spacing w:after="0" w:line="272" w:lineRule="exact"/>
              <w:ind w:right="-20"/>
              <w:rPr>
                <w:rFonts w:asciiTheme="minorHAnsi" w:hAnsiTheme="minorHAnsi" w:cstheme="minorHAnsi"/>
                <w:b/>
                <w:bCs/>
                <w:spacing w:val="-5"/>
                <w:sz w:val="24"/>
                <w:szCs w:val="24"/>
                <w:lang w:val="nn-NO"/>
              </w:rPr>
            </w:pPr>
          </w:p>
          <w:p w:rsidR="00B32BA6" w:rsidRPr="00E33BA5" w:rsidRDefault="00B32BA6" w:rsidP="002C3BDF">
            <w:pPr>
              <w:spacing w:after="0" w:line="272" w:lineRule="exact"/>
              <w:ind w:right="-20"/>
              <w:rPr>
                <w:rFonts w:asciiTheme="minorHAnsi" w:hAnsiTheme="minorHAnsi" w:cstheme="minorHAnsi"/>
                <w:b/>
                <w:bCs/>
                <w:spacing w:val="-5"/>
                <w:sz w:val="24"/>
                <w:szCs w:val="24"/>
                <w:lang w:val="nn-NO"/>
              </w:rPr>
            </w:pPr>
          </w:p>
          <w:p w:rsidR="00B32BA6" w:rsidRPr="002C3BDF" w:rsidRDefault="00B32BA6" w:rsidP="002D26F0">
            <w:pPr>
              <w:spacing w:after="0" w:line="272" w:lineRule="exact"/>
              <w:ind w:left="105" w:right="-20"/>
              <w:rPr>
                <w:rFonts w:asciiTheme="minorHAnsi" w:hAnsiTheme="minorHAnsi" w:cstheme="minorHAnsi"/>
                <w:b/>
                <w:bCs/>
                <w:color w:val="365F91"/>
                <w:spacing w:val="-5"/>
                <w:sz w:val="24"/>
                <w:szCs w:val="24"/>
              </w:rPr>
            </w:pPr>
            <w:r w:rsidRPr="002C3BDF">
              <w:rPr>
                <w:rFonts w:asciiTheme="minorHAnsi" w:hAnsiTheme="minorHAnsi" w:cstheme="minorHAnsi"/>
                <w:b/>
                <w:bCs/>
                <w:color w:val="365F91"/>
                <w:spacing w:val="-5"/>
                <w:sz w:val="24"/>
                <w:szCs w:val="24"/>
              </w:rPr>
              <w:t>Teaching Methods and Extent of Organized Teaching</w:t>
            </w:r>
          </w:p>
        </w:tc>
        <w:tc>
          <w:tcPr>
            <w:tcW w:w="7163"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i/>
                <w:lang w:val="nn-NO"/>
              </w:rPr>
            </w:pPr>
            <w:r w:rsidRPr="00E33BA5">
              <w:rPr>
                <w:rFonts w:asciiTheme="minorHAnsi" w:hAnsiTheme="minorHAnsi" w:cstheme="minorHAnsi"/>
                <w:i/>
                <w:lang w:val="nn-NO"/>
              </w:rPr>
              <w:t xml:space="preserve">Undervisninga gis i form av førelesningar, laboratoriegrupper. seminar, ekskursjon </w:t>
            </w:r>
            <w:r w:rsidRPr="00E33BA5">
              <w:rPr>
                <w:rFonts w:asciiTheme="minorHAnsi" w:hAnsiTheme="minorHAnsi" w:cstheme="minorHAnsi"/>
                <w:lang w:val="nn-NO"/>
              </w:rPr>
              <w:t>osb.</w:t>
            </w:r>
            <w:r w:rsidRPr="00E33BA5">
              <w:rPr>
                <w:rFonts w:asciiTheme="minorHAnsi" w:hAnsiTheme="minorHAnsi" w:cstheme="minorHAnsi"/>
                <w:i/>
                <w:lang w:val="nn-NO"/>
              </w:rPr>
              <w:t xml:space="preserve"> </w:t>
            </w:r>
          </w:p>
          <w:p w:rsidR="00B32BA6" w:rsidRPr="0097097A" w:rsidRDefault="008562F9" w:rsidP="002D26F0">
            <w:pPr>
              <w:rPr>
                <w:rFonts w:asciiTheme="minorHAnsi" w:hAnsiTheme="minorHAnsi" w:cstheme="minorHAnsi"/>
                <w:i/>
                <w:lang w:val="nn-NO"/>
              </w:rPr>
            </w:pPr>
            <w:r w:rsidRPr="0097097A">
              <w:rPr>
                <w:rFonts w:asciiTheme="minorHAnsi" w:hAnsiTheme="minorHAnsi" w:cstheme="minorHAnsi"/>
                <w:i/>
                <w:lang w:val="nn-NO"/>
              </w:rPr>
              <w:t xml:space="preserve">List opp alle formene og </w:t>
            </w:r>
            <w:proofErr w:type="spellStart"/>
            <w:r w:rsidRPr="0097097A">
              <w:rPr>
                <w:rFonts w:asciiTheme="minorHAnsi" w:hAnsiTheme="minorHAnsi" w:cstheme="minorHAnsi"/>
                <w:i/>
                <w:lang w:val="nn-NO"/>
              </w:rPr>
              <w:t>innholdet</w:t>
            </w:r>
            <w:proofErr w:type="spellEnd"/>
            <w:r w:rsidRPr="0097097A">
              <w:rPr>
                <w:rFonts w:asciiTheme="minorHAnsi" w:hAnsiTheme="minorHAnsi" w:cstheme="minorHAnsi"/>
                <w:i/>
                <w:lang w:val="nn-NO"/>
              </w:rPr>
              <w:t xml:space="preserve"> i disse</w:t>
            </w:r>
            <w:r w:rsidR="00431AB6" w:rsidRPr="0097097A">
              <w:rPr>
                <w:rFonts w:asciiTheme="minorHAnsi" w:hAnsiTheme="minorHAnsi" w:cstheme="minorHAnsi"/>
                <w:i/>
                <w:lang w:val="nn-NO"/>
              </w:rPr>
              <w:t>.</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timar pr. veke</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veker</w:t>
            </w:r>
          </w:p>
          <w:p w:rsidR="00B32BA6" w:rsidRPr="00E33BA5" w:rsidRDefault="00B32BA6" w:rsidP="00D90BE4">
            <w:pPr>
              <w:rPr>
                <w:rFonts w:asciiTheme="minorHAnsi" w:hAnsiTheme="minorHAnsi" w:cstheme="minorHAnsi"/>
                <w:sz w:val="20"/>
                <w:szCs w:val="20"/>
                <w:lang w:val="nb-NO"/>
              </w:rPr>
            </w:pPr>
            <w:r w:rsidRPr="00E33BA5">
              <w:rPr>
                <w:rFonts w:asciiTheme="minorHAnsi" w:hAnsiTheme="minorHAnsi" w:cstheme="minorHAnsi"/>
                <w:i/>
                <w:lang w:val="nb-NO"/>
              </w:rPr>
              <w:t>Laboratoriearbeid, 2 timer i uken i 8 uker</w:t>
            </w:r>
            <w:r w:rsidRPr="00E33BA5">
              <w:rPr>
                <w:rFonts w:asciiTheme="minorHAnsi" w:hAnsiTheme="minorHAnsi" w:cstheme="minorHAnsi"/>
                <w:lang w:val="nb-NO"/>
              </w:rPr>
              <w:t>.</w:t>
            </w:r>
          </w:p>
        </w:tc>
        <w:tc>
          <w:tcPr>
            <w:tcW w:w="4975"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w:t>
            </w:r>
            <w:proofErr w:type="spellStart"/>
            <w:r w:rsidRPr="00E33BA5">
              <w:rPr>
                <w:rFonts w:asciiTheme="minorHAnsi" w:hAnsiTheme="minorHAnsi" w:cstheme="minorHAnsi"/>
                <w:sz w:val="20"/>
                <w:szCs w:val="20"/>
                <w:lang w:val="nn-NO"/>
              </w:rPr>
              <w:t>studieår</w:t>
            </w:r>
            <w:proofErr w:type="spellEnd"/>
            <w:r w:rsidRPr="00E33BA5">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6A37FE" w:rsidTr="00635549">
        <w:trPr>
          <w:trHeight w:val="272"/>
        </w:trPr>
        <w:tc>
          <w:tcPr>
            <w:tcW w:w="2231"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6A37FE"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6A37FE" w:rsidRDefault="006A37FE" w:rsidP="002D26F0">
            <w:pPr>
              <w:spacing w:after="0" w:line="272" w:lineRule="exact"/>
              <w:ind w:left="105" w:right="-20"/>
              <w:rPr>
                <w:rFonts w:asciiTheme="minorHAnsi" w:hAnsiTheme="minorHAnsi" w:cstheme="minorHAnsi"/>
                <w:b/>
                <w:bCs/>
                <w:color w:val="365F91"/>
                <w:sz w:val="24"/>
                <w:szCs w:val="24"/>
                <w:lang w:val="nn-NO"/>
              </w:rPr>
            </w:pPr>
          </w:p>
          <w:p w:rsidR="006A37FE" w:rsidRDefault="006A37FE" w:rsidP="002D26F0">
            <w:pPr>
              <w:spacing w:after="0" w:line="272" w:lineRule="exact"/>
              <w:ind w:left="105" w:right="-20"/>
              <w:rPr>
                <w:rFonts w:asciiTheme="minorHAnsi" w:hAnsiTheme="minorHAnsi" w:cstheme="minorHAnsi"/>
                <w:b/>
                <w:bCs/>
                <w:color w:val="365F91"/>
                <w:sz w:val="24"/>
                <w:szCs w:val="24"/>
                <w:lang w:val="nn-NO"/>
              </w:rPr>
            </w:pPr>
          </w:p>
          <w:p w:rsidR="006A37FE" w:rsidRDefault="006A37FE" w:rsidP="002D26F0">
            <w:pPr>
              <w:spacing w:after="0" w:line="272" w:lineRule="exact"/>
              <w:ind w:left="105" w:right="-20"/>
              <w:rPr>
                <w:rFonts w:asciiTheme="minorHAnsi" w:hAnsiTheme="minorHAnsi" w:cstheme="minorHAnsi"/>
                <w:b/>
                <w:bCs/>
                <w:color w:val="365F91"/>
                <w:sz w:val="24"/>
                <w:szCs w:val="24"/>
                <w:lang w:val="nn-NO"/>
              </w:rPr>
            </w:pPr>
          </w:p>
          <w:p w:rsidR="006A37FE" w:rsidRDefault="006A37FE" w:rsidP="002D26F0">
            <w:pPr>
              <w:spacing w:after="0" w:line="272" w:lineRule="exact"/>
              <w:ind w:left="105" w:right="-20"/>
              <w:rPr>
                <w:rFonts w:asciiTheme="minorHAnsi" w:hAnsiTheme="minorHAnsi" w:cstheme="minorHAnsi"/>
                <w:b/>
                <w:bCs/>
                <w:color w:val="365F91"/>
                <w:sz w:val="24"/>
                <w:szCs w:val="24"/>
                <w:lang w:val="nn-NO"/>
              </w:rPr>
            </w:pPr>
          </w:p>
          <w:p w:rsidR="006A37FE" w:rsidRDefault="006A37FE" w:rsidP="002C3BDF">
            <w:pPr>
              <w:spacing w:after="0" w:line="272" w:lineRule="exact"/>
              <w:ind w:right="-20"/>
              <w:rPr>
                <w:rFonts w:asciiTheme="minorHAnsi" w:hAnsiTheme="minorHAnsi" w:cstheme="minorHAnsi"/>
                <w:b/>
                <w:bCs/>
                <w:color w:val="365F91"/>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6A37FE" w:rsidRPr="00F765F4" w:rsidRDefault="006A37FE" w:rsidP="006A37FE">
            <w:pPr>
              <w:pStyle w:val="NormalWeb"/>
              <w:shd w:val="clear" w:color="auto" w:fill="F5F5F5"/>
              <w:spacing w:beforeAutospacing="0" w:afterAutospacing="0"/>
              <w:rPr>
                <w:rFonts w:ascii="Verdana" w:hAnsi="Verdana"/>
                <w:color w:val="333333"/>
                <w:sz w:val="24"/>
                <w:szCs w:val="24"/>
                <w:lang w:val="nn-NO"/>
              </w:rPr>
            </w:pPr>
            <w:r w:rsidRPr="00F765F4">
              <w:rPr>
                <w:rFonts w:ascii="Verdana" w:hAnsi="Verdana"/>
                <w:color w:val="333333"/>
                <w:sz w:val="24"/>
                <w:szCs w:val="24"/>
                <w:lang w:val="nn-NO"/>
              </w:rPr>
              <w:lastRenderedPageBreak/>
              <w:t xml:space="preserve">Godkjente obligatoriske oppgåver Obligatoriske aktivitetar er gyldige to semester, det semesteret aktiviteten </w:t>
            </w:r>
            <w:r>
              <w:rPr>
                <w:rFonts w:ascii="Verdana" w:hAnsi="Verdana"/>
                <w:color w:val="333333"/>
                <w:sz w:val="24"/>
                <w:szCs w:val="24"/>
                <w:lang w:val="nn-NO"/>
              </w:rPr>
              <w:t>blir utført</w:t>
            </w:r>
            <w:r w:rsidRPr="00F765F4">
              <w:rPr>
                <w:rFonts w:ascii="Verdana" w:hAnsi="Verdana"/>
                <w:color w:val="333333"/>
                <w:sz w:val="24"/>
                <w:szCs w:val="24"/>
                <w:lang w:val="nn-NO"/>
              </w:rPr>
              <w:t xml:space="preserve"> samt det påfølgjande.</w:t>
            </w:r>
          </w:p>
          <w:p w:rsidR="006A37FE" w:rsidRDefault="006A37FE" w:rsidP="002D26F0">
            <w:pPr>
              <w:rPr>
                <w:rFonts w:asciiTheme="minorHAnsi" w:hAnsiTheme="minorHAnsi" w:cstheme="minorHAnsi"/>
                <w:i/>
                <w:sz w:val="20"/>
                <w:szCs w:val="20"/>
                <w:lang w:val="nn-NO"/>
              </w:rPr>
            </w:pPr>
          </w:p>
          <w:p w:rsidR="00B32BA6" w:rsidRPr="00A76CAD" w:rsidRDefault="00B32BA6" w:rsidP="002D26F0">
            <w:pPr>
              <w:rPr>
                <w:rFonts w:asciiTheme="minorHAnsi" w:hAnsiTheme="minorHAnsi" w:cstheme="minorHAnsi"/>
                <w:i/>
                <w:sz w:val="20"/>
                <w:szCs w:val="20"/>
                <w:lang w:val="nn-NO"/>
              </w:rPr>
            </w:pPr>
          </w:p>
          <w:p w:rsidR="002C3BDF"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Godkjent obligatorisk aktivitet er gyldig i (tal på) påfølgande semester etter </w:t>
            </w:r>
            <w:r w:rsidRPr="00A76CAD">
              <w:rPr>
                <w:rFonts w:asciiTheme="minorHAnsi" w:hAnsiTheme="minorHAnsi" w:cstheme="minorHAnsi"/>
                <w:i/>
                <w:sz w:val="20"/>
                <w:szCs w:val="20"/>
                <w:lang w:val="nn-NO"/>
              </w:rPr>
              <w:lastRenderedPageBreak/>
              <w:t>godkjenninga.</w:t>
            </w:r>
            <w:r w:rsidRPr="00E33BA5">
              <w:rPr>
                <w:rFonts w:asciiTheme="minorHAnsi" w:hAnsiTheme="minorHAnsi" w:cstheme="minorHAnsi"/>
                <w:i/>
                <w:sz w:val="20"/>
                <w:szCs w:val="20"/>
                <w:lang w:val="nn-NO"/>
              </w:rPr>
              <w:t>[</w:t>
            </w:r>
            <w:proofErr w:type="spellStart"/>
            <w:r>
              <w:rPr>
                <w:rFonts w:asciiTheme="minorHAnsi" w:hAnsiTheme="minorHAnsi" w:cstheme="minorHAnsi"/>
                <w:i/>
                <w:sz w:val="20"/>
                <w:szCs w:val="20"/>
                <w:lang w:val="nn-NO"/>
              </w:rPr>
              <w:t>Compulsory</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a</w:t>
            </w:r>
            <w:r w:rsidRPr="00E33BA5">
              <w:rPr>
                <w:rFonts w:asciiTheme="minorHAnsi" w:hAnsiTheme="minorHAnsi" w:cstheme="minorHAnsi"/>
                <w:i/>
                <w:sz w:val="20"/>
                <w:szCs w:val="20"/>
                <w:lang w:val="nn-NO"/>
              </w:rPr>
              <w:t>ssignments</w:t>
            </w:r>
            <w:proofErr w:type="spellEnd"/>
            <w:r w:rsidRPr="00E33BA5">
              <w:rPr>
                <w:rFonts w:asciiTheme="minorHAnsi" w:hAnsiTheme="minorHAnsi" w:cstheme="minorHAnsi"/>
                <w:i/>
                <w:sz w:val="20"/>
                <w:szCs w:val="20"/>
                <w:lang w:val="nn-NO"/>
              </w:rPr>
              <w:t xml:space="preserve"> are valid for X </w:t>
            </w:r>
            <w:proofErr w:type="spellStart"/>
            <w:r w:rsidRPr="00E33BA5">
              <w:rPr>
                <w:rStyle w:val="equivalent"/>
                <w:lang w:val="nn-NO"/>
              </w:rPr>
              <w:t>subsequent</w:t>
            </w:r>
            <w:proofErr w:type="spellEnd"/>
            <w:r w:rsidRPr="00E33BA5">
              <w:rPr>
                <w:rFonts w:asciiTheme="minorHAnsi" w:hAnsiTheme="minorHAnsi" w:cstheme="minorHAnsi"/>
                <w:i/>
                <w:sz w:val="20"/>
                <w:szCs w:val="20"/>
                <w:lang w:val="nn-NO"/>
              </w:rPr>
              <w:t xml:space="preserve"> semesters].</w:t>
            </w:r>
          </w:p>
          <w:p w:rsidR="002C3BDF" w:rsidRDefault="002C3BDF" w:rsidP="002C3BDF">
            <w:pPr>
              <w:pStyle w:val="NormalWeb"/>
              <w:shd w:val="clear" w:color="auto" w:fill="F5F5F5"/>
              <w:spacing w:beforeAutospacing="0" w:afterAutospacing="0"/>
              <w:rPr>
                <w:rFonts w:ascii="Verdana" w:hAnsi="Verdana"/>
                <w:color w:val="333333"/>
                <w:sz w:val="24"/>
                <w:szCs w:val="24"/>
                <w:lang w:val="nn-NO"/>
              </w:rPr>
            </w:pPr>
          </w:p>
          <w:p w:rsidR="002C3BDF" w:rsidRPr="00CA7F10" w:rsidRDefault="002C3BDF" w:rsidP="002C3BDF">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Compulsory exercises</w:t>
            </w:r>
          </w:p>
          <w:p w:rsidR="002C3BDF" w:rsidRPr="00E33BA5" w:rsidRDefault="002C3BDF" w:rsidP="002D26F0">
            <w:pPr>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6A37FE"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6A37FE" w:rsidRDefault="006A37FE" w:rsidP="002D26F0">
            <w:pPr>
              <w:spacing w:after="0" w:line="272" w:lineRule="exact"/>
              <w:ind w:right="-20"/>
              <w:rPr>
                <w:rFonts w:asciiTheme="minorHAnsi" w:hAnsiTheme="minorHAnsi" w:cstheme="minorHAnsi"/>
                <w:b/>
                <w:bCs/>
                <w:color w:val="365F91"/>
                <w:spacing w:val="-5"/>
                <w:sz w:val="24"/>
                <w:szCs w:val="24"/>
                <w:lang w:val="nn-NO"/>
              </w:rPr>
            </w:pPr>
          </w:p>
          <w:p w:rsidR="006A37FE" w:rsidRDefault="006A37FE" w:rsidP="002D26F0">
            <w:pPr>
              <w:spacing w:after="0" w:line="272" w:lineRule="exact"/>
              <w:ind w:right="-20"/>
              <w:rPr>
                <w:rFonts w:asciiTheme="minorHAnsi" w:hAnsiTheme="minorHAnsi" w:cstheme="minorHAnsi"/>
                <w:b/>
                <w:bCs/>
                <w:color w:val="365F91"/>
                <w:spacing w:val="-5"/>
                <w:sz w:val="24"/>
                <w:szCs w:val="24"/>
                <w:lang w:val="nn-NO"/>
              </w:rPr>
            </w:pPr>
          </w:p>
          <w:p w:rsidR="006A37FE" w:rsidRDefault="006A37FE" w:rsidP="002D26F0">
            <w:pPr>
              <w:spacing w:after="0" w:line="272" w:lineRule="exact"/>
              <w:ind w:right="-20"/>
              <w:rPr>
                <w:rFonts w:asciiTheme="minorHAnsi" w:hAnsiTheme="minorHAnsi" w:cstheme="minorHAnsi"/>
                <w:b/>
                <w:bCs/>
                <w:color w:val="365F91"/>
                <w:spacing w:val="-5"/>
                <w:sz w:val="24"/>
                <w:szCs w:val="24"/>
                <w:lang w:val="nn-NO"/>
              </w:rPr>
            </w:pPr>
          </w:p>
          <w:p w:rsidR="006A37FE" w:rsidRDefault="006A37FE" w:rsidP="002D26F0">
            <w:pPr>
              <w:spacing w:after="0" w:line="272" w:lineRule="exact"/>
              <w:ind w:right="-20"/>
              <w:rPr>
                <w:rFonts w:asciiTheme="minorHAnsi" w:hAnsiTheme="minorHAnsi" w:cstheme="minorHAnsi"/>
                <w:b/>
                <w:bCs/>
                <w:color w:val="365F91"/>
                <w:spacing w:val="-5"/>
                <w:sz w:val="24"/>
                <w:szCs w:val="24"/>
                <w:lang w:val="nn-NO"/>
              </w:rPr>
            </w:pPr>
          </w:p>
          <w:p w:rsidR="006A37FE" w:rsidRDefault="006A37FE" w:rsidP="002D26F0">
            <w:pPr>
              <w:spacing w:after="0" w:line="272" w:lineRule="exact"/>
              <w:ind w:right="-20"/>
              <w:rPr>
                <w:rFonts w:asciiTheme="minorHAnsi" w:hAnsiTheme="minorHAnsi" w:cstheme="minorHAnsi"/>
                <w:b/>
                <w:bCs/>
                <w:color w:val="365F91"/>
                <w:spacing w:val="-5"/>
                <w:sz w:val="24"/>
                <w:szCs w:val="24"/>
                <w:lang w:val="nn-NO"/>
              </w:rPr>
            </w:pPr>
          </w:p>
          <w:p w:rsidR="006A37FE" w:rsidRDefault="006A37FE" w:rsidP="002D26F0">
            <w:pPr>
              <w:spacing w:after="0" w:line="272" w:lineRule="exact"/>
              <w:ind w:right="-20"/>
              <w:rPr>
                <w:rFonts w:asciiTheme="minorHAnsi" w:hAnsiTheme="minorHAnsi" w:cstheme="minorHAnsi"/>
                <w:b/>
                <w:bCs/>
                <w:color w:val="365F91"/>
                <w:spacing w:val="-5"/>
                <w:sz w:val="24"/>
                <w:szCs w:val="24"/>
                <w:lang w:val="nn-NO"/>
              </w:rPr>
            </w:pPr>
          </w:p>
          <w:p w:rsidR="006A37FE" w:rsidRDefault="006A37FE" w:rsidP="002D26F0">
            <w:pPr>
              <w:spacing w:after="0" w:line="272" w:lineRule="exact"/>
              <w:ind w:right="-20"/>
              <w:rPr>
                <w:rFonts w:asciiTheme="minorHAnsi" w:hAnsiTheme="minorHAnsi" w:cstheme="minorHAnsi"/>
                <w:b/>
                <w:bCs/>
                <w:color w:val="365F91"/>
                <w:spacing w:val="-5"/>
                <w:sz w:val="24"/>
                <w:szCs w:val="24"/>
                <w:lang w:val="nn-NO"/>
              </w:rPr>
            </w:pPr>
          </w:p>
          <w:p w:rsidR="006A37FE" w:rsidRDefault="006A37FE" w:rsidP="002D26F0">
            <w:pPr>
              <w:spacing w:after="0" w:line="272" w:lineRule="exact"/>
              <w:ind w:right="-20"/>
              <w:rPr>
                <w:rFonts w:asciiTheme="minorHAnsi" w:hAnsiTheme="minorHAnsi" w:cstheme="minorHAnsi"/>
                <w:b/>
                <w:bCs/>
                <w:color w:val="365F91"/>
                <w:spacing w:val="-5"/>
                <w:sz w:val="24"/>
                <w:szCs w:val="24"/>
                <w:lang w:val="nn-NO"/>
              </w:rPr>
            </w:pP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6A37FE" w:rsidRPr="006A37FE" w:rsidRDefault="006A37FE" w:rsidP="006A37FE">
            <w:pPr>
              <w:pStyle w:val="NormalWeb"/>
              <w:shd w:val="clear" w:color="auto" w:fill="F5F5F5"/>
              <w:rPr>
                <w:rFonts w:ascii="Verdana" w:hAnsi="Verdana"/>
                <w:color w:val="333333"/>
                <w:sz w:val="24"/>
                <w:szCs w:val="24"/>
                <w:lang w:val="nn-NO"/>
              </w:rPr>
            </w:pPr>
            <w:r w:rsidRPr="00F765F4">
              <w:rPr>
                <w:rFonts w:ascii="Verdana" w:hAnsi="Verdana"/>
                <w:color w:val="333333"/>
                <w:sz w:val="24"/>
                <w:szCs w:val="24"/>
                <w:lang w:val="nn-NO"/>
              </w:rPr>
              <w:t>Munnleg eksamen. Dersom det er fleire enn 20 studentar kan det bli skriftleg eksamen. Obligatoriske arbeidskrav inngår i vurderingsgrunnlaget for eksamen.</w:t>
            </w:r>
          </w:p>
          <w:p w:rsidR="00B32BA6" w:rsidRPr="00A76CAD"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B32BA6" w:rsidRPr="00A76CAD" w:rsidRDefault="00B32BA6" w:rsidP="002D26F0">
            <w:pPr>
              <w:pStyle w:val="ListParagraph"/>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 utgjør …% av karakteren.</w:t>
            </w:r>
          </w:p>
          <w:p w:rsidR="00B32BA6" w:rsidRPr="00A76CAD" w:rsidRDefault="00B32BA6" w:rsidP="002D26F0">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Skriftleg eksamen (4 timar), utgjør 70% av karakteren.</w:t>
            </w:r>
          </w:p>
          <w:p w:rsidR="00B32BA6" w:rsidRPr="00A76CAD" w:rsidRDefault="00B32BA6" w:rsidP="002D26F0">
            <w:pPr>
              <w:pStyle w:val="ListParagraph"/>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p>
          <w:p w:rsidR="00B32BA6" w:rsidRPr="00A76CAD" w:rsidRDefault="00B32BA6" w:rsidP="002D26F0">
            <w:pPr>
              <w:rPr>
                <w:rFonts w:asciiTheme="minorHAnsi" w:hAnsiTheme="minorHAnsi" w:cstheme="minorHAnsi"/>
                <w:i/>
                <w:sz w:val="20"/>
                <w:szCs w:val="20"/>
                <w:lang w:val="nn-NO"/>
              </w:rPr>
            </w:pPr>
          </w:p>
          <w:p w:rsidR="00B32BA6" w:rsidRPr="00E33BA5" w:rsidRDefault="00431AB6" w:rsidP="002D26F0">
            <w:pPr>
              <w:rPr>
                <w:rFonts w:asciiTheme="minorHAnsi" w:hAnsiTheme="minorHAnsi" w:cstheme="minorHAnsi"/>
                <w:i/>
                <w:sz w:val="20"/>
                <w:szCs w:val="20"/>
              </w:rPr>
            </w:pPr>
            <w:r>
              <w:rPr>
                <w:rFonts w:asciiTheme="minorHAnsi" w:hAnsiTheme="minorHAnsi" w:cstheme="minorHAnsi"/>
                <w:i/>
                <w:sz w:val="20"/>
                <w:szCs w:val="20"/>
              </w:rPr>
              <w:t>[</w:t>
            </w:r>
            <w:r w:rsidR="00B32BA6" w:rsidRPr="00E33BA5">
              <w:rPr>
                <w:rFonts w:asciiTheme="minorHAnsi" w:hAnsiTheme="minorHAnsi" w:cstheme="minorHAnsi"/>
                <w:i/>
                <w:sz w:val="20"/>
                <w:szCs w:val="20"/>
              </w:rPr>
              <w:t>The forms of assessment are:</w:t>
            </w:r>
          </w:p>
          <w:p w:rsidR="00B32BA6" w:rsidRPr="00E33BA5" w:rsidRDefault="00B32BA6" w:rsidP="008709E1">
            <w:pPr>
              <w:pStyle w:val="ListParagraph"/>
              <w:numPr>
                <w:ilvl w:val="0"/>
                <w:numId w:val="4"/>
              </w:numPr>
              <w:rPr>
                <w:rFonts w:asciiTheme="minorHAnsi" w:hAnsiTheme="minorHAnsi" w:cstheme="minorHAnsi"/>
                <w:i/>
                <w:sz w:val="20"/>
                <w:szCs w:val="20"/>
                <w:lang w:val="nn-NO"/>
              </w:rPr>
            </w:pPr>
            <w:r w:rsidRPr="00E33BA5">
              <w:rPr>
                <w:rFonts w:asciiTheme="minorHAnsi" w:hAnsiTheme="minorHAnsi" w:cstheme="minorHAnsi"/>
                <w:i/>
                <w:sz w:val="20"/>
                <w:szCs w:val="20"/>
                <w:lang w:val="nn-NO"/>
              </w:rPr>
              <w:t xml:space="preserve">… , …% </w:t>
            </w:r>
            <w:proofErr w:type="spellStart"/>
            <w:r w:rsidRPr="00E33BA5">
              <w:rPr>
                <w:rFonts w:asciiTheme="minorHAnsi" w:hAnsiTheme="minorHAnsi" w:cstheme="minorHAnsi"/>
                <w:i/>
                <w:sz w:val="20"/>
                <w:szCs w:val="20"/>
                <w:lang w:val="nn-NO"/>
              </w:rPr>
              <w:t>of</w:t>
            </w:r>
            <w:proofErr w:type="spellEnd"/>
            <w:r w:rsidRPr="00E33BA5">
              <w:rPr>
                <w:rFonts w:asciiTheme="minorHAnsi" w:hAnsiTheme="minorHAnsi" w:cstheme="minorHAnsi"/>
                <w:i/>
                <w:sz w:val="20"/>
                <w:szCs w:val="20"/>
                <w:lang w:val="nn-NO"/>
              </w:rPr>
              <w:t xml:space="preserve"> total grade.</w:t>
            </w:r>
          </w:p>
          <w:p w:rsidR="00B32BA6" w:rsidRPr="008709E1" w:rsidRDefault="00B32BA6" w:rsidP="008709E1">
            <w:pPr>
              <w:pStyle w:val="ListParagraph"/>
              <w:numPr>
                <w:ilvl w:val="0"/>
                <w:numId w:val="4"/>
              </w:numPr>
              <w:rPr>
                <w:rFonts w:asciiTheme="minorHAnsi" w:hAnsiTheme="minorHAnsi" w:cstheme="minorHAnsi"/>
                <w:i/>
                <w:sz w:val="20"/>
                <w:szCs w:val="20"/>
              </w:rPr>
            </w:pPr>
            <w:r w:rsidRPr="008709E1">
              <w:rPr>
                <w:rFonts w:asciiTheme="minorHAnsi" w:hAnsiTheme="minorHAnsi" w:cstheme="minorHAnsi"/>
                <w:i/>
                <w:sz w:val="20"/>
                <w:szCs w:val="20"/>
              </w:rPr>
              <w:t xml:space="preserve">Written examination (4 hours), 70% of </w:t>
            </w:r>
            <w:r>
              <w:rPr>
                <w:rFonts w:asciiTheme="minorHAnsi" w:hAnsiTheme="minorHAnsi" w:cstheme="minorHAnsi"/>
                <w:i/>
                <w:sz w:val="20"/>
                <w:szCs w:val="20"/>
              </w:rPr>
              <w:t xml:space="preserve">total </w:t>
            </w:r>
            <w:r w:rsidRPr="008709E1">
              <w:rPr>
                <w:rFonts w:asciiTheme="minorHAnsi" w:hAnsiTheme="minorHAnsi" w:cstheme="minorHAnsi"/>
                <w:i/>
                <w:sz w:val="20"/>
                <w:szCs w:val="20"/>
              </w:rPr>
              <w:t>grade.</w:t>
            </w:r>
          </w:p>
          <w:p w:rsidR="00B32BA6" w:rsidRPr="00A76CAD" w:rsidRDefault="00B32BA6" w:rsidP="008709E1">
            <w:pPr>
              <w:pStyle w:val="ListParagraph"/>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r w:rsidR="00431AB6">
              <w:rPr>
                <w:rFonts w:asciiTheme="minorHAnsi" w:hAnsiTheme="minorHAnsi" w:cstheme="minorHAnsi"/>
                <w:i/>
                <w:sz w:val="20"/>
                <w:szCs w:val="20"/>
                <w:lang w:val="nn-NO"/>
              </w:rPr>
              <w:t>]</w:t>
            </w:r>
          </w:p>
          <w:p w:rsidR="00B32BA6" w:rsidRPr="008709E1" w:rsidRDefault="00B32BA6">
            <w:pPr>
              <w:rPr>
                <w:rFonts w:asciiTheme="minorHAnsi" w:hAnsiTheme="minorHAnsi" w:cstheme="minorHAnsi"/>
                <w:b/>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rPr>
                <w:rFonts w:asciiTheme="minorHAnsi" w:hAnsiTheme="minorHAnsi" w:cstheme="minorHAnsi"/>
                <w:sz w:val="20"/>
                <w:szCs w:val="20"/>
              </w:rPr>
            </w:pPr>
            <w:proofErr w:type="spellStart"/>
            <w:r w:rsidRPr="00E33BA5">
              <w:rPr>
                <w:rFonts w:asciiTheme="minorHAnsi" w:hAnsiTheme="minorHAnsi" w:cstheme="minorHAnsi"/>
                <w:sz w:val="20"/>
                <w:szCs w:val="20"/>
              </w:rPr>
              <w:t>Gi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oversikt</w:t>
            </w:r>
            <w:proofErr w:type="spellEnd"/>
            <w:r w:rsidRPr="00E33BA5">
              <w:rPr>
                <w:rFonts w:asciiTheme="minorHAnsi" w:hAnsiTheme="minorHAnsi" w:cstheme="minorHAnsi"/>
                <w:sz w:val="20"/>
                <w:szCs w:val="20"/>
              </w:rPr>
              <w:t xml:space="preserve"> over </w:t>
            </w:r>
            <w:proofErr w:type="spellStart"/>
            <w:r w:rsidRPr="00E33BA5">
              <w:rPr>
                <w:rFonts w:asciiTheme="minorHAnsi" w:hAnsiTheme="minorHAnsi" w:cstheme="minorHAnsi"/>
                <w:sz w:val="20"/>
                <w:szCs w:val="20"/>
              </w:rPr>
              <w:t>vurderingsformene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eksempel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skriftleg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munnleg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hjemmeeksamen</w:t>
            </w:r>
            <w:proofErr w:type="spellEnd"/>
            <w:r>
              <w:rPr>
                <w:rFonts w:asciiTheme="minorHAnsi" w:hAnsiTheme="minorHAnsi" w:cstheme="minorHAnsi"/>
                <w:sz w:val="20"/>
                <w:szCs w:val="20"/>
              </w:rPr>
              <w:t>)</w:t>
            </w:r>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blir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brukte</w:t>
            </w:r>
            <w:proofErr w:type="spellEnd"/>
            <w:r w:rsidRPr="00E33BA5">
              <w:rPr>
                <w:rFonts w:asciiTheme="minorHAnsi" w:hAnsiTheme="minorHAnsi" w:cstheme="minorHAnsi"/>
                <w:sz w:val="20"/>
                <w:szCs w:val="20"/>
              </w:rPr>
              <w:t xml:space="preserve"> for å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om </w:t>
            </w:r>
            <w:proofErr w:type="spellStart"/>
            <w:r w:rsidRPr="00E33BA5">
              <w:rPr>
                <w:rFonts w:asciiTheme="minorHAnsi" w:hAnsiTheme="minorHAnsi" w:cstheme="minorHAnsi"/>
                <w:sz w:val="20"/>
                <w:szCs w:val="20"/>
              </w:rPr>
              <w:t>læringsutbytet</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oppnådd</w:t>
            </w:r>
            <w:proofErr w:type="spellEnd"/>
            <w:r w:rsidRPr="00E33BA5">
              <w:rPr>
                <w:rFonts w:asciiTheme="minorHAnsi" w:hAnsiTheme="minorHAnsi" w:cstheme="minorHAnsi"/>
                <w:sz w:val="20"/>
                <w:szCs w:val="20"/>
              </w:rPr>
              <w:t xml:space="preserve">. Vis </w:t>
            </w:r>
            <w:proofErr w:type="spellStart"/>
            <w:r w:rsidRPr="00E33BA5">
              <w:rPr>
                <w:rFonts w:asciiTheme="minorHAnsi" w:hAnsiTheme="minorHAnsi" w:cstheme="minorHAnsi"/>
                <w:sz w:val="20"/>
                <w:szCs w:val="20"/>
              </w:rPr>
              <w:t>gjerne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til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dei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læringsutbyta</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vurderings-formene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skal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oppnåinga</w:t>
            </w:r>
            <w:proofErr w:type="spellEnd"/>
            <w:r w:rsidRPr="00E33BA5">
              <w:rPr>
                <w:rFonts w:asciiTheme="minorHAnsi" w:hAnsiTheme="minorHAnsi" w:cstheme="minorHAnsi"/>
                <w:sz w:val="20"/>
                <w:szCs w:val="20"/>
              </w:rPr>
              <w:t xml:space="preserve"> av.</w:t>
            </w:r>
          </w:p>
          <w:p w:rsidR="00B32BA6" w:rsidRPr="00E33BA5" w:rsidRDefault="00B32BA6" w:rsidP="002D26F0">
            <w:pPr>
              <w:spacing w:after="0"/>
              <w:rPr>
                <w:rFonts w:asciiTheme="minorHAnsi" w:hAnsiTheme="minorHAnsi" w:cstheme="minorHAnsi"/>
                <w:sz w:val="8"/>
                <w:szCs w:val="8"/>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w:t>
            </w:r>
            <w:proofErr w:type="spellStart"/>
            <w:r w:rsidRPr="00A76CAD">
              <w:rPr>
                <w:rFonts w:asciiTheme="minorHAnsi" w:hAnsiTheme="minorHAnsi" w:cstheme="minorHAnsi"/>
                <w:sz w:val="20"/>
                <w:szCs w:val="20"/>
                <w:lang w:val="nn-NO"/>
              </w:rPr>
              <w:t>vekting</w:t>
            </w:r>
            <w:proofErr w:type="spellEnd"/>
            <w:r w:rsidRPr="00A76CAD">
              <w:rPr>
                <w:rFonts w:asciiTheme="minorHAnsi" w:hAnsiTheme="minorHAnsi" w:cstheme="minorHAnsi"/>
                <w:sz w:val="20"/>
                <w:szCs w:val="20"/>
                <w:lang w:val="nn-NO"/>
              </w:rPr>
              <w:t xml:space="preserve"> av dei ulike vurderingsdelane i høve til kvarandre, og elles ulike krav eller ordningar som gjeld her. </w:t>
            </w:r>
          </w:p>
          <w:p w:rsidR="00B32BA6" w:rsidRDefault="00B32BA6" w:rsidP="002D26F0">
            <w:pPr>
              <w:rPr>
                <w:rFonts w:asciiTheme="minorHAnsi" w:hAnsiTheme="minorHAnsi" w:cstheme="minorHAnsi"/>
                <w:sz w:val="20"/>
                <w:szCs w:val="20"/>
                <w:lang w:val="nn-NO"/>
              </w:rPr>
            </w:pP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A76CAD" w:rsidTr="00244F83">
        <w:trPr>
          <w:trHeight w:val="2967"/>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7602A1" w:rsidRDefault="00B32BA6" w:rsidP="002D26F0">
            <w:pPr>
              <w:widowControl/>
              <w:spacing w:after="0"/>
              <w:rPr>
                <w:rFonts w:asciiTheme="minorHAnsi" w:hAnsiTheme="minorHAnsi" w:cstheme="minorHAnsi"/>
                <w:i/>
                <w:sz w:val="20"/>
                <w:szCs w:val="20"/>
                <w:lang w:val="nn-NO"/>
              </w:rPr>
            </w:pPr>
            <w:r w:rsidRPr="007602A1">
              <w:rPr>
                <w:rFonts w:asciiTheme="minorHAnsi" w:hAnsiTheme="minorHAnsi" w:cstheme="minorHAnsi"/>
                <w:sz w:val="20"/>
                <w:szCs w:val="20"/>
                <w:lang w:val="nn-NO"/>
              </w:rPr>
              <w:t>Skriv hjelpemiddel eller</w:t>
            </w:r>
            <w:r w:rsidRPr="007602A1">
              <w:rPr>
                <w:rFonts w:asciiTheme="minorHAnsi" w:hAnsiTheme="minorHAnsi" w:cstheme="minorHAnsi"/>
                <w:i/>
                <w:sz w:val="20"/>
                <w:szCs w:val="20"/>
                <w:lang w:val="nn-NO"/>
              </w:rPr>
              <w:t xml:space="preserve"> Ingen [None]</w:t>
            </w:r>
          </w:p>
          <w:p w:rsidR="007602A1" w:rsidRDefault="007602A1" w:rsidP="007602A1">
            <w:pPr>
              <w:widowControl/>
              <w:spacing w:after="0"/>
              <w:rPr>
                <w:rFonts w:asciiTheme="minorHAnsi" w:hAnsiTheme="minorHAnsi" w:cstheme="minorHAnsi"/>
                <w:i/>
                <w:sz w:val="20"/>
                <w:szCs w:val="20"/>
                <w:lang w:val="nn-NO"/>
              </w:rPr>
            </w:pPr>
          </w:p>
          <w:p w:rsidR="00996578" w:rsidRPr="007602A1" w:rsidRDefault="007602A1" w:rsidP="007602A1">
            <w:pPr>
              <w:widowControl/>
              <w:spacing w:after="0"/>
              <w:rPr>
                <w:rFonts w:asciiTheme="minorHAnsi" w:hAnsiTheme="minorHAnsi" w:cstheme="minorHAnsi"/>
                <w:i/>
                <w:sz w:val="20"/>
                <w:szCs w:val="20"/>
                <w:lang w:val="nn-NO"/>
              </w:rPr>
            </w:pPr>
            <w:r w:rsidRPr="007602A1">
              <w:rPr>
                <w:rFonts w:asciiTheme="minorHAnsi" w:hAnsiTheme="minorHAnsi" w:cstheme="minorHAnsi"/>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996578" w:rsidRPr="007602A1" w:rsidTr="00635549">
              <w:trPr>
                <w:trHeight w:val="2897"/>
              </w:trPr>
              <w:tc>
                <w:tcPr>
                  <w:tcW w:w="6944" w:type="dxa"/>
                </w:tcPr>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lastRenderedPageBreak/>
                    <w:t xml:space="preserve">a) Alle </w:t>
                  </w:r>
                  <w:proofErr w:type="spellStart"/>
                  <w:r w:rsidRPr="00431AB6">
                    <w:rPr>
                      <w:rFonts w:asciiTheme="minorHAnsi" w:hAnsiTheme="minorHAnsi" w:cstheme="minorHAnsi"/>
                      <w:sz w:val="20"/>
                      <w:szCs w:val="20"/>
                      <w:lang w:val="nn-NO"/>
                    </w:rPr>
                    <w:t>kalkulatorer</w:t>
                  </w:r>
                  <w:proofErr w:type="spellEnd"/>
                  <w:r w:rsidRPr="00431AB6">
                    <w:rPr>
                      <w:rFonts w:asciiTheme="minorHAnsi" w:hAnsiTheme="minorHAnsi" w:cstheme="minorHAnsi"/>
                      <w:sz w:val="20"/>
                      <w:szCs w:val="20"/>
                      <w:lang w:val="nn-NO"/>
                    </w:rPr>
                    <w:t xml:space="preserve">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fakultetets regler </w:t>
                  </w:r>
                </w:p>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b) Enkel kalkulator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modeller angitt i fakultetets regler </w:t>
                  </w:r>
                </w:p>
                <w:p w:rsidR="007602A1" w:rsidRDefault="00996578" w:rsidP="007602A1">
                  <w:pPr>
                    <w:pStyle w:val="Default"/>
                    <w:rPr>
                      <w:rFonts w:asciiTheme="minorHAnsi" w:hAnsiTheme="minorHAnsi" w:cstheme="minorHAnsi"/>
                      <w:sz w:val="20"/>
                      <w:szCs w:val="20"/>
                      <w:lang w:val="en-US"/>
                    </w:rPr>
                  </w:pPr>
                  <w:r w:rsidRPr="007602A1">
                    <w:rPr>
                      <w:rFonts w:asciiTheme="minorHAnsi" w:hAnsiTheme="minorHAnsi" w:cstheme="minorHAnsi"/>
                      <w:sz w:val="20"/>
                      <w:szCs w:val="20"/>
                      <w:lang w:val="en-US"/>
                    </w:rPr>
                    <w:t xml:space="preserve">c) Ingen </w:t>
                  </w:r>
                  <w:proofErr w:type="spellStart"/>
                  <w:r w:rsidRPr="007602A1">
                    <w:rPr>
                      <w:rFonts w:asciiTheme="minorHAnsi" w:hAnsiTheme="minorHAnsi" w:cstheme="minorHAnsi"/>
                      <w:sz w:val="20"/>
                      <w:szCs w:val="20"/>
                      <w:lang w:val="en-US"/>
                    </w:rPr>
                    <w:t>kalkulator</w:t>
                  </w:r>
                  <w:proofErr w:type="spellEnd"/>
                  <w:r w:rsidRPr="007602A1">
                    <w:rPr>
                      <w:rFonts w:asciiTheme="minorHAnsi" w:hAnsiTheme="minorHAnsi" w:cstheme="minorHAnsi"/>
                      <w:sz w:val="20"/>
                      <w:szCs w:val="20"/>
                      <w:lang w:val="en-US"/>
                    </w:rPr>
                    <w:t xml:space="preserve"> </w:t>
                  </w:r>
                  <w:proofErr w:type="spellStart"/>
                  <w:r w:rsidRPr="007602A1">
                    <w:rPr>
                      <w:rFonts w:asciiTheme="minorHAnsi" w:hAnsiTheme="minorHAnsi" w:cstheme="minorHAnsi"/>
                      <w:sz w:val="20"/>
                      <w:szCs w:val="20"/>
                      <w:lang w:val="en-US"/>
                    </w:rPr>
                    <w:t>tillatt</w:t>
                  </w:r>
                  <w:proofErr w:type="spellEnd"/>
                  <w:r w:rsidRPr="007602A1">
                    <w:rPr>
                      <w:rFonts w:asciiTheme="minorHAnsi" w:hAnsiTheme="minorHAnsi" w:cstheme="minorHAnsi"/>
                      <w:sz w:val="20"/>
                      <w:szCs w:val="20"/>
                      <w:lang w:val="en-US"/>
                    </w:rPr>
                    <w:t xml:space="preserve"> </w:t>
                  </w:r>
                </w:p>
                <w:p w:rsidR="00431AB6" w:rsidRDefault="00431AB6" w:rsidP="007602A1">
                  <w:pPr>
                    <w:pStyle w:val="Default"/>
                    <w:rPr>
                      <w:rFonts w:asciiTheme="minorHAnsi" w:hAnsiTheme="minorHAnsi" w:cstheme="minorHAnsi"/>
                      <w:sz w:val="20"/>
                      <w:szCs w:val="20"/>
                      <w:lang w:val="en-US"/>
                    </w:rPr>
                  </w:pPr>
                </w:p>
                <w:p w:rsidR="007602A1" w:rsidRDefault="007602A1" w:rsidP="007602A1">
                  <w:pPr>
                    <w:pStyle w:val="Default"/>
                    <w:rPr>
                      <w:rStyle w:val="Strong"/>
                      <w:rFonts w:asciiTheme="minorHAnsi" w:hAnsiTheme="minorHAnsi" w:cstheme="minorHAnsi"/>
                      <w:b w:val="0"/>
                      <w:sz w:val="20"/>
                      <w:szCs w:val="20"/>
                      <w:lang w:val="en"/>
                    </w:rPr>
                  </w:pPr>
                  <w:r>
                    <w:rPr>
                      <w:rFonts w:asciiTheme="minorHAnsi" w:hAnsiTheme="minorHAnsi" w:cstheme="minorHAnsi"/>
                      <w:sz w:val="20"/>
                      <w:szCs w:val="20"/>
                      <w:lang w:val="en-US"/>
                    </w:rPr>
                    <w:t xml:space="preserve">[ a) </w:t>
                  </w:r>
                  <w:r w:rsidRPr="007602A1">
                    <w:rPr>
                      <w:rStyle w:val="Strong"/>
                      <w:rFonts w:asciiTheme="minorHAnsi" w:hAnsiTheme="minorHAnsi" w:cstheme="minorHAnsi"/>
                      <w:b w:val="0"/>
                      <w:sz w:val="20"/>
                      <w:szCs w:val="20"/>
                      <w:lang w:val="en"/>
                    </w:rPr>
                    <w:t>Non-programmable calculator, according to the faculty regulations</w:t>
                  </w:r>
                  <w:r>
                    <w:rPr>
                      <w:rStyle w:val="Strong"/>
                      <w:rFonts w:asciiTheme="minorHAnsi" w:hAnsiTheme="minorHAnsi" w:cstheme="minorHAnsi"/>
                      <w:b w:val="0"/>
                      <w:sz w:val="20"/>
                      <w:szCs w:val="20"/>
                      <w:lang w:val="en"/>
                    </w:rPr>
                    <w:t xml:space="preserve">, </w:t>
                  </w:r>
                </w:p>
                <w:p w:rsidR="007602A1" w:rsidRDefault="007602A1" w:rsidP="007602A1">
                  <w:pPr>
                    <w:pStyle w:val="Default"/>
                    <w:rPr>
                      <w:rStyle w:val="Strong"/>
                      <w:rFonts w:asciiTheme="minorHAnsi" w:hAnsiTheme="minorHAnsi" w:cstheme="minorHAnsi"/>
                      <w:b w:val="0"/>
                      <w:sz w:val="20"/>
                      <w:szCs w:val="20"/>
                      <w:lang w:val="en"/>
                    </w:rPr>
                  </w:pPr>
                  <w:r>
                    <w:rPr>
                      <w:rStyle w:val="Strong"/>
                      <w:rFonts w:asciiTheme="minorHAnsi" w:hAnsiTheme="minorHAnsi" w:cstheme="minorHAnsi"/>
                      <w:b w:val="0"/>
                      <w:sz w:val="20"/>
                      <w:szCs w:val="20"/>
                      <w:lang w:val="en"/>
                    </w:rPr>
                    <w:t xml:space="preserve">b) </w:t>
                  </w:r>
                  <w:r w:rsidRPr="007602A1">
                    <w:rPr>
                      <w:rStyle w:val="Emphasis"/>
                      <w:rFonts w:asciiTheme="minorHAnsi" w:hAnsiTheme="minorHAnsi" w:cstheme="minorHAnsi"/>
                      <w:i w:val="0"/>
                      <w:sz w:val="20"/>
                      <w:szCs w:val="20"/>
                      <w:lang w:val="en"/>
                    </w:rPr>
                    <w:t>All calculators,</w:t>
                  </w:r>
                  <w:r w:rsidRPr="007602A1">
                    <w:rPr>
                      <w:rStyle w:val="Strong"/>
                      <w:rFonts w:asciiTheme="minorHAnsi" w:hAnsiTheme="minorHAnsi" w:cstheme="minorHAnsi"/>
                      <w:b w:val="0"/>
                      <w:sz w:val="20"/>
                      <w:szCs w:val="20"/>
                      <w:lang w:val="en"/>
                    </w:rPr>
                    <w:t xml:space="preserve"> according to the faculty regulations</w:t>
                  </w:r>
                  <w:r>
                    <w:rPr>
                      <w:rStyle w:val="Strong"/>
                      <w:rFonts w:asciiTheme="minorHAnsi" w:hAnsiTheme="minorHAnsi" w:cstheme="minorHAnsi"/>
                      <w:b w:val="0"/>
                      <w:sz w:val="20"/>
                      <w:szCs w:val="20"/>
                      <w:lang w:val="en"/>
                    </w:rPr>
                    <w:t xml:space="preserve">, </w:t>
                  </w:r>
                </w:p>
                <w:p w:rsidR="007602A1" w:rsidRPr="007602A1" w:rsidRDefault="007602A1" w:rsidP="00996578">
                  <w:pPr>
                    <w:pStyle w:val="Default"/>
                    <w:rPr>
                      <w:rFonts w:asciiTheme="minorHAnsi" w:hAnsiTheme="minorHAnsi" w:cstheme="minorHAnsi"/>
                      <w:sz w:val="20"/>
                      <w:szCs w:val="20"/>
                      <w:lang w:val="en-US"/>
                    </w:rPr>
                  </w:pPr>
                  <w:r>
                    <w:rPr>
                      <w:rStyle w:val="Strong"/>
                      <w:rFonts w:asciiTheme="minorHAnsi" w:hAnsiTheme="minorHAnsi" w:cstheme="minorHAnsi"/>
                      <w:b w:val="0"/>
                      <w:sz w:val="20"/>
                      <w:szCs w:val="20"/>
                      <w:lang w:val="en"/>
                    </w:rPr>
                    <w:t xml:space="preserve">c) </w:t>
                  </w:r>
                  <w:r w:rsidRPr="007602A1">
                    <w:rPr>
                      <w:rStyle w:val="Strong"/>
                      <w:rFonts w:asciiTheme="minorHAnsi" w:hAnsiTheme="minorHAnsi" w:cstheme="minorHAnsi"/>
                      <w:b w:val="0"/>
                      <w:bCs w:val="0"/>
                      <w:sz w:val="20"/>
                      <w:szCs w:val="20"/>
                      <w:lang w:val="en-US"/>
                    </w:rPr>
                    <w:t>No calculator allowed</w:t>
                  </w:r>
                  <w:r>
                    <w:rPr>
                      <w:rStyle w:val="Strong"/>
                      <w:rFonts w:asciiTheme="minorHAnsi" w:hAnsiTheme="minorHAnsi" w:cstheme="minorHAnsi"/>
                      <w:b w:val="0"/>
                      <w:bCs w:val="0"/>
                      <w:sz w:val="20"/>
                      <w:szCs w:val="20"/>
                      <w:lang w:val="en-US"/>
                    </w:rPr>
                    <w:t>]</w:t>
                  </w:r>
                </w:p>
              </w:tc>
            </w:tr>
          </w:tbl>
          <w:p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Skal fyllast ut der det er aktuelt. Skriv Ingen dersom ingen hjelpemidlar er </w:t>
            </w:r>
            <w:proofErr w:type="spellStart"/>
            <w:r w:rsidRPr="00A76CAD">
              <w:rPr>
                <w:rFonts w:asciiTheme="minorHAnsi" w:hAnsiTheme="minorHAnsi" w:cstheme="minorHAnsi"/>
                <w:sz w:val="20"/>
                <w:szCs w:val="20"/>
                <w:lang w:val="nn-NO"/>
              </w:rPr>
              <w:t>tillatt</w:t>
            </w:r>
            <w:proofErr w:type="spellEnd"/>
            <w:r w:rsidRPr="00A76CAD">
              <w:rPr>
                <w:rFonts w:asciiTheme="minorHAnsi" w:hAnsiTheme="minorHAnsi" w:cstheme="minorHAnsi"/>
                <w:sz w:val="20"/>
                <w:szCs w:val="20"/>
                <w:lang w:val="nn-NO"/>
              </w:rPr>
              <w:t>.</w:t>
            </w:r>
          </w:p>
        </w:tc>
      </w:tr>
      <w:tr w:rsidR="00996578" w:rsidRPr="006A37FE"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pacing w:val="-5"/>
                <w:sz w:val="24"/>
                <w:szCs w:val="24"/>
                <w:lang w:val="nn-NO"/>
              </w:rPr>
              <w:t>Grading</w:t>
            </w:r>
            <w:proofErr w:type="spellEnd"/>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Scale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6A37FE" w:rsidRPr="00F765F4" w:rsidRDefault="006A37FE" w:rsidP="006A37FE">
            <w:pPr>
              <w:pStyle w:val="NormalWeb"/>
              <w:shd w:val="clear" w:color="auto" w:fill="F5F5F5"/>
              <w:spacing w:beforeAutospacing="0" w:afterAutospacing="0"/>
              <w:rPr>
                <w:rFonts w:ascii="Verdana" w:hAnsi="Verdana"/>
                <w:color w:val="333333"/>
                <w:sz w:val="24"/>
                <w:szCs w:val="24"/>
                <w:lang w:val="nn-NO"/>
              </w:rPr>
            </w:pPr>
            <w:r w:rsidRPr="00F765F4">
              <w:rPr>
                <w:rFonts w:ascii="Verdana" w:hAnsi="Verdana"/>
                <w:color w:val="333333"/>
                <w:sz w:val="24"/>
                <w:szCs w:val="24"/>
                <w:lang w:val="nn-NO"/>
              </w:rPr>
              <w:t>Ved sensur av emnet vert karakterskalaen A-F nytta.</w:t>
            </w:r>
          </w:p>
          <w:p w:rsidR="002C3BDF" w:rsidRDefault="002C3BDF" w:rsidP="002C3BDF">
            <w:pPr>
              <w:pStyle w:val="NormalWeb"/>
              <w:shd w:val="clear" w:color="auto" w:fill="F5F5F5"/>
              <w:spacing w:beforeAutospacing="0" w:afterAutospacing="0"/>
              <w:rPr>
                <w:rFonts w:ascii="Verdana" w:hAnsi="Verdana"/>
                <w:color w:val="333333"/>
                <w:sz w:val="24"/>
                <w:szCs w:val="24"/>
                <w:lang w:val="en-US"/>
              </w:rPr>
            </w:pPr>
          </w:p>
          <w:p w:rsidR="00B32BA6" w:rsidRPr="002C3BDF" w:rsidRDefault="002C3BDF" w:rsidP="002C3BDF">
            <w:pPr>
              <w:pStyle w:val="NormalWeb"/>
              <w:shd w:val="clear" w:color="auto" w:fill="F5F5F5"/>
              <w:spacing w:beforeAutospacing="0" w:afterAutospacing="0"/>
              <w:rPr>
                <w:rFonts w:ascii="Verdana" w:hAnsi="Verdana"/>
                <w:color w:val="333333"/>
                <w:sz w:val="24"/>
                <w:szCs w:val="24"/>
                <w:lang w:val="en-US"/>
              </w:rPr>
            </w:pPr>
            <w:r w:rsidRPr="00CA7F10">
              <w:rPr>
                <w:rFonts w:ascii="Verdana" w:hAnsi="Verdana"/>
                <w:color w:val="333333"/>
                <w:sz w:val="24"/>
                <w:szCs w:val="24"/>
                <w:lang w:val="en-US"/>
              </w:rPr>
              <w:t>The grading scale used is A to F. Grade A is the highest passing grade in the grading scale, grade F is a fail.</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w:t>
            </w:r>
            <w:proofErr w:type="spellStart"/>
            <w:r w:rsidRPr="00A76CAD">
              <w:rPr>
                <w:rFonts w:asciiTheme="minorHAnsi" w:hAnsiTheme="minorHAnsi" w:cstheme="minorHAnsi"/>
                <w:sz w:val="20"/>
                <w:szCs w:val="20"/>
                <w:lang w:val="nn-NO"/>
              </w:rPr>
              <w:t>høgskolerådet</w:t>
            </w:r>
            <w:proofErr w:type="spellEnd"/>
            <w:r w:rsidRPr="00A76CAD">
              <w:rPr>
                <w:rFonts w:asciiTheme="minorHAnsi" w:hAnsiTheme="minorHAnsi" w:cstheme="minorHAnsi"/>
                <w:sz w:val="20"/>
                <w:szCs w:val="20"/>
                <w:lang w:val="nn-NO"/>
              </w:rPr>
              <w:t xml:space="preserve">:  </w:t>
            </w:r>
            <w:hyperlink r:id="rId13" w:history="1">
              <w:r w:rsidRPr="00A76CAD">
                <w:rPr>
                  <w:rStyle w:val="Hyperlink"/>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622176" w:rsidRPr="00622176" w:rsidRDefault="00622176" w:rsidP="002D26F0">
            <w:pPr>
              <w:rPr>
                <w:rFonts w:asciiTheme="minorHAnsi" w:hAnsiTheme="minorHAnsi" w:cstheme="minorHAnsi"/>
                <w:lang w:val="nn-NO"/>
              </w:rPr>
            </w:pPr>
            <w:r>
              <w:rPr>
                <w:rFonts w:asciiTheme="minorHAnsi" w:hAnsiTheme="minorHAnsi" w:cstheme="minorHAnsi"/>
                <w:lang w:val="nn-NO"/>
              </w:rPr>
              <w:t xml:space="preserve">Standardtekster for </w:t>
            </w:r>
            <w:proofErr w:type="spellStart"/>
            <w:r>
              <w:rPr>
                <w:rFonts w:asciiTheme="minorHAnsi" w:hAnsiTheme="minorHAnsi" w:cstheme="minorHAnsi"/>
                <w:lang w:val="nn-NO"/>
              </w:rPr>
              <w:t>emner</w:t>
            </w:r>
            <w:proofErr w:type="spellEnd"/>
            <w:r>
              <w:rPr>
                <w:rFonts w:asciiTheme="minorHAnsi" w:hAnsiTheme="minorHAnsi" w:cstheme="minorHAnsi"/>
                <w:lang w:val="nn-NO"/>
              </w:rPr>
              <w:t xml:space="preserve"> med skriftlig eksamen:</w:t>
            </w:r>
          </w:p>
          <w:p w:rsidR="00B32BA6" w:rsidRDefault="00B32BA6" w:rsidP="002D26F0">
            <w:pPr>
              <w:rPr>
                <w:rFonts w:asciiTheme="minorHAnsi" w:hAnsiTheme="minorHAnsi" w:cstheme="minorHAnsi"/>
                <w:i/>
                <w:lang w:val="nn-NO"/>
              </w:rPr>
            </w:pPr>
            <w:r w:rsidRPr="00603C92">
              <w:rPr>
                <w:rFonts w:asciiTheme="minorHAnsi" w:hAnsiTheme="minorHAnsi" w:cstheme="minorHAnsi"/>
                <w:i/>
                <w:lang w:val="nn-NO"/>
              </w:rPr>
              <w:t>Det er ordinær eksamen kvart semester</w:t>
            </w:r>
            <w:r>
              <w:rPr>
                <w:rFonts w:asciiTheme="minorHAnsi" w:hAnsiTheme="minorHAnsi" w:cstheme="minorHAnsi"/>
                <w:i/>
                <w:lang w:val="nn-NO"/>
              </w:rPr>
              <w:t>. I semesteret utan undervisning er eksamen tidleg i semesteret.</w:t>
            </w:r>
          </w:p>
          <w:p w:rsidR="00431AB6" w:rsidRPr="0047488C" w:rsidRDefault="00431AB6" w:rsidP="004C16AD">
            <w:pPr>
              <w:widowControl/>
              <w:autoSpaceDE w:val="0"/>
              <w:autoSpaceDN w:val="0"/>
              <w:adjustRightInd w:val="0"/>
              <w:spacing w:after="0" w:line="240" w:lineRule="auto"/>
              <w:rPr>
                <w:rFonts w:cs="Calibri"/>
                <w:sz w:val="20"/>
                <w:szCs w:val="20"/>
                <w:lang w:eastAsia="nb-NO"/>
              </w:rPr>
            </w:pPr>
            <w:r>
              <w:rPr>
                <w:rFonts w:cs="Calibri"/>
                <w:sz w:val="20"/>
                <w:szCs w:val="20"/>
                <w:lang w:eastAsia="nb-NO"/>
              </w:rPr>
              <w:t>[</w:t>
            </w:r>
            <w:r w:rsidR="0047488C">
              <w:rPr>
                <w:rFonts w:cs="Calibri"/>
                <w:sz w:val="20"/>
                <w:szCs w:val="20"/>
                <w:lang w:eastAsia="nb-NO"/>
              </w:rPr>
              <w:t>Examination both s</w:t>
            </w:r>
            <w:r w:rsidRPr="00431AB6">
              <w:rPr>
                <w:rFonts w:cs="Calibri"/>
                <w:sz w:val="20"/>
                <w:szCs w:val="20"/>
                <w:lang w:eastAsia="nb-NO"/>
              </w:rPr>
              <w:t xml:space="preserve">pring semester and autumn semester. </w:t>
            </w:r>
            <w:r w:rsidR="004C16AD">
              <w:rPr>
                <w:rFonts w:cs="Calibri"/>
                <w:sz w:val="20"/>
                <w:szCs w:val="20"/>
                <w:lang w:eastAsia="nb-NO"/>
              </w:rPr>
              <w:t>I</w:t>
            </w:r>
            <w:r w:rsidRPr="00431AB6">
              <w:rPr>
                <w:rFonts w:cs="Calibri"/>
                <w:sz w:val="20"/>
                <w:szCs w:val="20"/>
                <w:lang w:eastAsia="nb-NO"/>
              </w:rPr>
              <w:t>n semester</w:t>
            </w:r>
            <w:r w:rsidR="0047488C">
              <w:rPr>
                <w:rFonts w:cs="Calibri"/>
                <w:sz w:val="20"/>
                <w:szCs w:val="20"/>
                <w:lang w:eastAsia="nb-NO"/>
              </w:rPr>
              <w:t xml:space="preserve">s without teaching </w:t>
            </w:r>
            <w:r w:rsidR="004C16AD">
              <w:rPr>
                <w:rFonts w:cs="Calibri"/>
                <w:sz w:val="20"/>
                <w:szCs w:val="20"/>
                <w:lang w:eastAsia="nb-NO"/>
              </w:rPr>
              <w:t xml:space="preserve">the examination will </w:t>
            </w:r>
            <w:r w:rsidR="0047488C">
              <w:rPr>
                <w:rFonts w:cs="Calibri"/>
                <w:sz w:val="20"/>
                <w:szCs w:val="20"/>
                <w:lang w:eastAsia="nb-NO"/>
              </w:rPr>
              <w:t xml:space="preserve">be </w:t>
            </w:r>
            <w:r w:rsidR="004C16AD">
              <w:rPr>
                <w:rFonts w:cs="Calibri"/>
                <w:sz w:val="20"/>
                <w:szCs w:val="20"/>
                <w:lang w:eastAsia="nb-NO"/>
              </w:rPr>
              <w:t>arranged at the beginning of</w:t>
            </w:r>
            <w:r w:rsidRPr="0047488C">
              <w:rPr>
                <w:rFonts w:cs="Calibri"/>
                <w:sz w:val="20"/>
                <w:szCs w:val="20"/>
                <w:lang w:eastAsia="nb-NO"/>
              </w:rPr>
              <w:t xml:space="preserve"> the semester.</w:t>
            </w:r>
            <w:r w:rsidR="0047488C">
              <w:rPr>
                <w:rFonts w:cs="Calibri"/>
                <w:sz w:val="20"/>
                <w:szCs w:val="20"/>
                <w:lang w:eastAsia="nb-NO"/>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rPr>
                <w:rFonts w:asciiTheme="minorHAnsi" w:hAnsiTheme="minorHAnsi" w:cstheme="minorHAnsi"/>
                <w:sz w:val="20"/>
                <w:szCs w:val="20"/>
              </w:rPr>
            </w:pPr>
          </w:p>
        </w:tc>
      </w:tr>
      <w:tr w:rsidR="00996578" w:rsidRPr="006A37FE"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163"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widowControl/>
              <w:spacing w:after="0"/>
              <w:rPr>
                <w:rFonts w:asciiTheme="minorHAnsi" w:hAnsiTheme="minorHAnsi" w:cstheme="minorHAnsi"/>
                <w:i/>
                <w:sz w:val="20"/>
                <w:szCs w:val="20"/>
                <w:lang w:val="nn-NO"/>
              </w:rPr>
            </w:pPr>
          </w:p>
          <w:p w:rsidR="00B32BA6" w:rsidRPr="00E33BA5" w:rsidRDefault="00B32BA6" w:rsidP="002D26F0">
            <w:pPr>
              <w:widowControl/>
              <w:spacing w:after="0"/>
              <w:rPr>
                <w:rFonts w:asciiTheme="minorHAnsi" w:hAnsiTheme="minorHAnsi" w:cstheme="minorHAnsi"/>
                <w:sz w:val="20"/>
                <w:szCs w:val="20"/>
                <w:lang w:val="nn-NO"/>
              </w:rPr>
            </w:pPr>
            <w:r w:rsidRPr="00E33BA5">
              <w:rPr>
                <w:rFonts w:asciiTheme="minorHAnsi" w:hAnsiTheme="minorHAnsi" w:cstheme="minorHAnsi"/>
                <w:i/>
                <w:sz w:val="20"/>
                <w:szCs w:val="20"/>
                <w:lang w:val="nn-NO"/>
              </w:rPr>
              <w:t>Litteraturlista vil vere klar innan 01.06. for haustsemesteret og  01.01. for vårsemesteret.</w:t>
            </w:r>
          </w:p>
          <w:p w:rsidR="00B32BA6" w:rsidRDefault="00B32BA6" w:rsidP="002D26F0">
            <w:pPr>
              <w:rPr>
                <w:rFonts w:asciiTheme="minorHAnsi" w:hAnsiTheme="minorHAnsi" w:cstheme="minorHAnsi"/>
                <w:sz w:val="20"/>
                <w:szCs w:val="20"/>
                <w:lang w:val="nn-NO"/>
              </w:rPr>
            </w:pPr>
          </w:p>
          <w:p w:rsidR="00431AB6" w:rsidRPr="00431AB6" w:rsidRDefault="00431AB6" w:rsidP="00431AB6">
            <w:pPr>
              <w:rPr>
                <w:rFonts w:asciiTheme="minorHAnsi" w:hAnsiTheme="minorHAnsi" w:cstheme="minorHAnsi"/>
                <w:i/>
                <w:sz w:val="20"/>
                <w:szCs w:val="20"/>
              </w:rPr>
            </w:pPr>
            <w:r w:rsidRPr="00431AB6">
              <w:rPr>
                <w:rFonts w:asciiTheme="minorHAnsi" w:hAnsiTheme="minorHAnsi" w:cstheme="minorHAnsi"/>
                <w:i/>
              </w:rPr>
              <w:t>[</w:t>
            </w:r>
            <w:r w:rsidRPr="00431AB6">
              <w:rPr>
                <w:i/>
                <w:sz w:val="20"/>
                <w:szCs w:val="20"/>
              </w:rPr>
              <w:t>The reading list will be available within June 1st for the autumn semester and January 1st for the spring semester]</w:t>
            </w:r>
          </w:p>
          <w:p w:rsidR="00431AB6" w:rsidRPr="00431AB6" w:rsidRDefault="00431AB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Litteraturlista bør skilje tydeleg mellom kjernelitteratur og 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w:t>
            </w:r>
            <w:proofErr w:type="spellStart"/>
            <w:r w:rsidRPr="00A76CAD">
              <w:rPr>
                <w:rFonts w:asciiTheme="minorHAnsi" w:hAnsiTheme="minorHAnsi" w:cstheme="minorHAnsi"/>
                <w:sz w:val="20"/>
                <w:szCs w:val="20"/>
                <w:lang w:val="nn-NO"/>
              </w:rPr>
              <w:t>óg</w:t>
            </w:r>
            <w:proofErr w:type="spellEnd"/>
            <w:r w:rsidRPr="00A76CAD">
              <w:rPr>
                <w:rFonts w:asciiTheme="minorHAnsi" w:hAnsiTheme="minorHAnsi" w:cstheme="minorHAnsi"/>
                <w:sz w:val="20"/>
                <w:szCs w:val="20"/>
                <w:lang w:val="nn-NO"/>
              </w:rPr>
              <w:t xml:space="preserve"> gje eit oversyn over ulike former for digitale læringsressursar og verkty som skal brukast. </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lastRenderedPageBreak/>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40" w:lineRule="auto"/>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Style w:val="description"/>
                <w:rFonts w:asciiTheme="minorHAnsi" w:hAnsiTheme="minorHAnsi" w:cstheme="minorHAnsi"/>
                <w:i/>
                <w:sz w:val="20"/>
                <w:szCs w:val="20"/>
                <w:lang w:val="nn-NO"/>
              </w:rPr>
            </w:pPr>
            <w:r w:rsidRPr="00622176">
              <w:rPr>
                <w:rStyle w:val="description"/>
                <w:rFonts w:asciiTheme="minorHAnsi" w:hAnsiTheme="minorHAnsi" w:cstheme="minorHAnsi"/>
                <w:i/>
                <w:sz w:val="20"/>
                <w:szCs w:val="20"/>
                <w:lang w:val="nn-NO"/>
              </w:rPr>
              <w:t xml:space="preserve">Studentane skal evaluere undervisninga i tråd med </w:t>
            </w:r>
            <w:r w:rsidRPr="00622176">
              <w:rPr>
                <w:rFonts w:asciiTheme="minorHAnsi" w:hAnsiTheme="minorHAnsi" w:cstheme="minorHAnsi"/>
                <w:i/>
                <w:sz w:val="20"/>
                <w:szCs w:val="20"/>
                <w:lang w:val="nn-NO"/>
              </w:rPr>
              <w:t xml:space="preserve">UiB og instituttet </w:t>
            </w:r>
            <w:r w:rsidRPr="00622176">
              <w:rPr>
                <w:rStyle w:val="description"/>
                <w:rFonts w:asciiTheme="minorHAnsi" w:hAnsiTheme="minorHAnsi" w:cstheme="minorHAnsi"/>
                <w:i/>
                <w:sz w:val="20"/>
                <w:szCs w:val="20"/>
                <w:lang w:val="nn-NO"/>
              </w:rPr>
              <w:t xml:space="preserve">sitt kvalitetssikringssystem. </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sz w:val="20"/>
                <w:szCs w:val="20"/>
                <w:lang w:val="en-US"/>
              </w:rPr>
              <w:t>[The course will be evaluated by the students in accor</w:t>
            </w:r>
            <w:r>
              <w:rPr>
                <w:rFonts w:asciiTheme="minorHAnsi" w:hAnsiTheme="minorHAnsi" w:cstheme="minorHAnsi"/>
                <w:sz w:val="20"/>
                <w:szCs w:val="20"/>
                <w:lang w:val="en-US"/>
              </w:rPr>
              <w:t xml:space="preserve">dance with the quality assurance </w:t>
            </w:r>
            <w:r w:rsidRPr="00622176">
              <w:rPr>
                <w:rFonts w:asciiTheme="minorHAnsi" w:hAnsiTheme="minorHAnsi" w:cstheme="minorHAnsi"/>
                <w:sz w:val="20"/>
                <w:szCs w:val="20"/>
                <w:lang w:val="en-US"/>
              </w:rPr>
              <w:t>sy</w:t>
            </w:r>
            <w:r>
              <w:rPr>
                <w:rFonts w:asciiTheme="minorHAnsi" w:hAnsiTheme="minorHAnsi" w:cstheme="minorHAnsi"/>
                <w:sz w:val="20"/>
                <w:szCs w:val="20"/>
                <w:lang w:val="en-US"/>
              </w:rPr>
              <w:t xml:space="preserve">stem at </w:t>
            </w:r>
            <w:proofErr w:type="spellStart"/>
            <w:r>
              <w:rPr>
                <w:rFonts w:asciiTheme="minorHAnsi" w:hAnsiTheme="minorHAnsi" w:cstheme="minorHAnsi"/>
                <w:sz w:val="20"/>
                <w:szCs w:val="20"/>
                <w:lang w:val="en-US"/>
              </w:rPr>
              <w:t>UiB</w:t>
            </w:r>
            <w:proofErr w:type="spellEnd"/>
            <w:r>
              <w:rPr>
                <w:rFonts w:asciiTheme="minorHAnsi" w:hAnsiTheme="minorHAnsi" w:cstheme="minorHAnsi"/>
                <w:sz w:val="20"/>
                <w:szCs w:val="20"/>
                <w:lang w:val="en-US"/>
              </w:rPr>
              <w:t xml:space="preserve"> and the department</w:t>
            </w:r>
            <w:r w:rsidRPr="00622176">
              <w:rPr>
                <w:rFonts w:asciiTheme="minorHAnsi" w:hAnsiTheme="minorHAnsi" w:cstheme="minorHAnsi"/>
                <w:sz w:val="20"/>
                <w:szCs w:val="20"/>
                <w:lang w:val="en-US"/>
              </w:rPr>
              <w:t>]</w:t>
            </w:r>
          </w:p>
          <w:p w:rsidR="00B32BA6" w:rsidRPr="00622176" w:rsidRDefault="00B32BA6" w:rsidP="002D26F0">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 xml:space="preserve">) og evalueringsfrekvens (kvart år, annen kvart år,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w:t>
            </w:r>
          </w:p>
        </w:tc>
      </w:tr>
      <w:tr w:rsidR="00996578" w:rsidRPr="0062217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Programstyret har ansvar for fagleg innhald og oppbygging av studiet og for kvaliteten på studieprogrammet og alle emna der.</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iCs/>
                <w:sz w:val="20"/>
                <w:szCs w:val="20"/>
                <w:lang w:val="en-US"/>
              </w:rPr>
              <w:t xml:space="preserve">The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Committee is responsible for the content, structure and quality of the </w:t>
            </w:r>
            <w:r>
              <w:rPr>
                <w:rFonts w:asciiTheme="minorHAnsi" w:hAnsiTheme="minorHAnsi" w:cstheme="minorHAnsi"/>
                <w:iCs/>
                <w:sz w:val="20"/>
                <w:szCs w:val="20"/>
                <w:lang w:val="en-US"/>
              </w:rPr>
              <w:t xml:space="preserve">study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and courses. </w:t>
            </w:r>
          </w:p>
          <w:p w:rsidR="00622176" w:rsidRPr="00622176" w:rsidRDefault="0062217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Fonts w:asciiTheme="minorHAnsi" w:hAnsiTheme="minorHAnsi" w:cstheme="minorHAnsi"/>
                <w:sz w:val="20"/>
                <w:szCs w:val="20"/>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4" w:history="1">
              <w:r w:rsidR="00C31A8F"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B3115F"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left="105" w:right="-20"/>
              <w:rPr>
                <w:rFonts w:asciiTheme="minorHAnsi" w:hAnsiTheme="minorHAnsi" w:cstheme="minorHAnsi"/>
                <w:b/>
                <w:bCs/>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5"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roofErr w:type="spellStart"/>
            <w:r w:rsidRPr="00581010">
              <w:rPr>
                <w:rFonts w:asciiTheme="minorHAnsi" w:hAnsiTheme="minorHAnsi" w:cstheme="minorHAnsi"/>
                <w:i/>
                <w:sz w:val="20"/>
                <w:szCs w:val="20"/>
                <w:lang w:val="nn-NO"/>
              </w:rPr>
              <w:t>Tlf</w:t>
            </w:r>
            <w:proofErr w:type="spellEnd"/>
            <w:r w:rsidRPr="00581010">
              <w:rPr>
                <w:rFonts w:asciiTheme="minorHAnsi" w:hAnsiTheme="minorHAnsi" w:cstheme="minorHAnsi"/>
                <w:i/>
                <w:sz w:val="20"/>
                <w:szCs w:val="20"/>
                <w:lang w:val="nn-NO"/>
              </w:rPr>
              <w:t xml:space="preserve"> 55 58 xx </w:t>
            </w:r>
            <w:proofErr w:type="spellStart"/>
            <w:r w:rsidRPr="00581010">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4C16AD">
        <w:rPr>
          <w:rFonts w:asciiTheme="minorHAnsi" w:hAnsiTheme="minorHAnsi" w:cstheme="minorHAnsi"/>
          <w:highlight w:val="yellow"/>
          <w:lang w:val="nn-NO"/>
        </w:rPr>
        <w:t>Mal sist oppdatert: 09</w:t>
      </w:r>
      <w:r w:rsidRPr="0097097A">
        <w:rPr>
          <w:rFonts w:asciiTheme="minorHAnsi" w:hAnsiTheme="minorHAnsi" w:cstheme="minorHAnsi"/>
          <w:highlight w:val="yellow"/>
          <w:lang w:val="nn-NO"/>
        </w:rPr>
        <w:t>.11.16</w:t>
      </w:r>
      <w:r>
        <w:rPr>
          <w:rFonts w:asciiTheme="minorHAnsi" w:hAnsiTheme="minorHAnsi" w:cstheme="minorHAnsi"/>
          <w:lang w:val="nn-NO"/>
        </w:rPr>
        <w:t xml:space="preserve"> MN/BIG</w:t>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lastRenderedPageBreak/>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6"/>
      <w:foot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1"/>
  </w:num>
  <w:num w:numId="6">
    <w:abstractNumId w:val="5"/>
  </w:num>
  <w:num w:numId="7">
    <w:abstractNumId w:val="0"/>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105412"/>
    <w:rsid w:val="00116C08"/>
    <w:rsid w:val="00143E6E"/>
    <w:rsid w:val="001538EC"/>
    <w:rsid w:val="00161863"/>
    <w:rsid w:val="001667D0"/>
    <w:rsid w:val="001715AD"/>
    <w:rsid w:val="00173262"/>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A09B6"/>
    <w:rsid w:val="002A1058"/>
    <w:rsid w:val="002A240D"/>
    <w:rsid w:val="002A4C88"/>
    <w:rsid w:val="002C3BDF"/>
    <w:rsid w:val="002D26F0"/>
    <w:rsid w:val="002D472C"/>
    <w:rsid w:val="00303AA1"/>
    <w:rsid w:val="0030421F"/>
    <w:rsid w:val="0032477C"/>
    <w:rsid w:val="00333278"/>
    <w:rsid w:val="00355065"/>
    <w:rsid w:val="003757DF"/>
    <w:rsid w:val="003C70C0"/>
    <w:rsid w:val="003C766B"/>
    <w:rsid w:val="003F6242"/>
    <w:rsid w:val="004013F2"/>
    <w:rsid w:val="00404F26"/>
    <w:rsid w:val="00413405"/>
    <w:rsid w:val="004236B9"/>
    <w:rsid w:val="00431AB6"/>
    <w:rsid w:val="00435B94"/>
    <w:rsid w:val="004402D8"/>
    <w:rsid w:val="0047488C"/>
    <w:rsid w:val="00474D4E"/>
    <w:rsid w:val="00475537"/>
    <w:rsid w:val="00484CF9"/>
    <w:rsid w:val="00497B50"/>
    <w:rsid w:val="004A4877"/>
    <w:rsid w:val="004C16AD"/>
    <w:rsid w:val="004F228D"/>
    <w:rsid w:val="004F647F"/>
    <w:rsid w:val="005009BC"/>
    <w:rsid w:val="0051340A"/>
    <w:rsid w:val="00517E2C"/>
    <w:rsid w:val="005204AE"/>
    <w:rsid w:val="00530C27"/>
    <w:rsid w:val="0054518C"/>
    <w:rsid w:val="00581010"/>
    <w:rsid w:val="005A09D8"/>
    <w:rsid w:val="005B0137"/>
    <w:rsid w:val="005B23AE"/>
    <w:rsid w:val="005F0259"/>
    <w:rsid w:val="005F12A6"/>
    <w:rsid w:val="00603C92"/>
    <w:rsid w:val="00614341"/>
    <w:rsid w:val="00615268"/>
    <w:rsid w:val="00622176"/>
    <w:rsid w:val="00627C88"/>
    <w:rsid w:val="00635549"/>
    <w:rsid w:val="00644E5E"/>
    <w:rsid w:val="006614DD"/>
    <w:rsid w:val="00667AB2"/>
    <w:rsid w:val="006904AB"/>
    <w:rsid w:val="00696C93"/>
    <w:rsid w:val="006A37FE"/>
    <w:rsid w:val="006B6AB2"/>
    <w:rsid w:val="006C4FB8"/>
    <w:rsid w:val="006F3F5A"/>
    <w:rsid w:val="006F5BF6"/>
    <w:rsid w:val="00715B5F"/>
    <w:rsid w:val="00726395"/>
    <w:rsid w:val="00726B2E"/>
    <w:rsid w:val="00740D7E"/>
    <w:rsid w:val="00745A66"/>
    <w:rsid w:val="0075425A"/>
    <w:rsid w:val="007602A1"/>
    <w:rsid w:val="00762548"/>
    <w:rsid w:val="00782E2B"/>
    <w:rsid w:val="007A366F"/>
    <w:rsid w:val="007A457E"/>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7097A"/>
    <w:rsid w:val="00992B8C"/>
    <w:rsid w:val="00996578"/>
    <w:rsid w:val="009973F8"/>
    <w:rsid w:val="009D6960"/>
    <w:rsid w:val="009E0ECB"/>
    <w:rsid w:val="009E2E5F"/>
    <w:rsid w:val="009E5BBF"/>
    <w:rsid w:val="009E6923"/>
    <w:rsid w:val="00A16468"/>
    <w:rsid w:val="00A20D7F"/>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C1392B"/>
    <w:rsid w:val="00C14049"/>
    <w:rsid w:val="00C234F1"/>
    <w:rsid w:val="00C31A8F"/>
    <w:rsid w:val="00C42D71"/>
    <w:rsid w:val="00C5268A"/>
    <w:rsid w:val="00C564E4"/>
    <w:rsid w:val="00C654E0"/>
    <w:rsid w:val="00C65963"/>
    <w:rsid w:val="00C66D06"/>
    <w:rsid w:val="00C82E50"/>
    <w:rsid w:val="00C92065"/>
    <w:rsid w:val="00CC344A"/>
    <w:rsid w:val="00CD0DA6"/>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E33BA5"/>
    <w:rsid w:val="00E410DC"/>
    <w:rsid w:val="00E70107"/>
    <w:rsid w:val="00E73F2B"/>
    <w:rsid w:val="00E76FC1"/>
    <w:rsid w:val="00E934EF"/>
    <w:rsid w:val="00E942D9"/>
    <w:rsid w:val="00EC2301"/>
    <w:rsid w:val="00EE442A"/>
    <w:rsid w:val="00EF7272"/>
    <w:rsid w:val="00F203E3"/>
    <w:rsid w:val="00F20533"/>
    <w:rsid w:val="00F52EC0"/>
    <w:rsid w:val="00F812E8"/>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BAB8B"/>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paragraph" w:styleId="Heading1">
    <w:name w:val="heading 1"/>
    <w:basedOn w:val="Normal"/>
    <w:next w:val="Normal"/>
    <w:link w:val="Heading1Char"/>
    <w:uiPriority w:val="9"/>
    <w:qFormat/>
    <w:locked/>
    <w:rsid w:val="006A37FE"/>
    <w:pPr>
      <w:keepNext/>
      <w:keepLines/>
      <w:widowControl/>
      <w:spacing w:before="480" w:after="0" w:line="240" w:lineRule="auto"/>
      <w:outlineLvl w:val="0"/>
    </w:pPr>
    <w:rPr>
      <w:rFonts w:asciiTheme="majorHAnsi" w:eastAsiaTheme="majorEastAsia" w:hAnsiTheme="majorHAnsi" w:cstheme="majorBidi"/>
      <w:b/>
      <w:bCs/>
      <w:color w:val="345A8A" w:themeColor="accent1" w:themeShade="B5"/>
      <w:sz w:val="32"/>
      <w:szCs w:val="32"/>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character" w:customStyle="1" w:styleId="Heading1Char">
    <w:name w:val="Heading 1 Char"/>
    <w:basedOn w:val="DefaultParagraphFont"/>
    <w:link w:val="Heading1"/>
    <w:uiPriority w:val="9"/>
    <w:qFormat/>
    <w:rsid w:val="006A37F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qFormat/>
    <w:rsid w:val="006A37FE"/>
    <w:pPr>
      <w:widowControl/>
      <w:spacing w:beforeAutospacing="1" w:after="0" w:afterAutospacing="1" w:line="240" w:lineRule="auto"/>
    </w:pPr>
    <w:rPr>
      <w:rFonts w:ascii="Times" w:eastAsiaTheme="minorEastAsia" w:hAnsi="Times"/>
      <w:sz w:val="20"/>
      <w:szCs w:val="20"/>
      <w:lang w:val="nb-NO" w:eastAsia="nb-NO"/>
    </w:rPr>
  </w:style>
  <w:style w:type="character" w:customStyle="1" w:styleId="apple-converted-space">
    <w:name w:val="apple-converted-space"/>
    <w:basedOn w:val="DefaultParagraphFont"/>
    <w:qFormat/>
    <w:rsid w:val="006A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mailto:Studierettleiar@xx-uib.no" TargetMode="External"/><Relationship Id="rId10" Type="http://schemas.openxmlformats.org/officeDocument/2006/relationships/hyperlink" Target="http://www.uib.no/studiekvalit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04ED-21AA-4445-AC0C-9AD9A860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FBF69AAB.dotm</Template>
  <TotalTime>6</TotalTime>
  <Pages>10</Pages>
  <Words>2142</Words>
  <Characters>11353</Characters>
  <Application>Microsoft Office Word</Application>
  <DocSecurity>0</DocSecurity>
  <Lines>94</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Hilde Wulfsberg</cp:lastModifiedBy>
  <cp:revision>3</cp:revision>
  <cp:lastPrinted>2017-02-03T13:59:00Z</cp:lastPrinted>
  <dcterms:created xsi:type="dcterms:W3CDTF">2017-02-03T13:59:00Z</dcterms:created>
  <dcterms:modified xsi:type="dcterms:W3CDTF">2017-02-03T14:05:00Z</dcterms:modified>
</cp:coreProperties>
</file>