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4" w:rsidRPr="008C0B7F" w:rsidRDefault="00FF7B54" w:rsidP="00FF7B54">
      <w:pPr>
        <w:rPr>
          <w:rFonts w:ascii="Calibri" w:hAnsi="Calibri" w:cs="Calibri"/>
          <w:lang w:val="nn-NO"/>
        </w:rPr>
      </w:pPr>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t>…</w:t>
      </w:r>
      <w:r w:rsidR="00542D99">
        <w:rPr>
          <w:sz w:val="32"/>
          <w:szCs w:val="32"/>
          <w:lang w:val="nn-NO"/>
        </w:rPr>
        <w:t>Masterprogram i prosessteknologi - fleirfasesystem</w:t>
      </w:r>
      <w:r w:rsidRPr="007E4C29">
        <w:rPr>
          <w:sz w:val="32"/>
          <w:szCs w:val="32"/>
          <w:lang w:val="nn-NO"/>
        </w:rPr>
        <w:t>….</w:t>
      </w:r>
    </w:p>
    <w:p w:rsidR="00FF7B54" w:rsidRPr="007E4C29" w:rsidRDefault="00FF7B54" w:rsidP="00A21777">
      <w:pPr>
        <w:ind w:left="1416" w:firstLine="708"/>
        <w:rPr>
          <w:i/>
          <w:sz w:val="28"/>
          <w:szCs w:val="28"/>
          <w:lang w:val="nn-NO"/>
        </w:rPr>
      </w:pPr>
      <w:r w:rsidRPr="007E4C29">
        <w:rPr>
          <w:sz w:val="32"/>
          <w:szCs w:val="32"/>
          <w:lang w:val="nn-NO"/>
        </w:rPr>
        <w:t xml:space="preserve"> </w:t>
      </w:r>
      <w:r w:rsidRPr="007E4C29">
        <w:rPr>
          <w:i/>
          <w:sz w:val="32"/>
          <w:szCs w:val="32"/>
          <w:lang w:val="nn-NO"/>
        </w:rPr>
        <w:t>(</w:t>
      </w:r>
      <w:r w:rsidRPr="007E4C29">
        <w:rPr>
          <w:i/>
          <w:sz w:val="28"/>
          <w:szCs w:val="28"/>
          <w:lang w:val="nn-NO"/>
        </w:rPr>
        <w:t xml:space="preserve">Namn på </w:t>
      </w:r>
      <w:r w:rsidR="00D17C50" w:rsidRPr="008E61EF">
        <w:rPr>
          <w:i/>
          <w:sz w:val="28"/>
          <w:szCs w:val="28"/>
          <w:highlight w:val="yellow"/>
          <w:lang w:val="nn-NO"/>
        </w:rPr>
        <w:t>master</w:t>
      </w:r>
      <w:r w:rsidRPr="008E61EF">
        <w:rPr>
          <w:i/>
          <w:sz w:val="28"/>
          <w:szCs w:val="28"/>
          <w:highlight w:val="yellow"/>
          <w:lang w:val="nn-NO"/>
        </w:rPr>
        <w:t>programmet</w:t>
      </w:r>
      <w:r w:rsidRPr="007E4C29">
        <w:rPr>
          <w:i/>
          <w:sz w:val="28"/>
          <w:szCs w:val="28"/>
          <w:lang w:val="nn-NO"/>
        </w:rPr>
        <w:t>, nynorsk)</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Legg inn navn på studieprogram og studieretning i bunntekst.</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3D1DFD" w:rsidRPr="003D1DFD" w:rsidTr="0035418D">
        <w:trPr>
          <w:trHeight w:val="255"/>
        </w:trPr>
        <w:tc>
          <w:tcPr>
            <w:tcW w:w="1526" w:type="dxa"/>
          </w:tcPr>
          <w:p w:rsidR="003D1DFD" w:rsidRPr="003D1DFD" w:rsidRDefault="003D1DFD" w:rsidP="0035418D">
            <w:pPr>
              <w:rPr>
                <w:sz w:val="18"/>
                <w:szCs w:val="18"/>
                <w:lang w:val="en-US"/>
              </w:rPr>
            </w:pPr>
          </w:p>
        </w:tc>
        <w:tc>
          <w:tcPr>
            <w:tcW w:w="3260" w:type="dxa"/>
            <w:noWrap/>
          </w:tcPr>
          <w:p w:rsidR="003D1DFD" w:rsidRPr="003D1DFD" w:rsidRDefault="003D1DFD" w:rsidP="0035418D">
            <w:pPr>
              <w:rPr>
                <w:b/>
                <w:sz w:val="20"/>
                <w:szCs w:val="20"/>
                <w:lang w:val="nn-NO"/>
              </w:rPr>
            </w:pPr>
            <w:r w:rsidRPr="003D1DFD">
              <w:rPr>
                <w:b/>
                <w:sz w:val="20"/>
                <w:szCs w:val="20"/>
                <w:lang w:val="nn-NO"/>
              </w:rPr>
              <w:t>Namn på studieprogrammet</w:t>
            </w:r>
          </w:p>
          <w:p w:rsidR="003D1DFD" w:rsidRPr="003D1DFD" w:rsidRDefault="003D1DFD" w:rsidP="0035418D">
            <w:pPr>
              <w:numPr>
                <w:ilvl w:val="0"/>
                <w:numId w:val="2"/>
              </w:numPr>
              <w:rPr>
                <w:sz w:val="20"/>
                <w:szCs w:val="20"/>
                <w:lang w:val="nn-NO"/>
              </w:rPr>
            </w:pPr>
            <w:r w:rsidRPr="003D1DFD">
              <w:rPr>
                <w:sz w:val="20"/>
                <w:szCs w:val="20"/>
                <w:lang w:val="nn-NO"/>
              </w:rPr>
              <w:t>bokmål</w:t>
            </w:r>
          </w:p>
          <w:p w:rsidR="003D1DFD" w:rsidRPr="003D1DFD" w:rsidRDefault="003D1DFD" w:rsidP="0035418D">
            <w:pPr>
              <w:numPr>
                <w:ilvl w:val="0"/>
                <w:numId w:val="2"/>
              </w:numPr>
              <w:rPr>
                <w:sz w:val="20"/>
                <w:szCs w:val="20"/>
                <w:lang w:val="nn-NO"/>
              </w:rPr>
            </w:pPr>
            <w:r w:rsidRPr="003D1DFD">
              <w:rPr>
                <w:sz w:val="20"/>
                <w:szCs w:val="20"/>
                <w:lang w:val="nn-NO"/>
              </w:rPr>
              <w:t>nynorsk</w:t>
            </w:r>
          </w:p>
          <w:p w:rsidR="003D1DFD" w:rsidRPr="003D1DFD" w:rsidRDefault="003D1DFD" w:rsidP="0035418D">
            <w:pPr>
              <w:rPr>
                <w:sz w:val="20"/>
                <w:szCs w:val="20"/>
                <w:lang w:val="en-US"/>
              </w:rPr>
            </w:pPr>
            <w:r w:rsidRPr="003D1DFD">
              <w:rPr>
                <w:sz w:val="20"/>
                <w:szCs w:val="20"/>
                <w:lang w:val="en-US"/>
              </w:rPr>
              <w:t>Name of the programme of  study</w:t>
            </w:r>
          </w:p>
          <w:p w:rsidR="003D1DFD" w:rsidRPr="003D1DFD" w:rsidRDefault="003D1DFD" w:rsidP="0035418D">
            <w:pPr>
              <w:ind w:left="720"/>
              <w:rPr>
                <w:sz w:val="20"/>
                <w:szCs w:val="20"/>
                <w:lang w:val="en-US"/>
              </w:rPr>
            </w:pPr>
          </w:p>
        </w:tc>
        <w:tc>
          <w:tcPr>
            <w:tcW w:w="4394" w:type="dxa"/>
            <w:noWrap/>
          </w:tcPr>
          <w:p w:rsidR="003D1DFD" w:rsidRDefault="003D1DFD" w:rsidP="004A3AF9">
            <w:pPr>
              <w:rPr>
                <w:sz w:val="20"/>
                <w:szCs w:val="20"/>
                <w:lang w:val="nn-NO"/>
              </w:rPr>
            </w:pPr>
            <w:r>
              <w:rPr>
                <w:sz w:val="20"/>
                <w:szCs w:val="20"/>
                <w:lang w:val="nn-NO"/>
              </w:rPr>
              <w:t>Masterprogram i prosessteknologi - fleirfasesystem</w:t>
            </w:r>
          </w:p>
          <w:p w:rsidR="003D1DFD" w:rsidRPr="003D1DFD" w:rsidRDefault="003D1DFD" w:rsidP="004A3AF9">
            <w:pPr>
              <w:rPr>
                <w:sz w:val="20"/>
                <w:szCs w:val="20"/>
              </w:rPr>
            </w:pPr>
            <w:r>
              <w:rPr>
                <w:sz w:val="20"/>
                <w:szCs w:val="20"/>
                <w:lang w:val="nn-NO"/>
              </w:rPr>
              <w:t>Masterprogram i prosessteknologi - fleirfasesystem</w:t>
            </w:r>
          </w:p>
        </w:tc>
        <w:tc>
          <w:tcPr>
            <w:tcW w:w="4820" w:type="dxa"/>
          </w:tcPr>
          <w:p w:rsidR="003D1DFD" w:rsidRPr="003D1DFD" w:rsidRDefault="003D1DFD" w:rsidP="004A3AF9">
            <w:pPr>
              <w:snapToGrid w:val="0"/>
              <w:rPr>
                <w:sz w:val="20"/>
                <w:szCs w:val="20"/>
              </w:rPr>
            </w:pPr>
          </w:p>
          <w:p w:rsidR="003D1DFD" w:rsidRPr="004A780E" w:rsidRDefault="003D1DFD" w:rsidP="004A3AF9">
            <w:pPr>
              <w:rPr>
                <w:lang w:val="en-US"/>
              </w:rPr>
            </w:pPr>
            <w:r>
              <w:rPr>
                <w:sz w:val="20"/>
                <w:szCs w:val="20"/>
                <w:lang w:val="en-GB"/>
              </w:rPr>
              <w:t>Master’s programme in Process Technology – Multiphase Systems</w:t>
            </w:r>
          </w:p>
        </w:tc>
      </w:tr>
      <w:tr w:rsidR="003D1DFD" w:rsidRPr="005A462C" w:rsidTr="00252F99">
        <w:trPr>
          <w:trHeight w:val="255"/>
        </w:trPr>
        <w:tc>
          <w:tcPr>
            <w:tcW w:w="1526" w:type="dxa"/>
          </w:tcPr>
          <w:p w:rsidR="003D1DFD" w:rsidRPr="003D1DFD" w:rsidRDefault="003D1DFD" w:rsidP="00B06221">
            <w:pPr>
              <w:rPr>
                <w:sz w:val="18"/>
                <w:szCs w:val="18"/>
                <w:lang w:val="en-US"/>
              </w:rPr>
            </w:pPr>
          </w:p>
        </w:tc>
        <w:tc>
          <w:tcPr>
            <w:tcW w:w="3260" w:type="dxa"/>
            <w:noWrap/>
          </w:tcPr>
          <w:p w:rsidR="003D1DFD" w:rsidRPr="003D1DFD" w:rsidRDefault="003D1DFD" w:rsidP="00872944">
            <w:pPr>
              <w:rPr>
                <w:b/>
                <w:sz w:val="20"/>
                <w:szCs w:val="20"/>
                <w:lang w:val="nn-NO"/>
              </w:rPr>
            </w:pPr>
            <w:r w:rsidRPr="003D1DFD">
              <w:rPr>
                <w:b/>
                <w:sz w:val="20"/>
                <w:szCs w:val="20"/>
                <w:lang w:val="nn-NO"/>
              </w:rPr>
              <w:t>Namn på studieretningar</w:t>
            </w:r>
          </w:p>
          <w:p w:rsidR="003D1DFD" w:rsidRPr="003D1DFD" w:rsidRDefault="003D1DFD" w:rsidP="00872944">
            <w:pPr>
              <w:numPr>
                <w:ilvl w:val="0"/>
                <w:numId w:val="2"/>
              </w:numPr>
              <w:rPr>
                <w:sz w:val="20"/>
                <w:szCs w:val="20"/>
                <w:lang w:val="nn-NO"/>
              </w:rPr>
            </w:pPr>
            <w:r w:rsidRPr="003D1DFD">
              <w:rPr>
                <w:sz w:val="20"/>
                <w:szCs w:val="20"/>
                <w:lang w:val="nn-NO"/>
              </w:rPr>
              <w:t>bokmål</w:t>
            </w:r>
          </w:p>
          <w:p w:rsidR="003D1DFD" w:rsidRPr="003D1DFD" w:rsidRDefault="003D1DFD" w:rsidP="00872944">
            <w:pPr>
              <w:numPr>
                <w:ilvl w:val="0"/>
                <w:numId w:val="2"/>
              </w:numPr>
              <w:rPr>
                <w:sz w:val="20"/>
                <w:szCs w:val="20"/>
                <w:lang w:val="nn-NO"/>
              </w:rPr>
            </w:pPr>
            <w:r w:rsidRPr="003D1DFD">
              <w:rPr>
                <w:sz w:val="20"/>
                <w:szCs w:val="20"/>
                <w:lang w:val="nn-NO"/>
              </w:rPr>
              <w:t>nynorsk</w:t>
            </w:r>
          </w:p>
          <w:p w:rsidR="003D1DFD" w:rsidRPr="003D1DFD" w:rsidRDefault="003D1DFD" w:rsidP="00872944">
            <w:pPr>
              <w:rPr>
                <w:sz w:val="20"/>
                <w:szCs w:val="20"/>
                <w:lang w:val="nn-NO"/>
              </w:rPr>
            </w:pPr>
            <w:r w:rsidRPr="003D1DFD">
              <w:rPr>
                <w:sz w:val="20"/>
                <w:szCs w:val="20"/>
                <w:lang w:val="nn-NO"/>
              </w:rPr>
              <w:t xml:space="preserve">Name of the </w:t>
            </w:r>
            <w:r w:rsidRPr="003D1DFD">
              <w:rPr>
                <w:sz w:val="20"/>
                <w:szCs w:val="20"/>
                <w:lang w:val="en"/>
              </w:rPr>
              <w:t>specializations</w:t>
            </w:r>
          </w:p>
          <w:p w:rsidR="003D1DFD" w:rsidRPr="003D1DFD" w:rsidRDefault="003D1DFD" w:rsidP="005A462C">
            <w:pPr>
              <w:ind w:left="720"/>
              <w:rPr>
                <w:sz w:val="20"/>
                <w:szCs w:val="20"/>
                <w:lang w:val="nn-NO"/>
              </w:rPr>
            </w:pPr>
          </w:p>
        </w:tc>
        <w:tc>
          <w:tcPr>
            <w:tcW w:w="4394" w:type="dxa"/>
            <w:noWrap/>
          </w:tcPr>
          <w:p w:rsidR="003D1DFD" w:rsidRDefault="003D1DFD" w:rsidP="004A3AF9">
            <w:pPr>
              <w:snapToGrid w:val="0"/>
              <w:rPr>
                <w:sz w:val="20"/>
                <w:szCs w:val="20"/>
                <w:lang w:val="nn-NO"/>
              </w:rPr>
            </w:pPr>
          </w:p>
        </w:tc>
        <w:tc>
          <w:tcPr>
            <w:tcW w:w="4820" w:type="dxa"/>
          </w:tcPr>
          <w:p w:rsidR="003D1DFD" w:rsidRDefault="003D1DFD" w:rsidP="004A3AF9">
            <w:pPr>
              <w:snapToGrid w:val="0"/>
              <w:rPr>
                <w:sz w:val="20"/>
                <w:szCs w:val="20"/>
                <w:lang w:val="en-GB"/>
              </w:rPr>
            </w:pPr>
          </w:p>
        </w:tc>
      </w:tr>
      <w:tr w:rsidR="003D1DFD" w:rsidRPr="00542D99" w:rsidTr="00252F99">
        <w:trPr>
          <w:trHeight w:val="255"/>
        </w:trPr>
        <w:tc>
          <w:tcPr>
            <w:tcW w:w="1526" w:type="dxa"/>
          </w:tcPr>
          <w:p w:rsidR="003D1DFD" w:rsidRPr="003D1DFD" w:rsidRDefault="003D1DFD" w:rsidP="00820D84">
            <w:pPr>
              <w:rPr>
                <w:sz w:val="18"/>
                <w:szCs w:val="18"/>
                <w:lang w:val="en-GB"/>
              </w:rPr>
            </w:pPr>
            <w:r w:rsidRPr="003D1DFD">
              <w:rPr>
                <w:sz w:val="18"/>
                <w:szCs w:val="18"/>
              </w:rPr>
              <w:t>SP_GRADEN</w:t>
            </w:r>
          </w:p>
        </w:tc>
        <w:tc>
          <w:tcPr>
            <w:tcW w:w="3260" w:type="dxa"/>
            <w:noWrap/>
          </w:tcPr>
          <w:p w:rsidR="003D1DFD" w:rsidRPr="003D1DFD" w:rsidRDefault="003D1DFD" w:rsidP="00917FAA">
            <w:pPr>
              <w:rPr>
                <w:b/>
                <w:sz w:val="20"/>
                <w:szCs w:val="20"/>
                <w:lang w:val="nn-NO"/>
              </w:rPr>
            </w:pPr>
            <w:r w:rsidRPr="003D1DFD">
              <w:rPr>
                <w:b/>
                <w:sz w:val="20"/>
                <w:szCs w:val="20"/>
                <w:lang w:val="nn-NO"/>
              </w:rPr>
              <w:t>Namn på grad</w:t>
            </w:r>
          </w:p>
          <w:p w:rsidR="003D1DFD" w:rsidRPr="003D1DFD" w:rsidRDefault="003D1DFD" w:rsidP="006E0E9A">
            <w:pPr>
              <w:rPr>
                <w:sz w:val="20"/>
                <w:szCs w:val="20"/>
                <w:lang w:val="nn-NO"/>
              </w:rPr>
            </w:pPr>
            <w:r w:rsidRPr="003D1DFD">
              <w:rPr>
                <w:sz w:val="20"/>
                <w:szCs w:val="20"/>
                <w:lang w:val="nn-NO"/>
              </w:rPr>
              <w:t>Name of qualification</w:t>
            </w:r>
          </w:p>
        </w:tc>
        <w:tc>
          <w:tcPr>
            <w:tcW w:w="4394" w:type="dxa"/>
            <w:noWrap/>
          </w:tcPr>
          <w:p w:rsidR="003D1DFD" w:rsidRDefault="003D1DFD" w:rsidP="004A3AF9">
            <w:pPr>
              <w:rPr>
                <w:sz w:val="20"/>
                <w:szCs w:val="20"/>
                <w:lang w:val="en-GB"/>
              </w:rPr>
            </w:pPr>
            <w:r>
              <w:rPr>
                <w:sz w:val="20"/>
                <w:szCs w:val="20"/>
                <w:lang w:val="nn-NO"/>
              </w:rPr>
              <w:t>Master i prosessteknologi - fleirfasesystem</w:t>
            </w:r>
          </w:p>
        </w:tc>
        <w:tc>
          <w:tcPr>
            <w:tcW w:w="4820" w:type="dxa"/>
          </w:tcPr>
          <w:p w:rsidR="003D1DFD" w:rsidRPr="004A780E" w:rsidRDefault="003D1DFD" w:rsidP="004A3AF9">
            <w:pPr>
              <w:rPr>
                <w:lang w:val="en-US"/>
              </w:rPr>
            </w:pPr>
            <w:r>
              <w:rPr>
                <w:sz w:val="20"/>
                <w:szCs w:val="20"/>
                <w:lang w:val="en-GB"/>
              </w:rPr>
              <w:t>Master of Science in Process Technology – Multiphase Systems</w:t>
            </w:r>
          </w:p>
        </w:tc>
      </w:tr>
      <w:tr w:rsidR="003D1DFD" w:rsidRPr="00542D99" w:rsidTr="00252F99">
        <w:trPr>
          <w:trHeight w:val="255"/>
        </w:trPr>
        <w:tc>
          <w:tcPr>
            <w:tcW w:w="1526" w:type="dxa"/>
          </w:tcPr>
          <w:p w:rsidR="003D1DFD" w:rsidRPr="003D1DFD" w:rsidRDefault="003D1DFD" w:rsidP="00820D84">
            <w:pPr>
              <w:rPr>
                <w:sz w:val="18"/>
                <w:szCs w:val="18"/>
              </w:rPr>
            </w:pPr>
            <w:r w:rsidRPr="003D1DFD">
              <w:rPr>
                <w:sz w:val="18"/>
                <w:szCs w:val="18"/>
              </w:rPr>
              <w:t>SP_OMFANG</w:t>
            </w:r>
          </w:p>
        </w:tc>
        <w:tc>
          <w:tcPr>
            <w:tcW w:w="3260" w:type="dxa"/>
            <w:noWrap/>
          </w:tcPr>
          <w:p w:rsidR="003D1DFD" w:rsidRPr="003D1DFD" w:rsidRDefault="003D1DFD" w:rsidP="006E0E9A">
            <w:pPr>
              <w:rPr>
                <w:b/>
                <w:sz w:val="20"/>
                <w:szCs w:val="20"/>
                <w:lang w:val="nn-NO"/>
              </w:rPr>
            </w:pPr>
            <w:r w:rsidRPr="003D1DFD">
              <w:rPr>
                <w:b/>
                <w:sz w:val="20"/>
                <w:szCs w:val="20"/>
                <w:lang w:val="nn-NO"/>
              </w:rPr>
              <w:t>Omfang og studiepoeng</w:t>
            </w:r>
          </w:p>
          <w:p w:rsidR="003D1DFD" w:rsidRPr="003D1DFD" w:rsidRDefault="003D1DFD" w:rsidP="006E0E9A">
            <w:pPr>
              <w:rPr>
                <w:sz w:val="20"/>
                <w:szCs w:val="20"/>
                <w:lang w:val="nn-NO"/>
              </w:rPr>
            </w:pPr>
            <w:r w:rsidRPr="003D1DFD">
              <w:rPr>
                <w:sz w:val="20"/>
                <w:szCs w:val="20"/>
                <w:lang w:val="nn-NO"/>
              </w:rPr>
              <w:t>ECTS credits</w:t>
            </w:r>
          </w:p>
        </w:tc>
        <w:tc>
          <w:tcPr>
            <w:tcW w:w="4394" w:type="dxa"/>
            <w:noWrap/>
          </w:tcPr>
          <w:p w:rsidR="003D1DFD" w:rsidRPr="003D1DFD" w:rsidRDefault="003D1DFD" w:rsidP="004A3AF9">
            <w:pPr>
              <w:rPr>
                <w:sz w:val="20"/>
                <w:szCs w:val="20"/>
              </w:rPr>
            </w:pPr>
            <w:r>
              <w:rPr>
                <w:sz w:val="20"/>
                <w:szCs w:val="20"/>
                <w:lang w:val="nn-NO"/>
              </w:rPr>
              <w:t>Masterprogrammet i fleirfasesystem har eit omfang på 120 studiepoeng og er normert til 2 år.</w:t>
            </w:r>
          </w:p>
        </w:tc>
        <w:tc>
          <w:tcPr>
            <w:tcW w:w="4820" w:type="dxa"/>
          </w:tcPr>
          <w:p w:rsidR="003D1DFD" w:rsidRPr="004A780E" w:rsidRDefault="003D1DFD" w:rsidP="004A3AF9">
            <w:pPr>
              <w:rPr>
                <w:lang w:val="en-US"/>
              </w:rPr>
            </w:pPr>
            <w:r>
              <w:rPr>
                <w:sz w:val="20"/>
                <w:szCs w:val="20"/>
                <w:lang w:val="en-GB"/>
              </w:rPr>
              <w:t>Two years of full-time study, where the normal workload for a full-time student is 60 credits for one academic year.</w:t>
            </w:r>
          </w:p>
        </w:tc>
      </w:tr>
      <w:tr w:rsidR="003D1DFD" w:rsidRPr="00FF7B54" w:rsidTr="00252F99">
        <w:trPr>
          <w:trHeight w:val="255"/>
        </w:trPr>
        <w:tc>
          <w:tcPr>
            <w:tcW w:w="1526" w:type="dxa"/>
          </w:tcPr>
          <w:p w:rsidR="003D1DFD" w:rsidRPr="003D1DFD" w:rsidRDefault="003D1DFD" w:rsidP="006E0E9A">
            <w:pPr>
              <w:rPr>
                <w:sz w:val="18"/>
                <w:szCs w:val="18"/>
              </w:rPr>
            </w:pPr>
            <w:r w:rsidRPr="003D1DFD">
              <w:rPr>
                <w:sz w:val="18"/>
                <w:szCs w:val="18"/>
              </w:rPr>
              <w:t>SP_FULLDEL</w:t>
            </w:r>
          </w:p>
        </w:tc>
        <w:tc>
          <w:tcPr>
            <w:tcW w:w="3260" w:type="dxa"/>
            <w:noWrap/>
          </w:tcPr>
          <w:p w:rsidR="003D1DFD" w:rsidRPr="003D1DFD" w:rsidRDefault="003D1DFD" w:rsidP="004E75B6">
            <w:pPr>
              <w:rPr>
                <w:b/>
                <w:sz w:val="20"/>
                <w:szCs w:val="20"/>
                <w:lang w:val="nn-NO"/>
              </w:rPr>
            </w:pPr>
            <w:r w:rsidRPr="003D1DFD">
              <w:rPr>
                <w:b/>
                <w:sz w:val="20"/>
                <w:szCs w:val="20"/>
                <w:lang w:val="nn-NO"/>
              </w:rPr>
              <w:t>Fulltid/deltid</w:t>
            </w:r>
          </w:p>
          <w:p w:rsidR="003D1DFD" w:rsidRPr="003D1DFD" w:rsidRDefault="003D1DFD" w:rsidP="004E75B6">
            <w:pPr>
              <w:rPr>
                <w:sz w:val="20"/>
                <w:szCs w:val="20"/>
                <w:lang w:val="nn-NO"/>
              </w:rPr>
            </w:pPr>
            <w:r w:rsidRPr="003D1DFD">
              <w:rPr>
                <w:sz w:val="20"/>
                <w:szCs w:val="20"/>
                <w:lang w:val="nn-NO"/>
              </w:rPr>
              <w:t>Full-time/part-time</w:t>
            </w:r>
          </w:p>
          <w:p w:rsidR="003D1DFD" w:rsidRPr="003D1DFD" w:rsidRDefault="003D1DFD" w:rsidP="004E75B6">
            <w:pPr>
              <w:rPr>
                <w:sz w:val="20"/>
                <w:szCs w:val="20"/>
                <w:lang w:val="nn-NO"/>
              </w:rPr>
            </w:pPr>
          </w:p>
        </w:tc>
        <w:tc>
          <w:tcPr>
            <w:tcW w:w="4394" w:type="dxa"/>
            <w:noWrap/>
          </w:tcPr>
          <w:p w:rsidR="003D1DFD" w:rsidRDefault="003D1DFD" w:rsidP="003D1DFD">
            <w:pPr>
              <w:rPr>
                <w:sz w:val="20"/>
                <w:szCs w:val="20"/>
                <w:lang w:val="en-GB"/>
              </w:rPr>
            </w:pPr>
            <w:r>
              <w:rPr>
                <w:sz w:val="20"/>
                <w:szCs w:val="20"/>
                <w:lang w:val="nn-NO"/>
              </w:rPr>
              <w:t>Fulltid</w:t>
            </w:r>
          </w:p>
        </w:tc>
        <w:tc>
          <w:tcPr>
            <w:tcW w:w="4820" w:type="dxa"/>
          </w:tcPr>
          <w:p w:rsidR="003D1DFD" w:rsidRDefault="003D1DFD" w:rsidP="004A3AF9">
            <w:r>
              <w:rPr>
                <w:sz w:val="20"/>
                <w:szCs w:val="20"/>
                <w:lang w:val="en-GB"/>
              </w:rPr>
              <w:t>Full-time</w:t>
            </w:r>
          </w:p>
        </w:tc>
      </w:tr>
      <w:tr w:rsidR="003D1DFD" w:rsidRPr="00FF7B54" w:rsidTr="00252F99">
        <w:trPr>
          <w:trHeight w:val="255"/>
        </w:trPr>
        <w:tc>
          <w:tcPr>
            <w:tcW w:w="1526" w:type="dxa"/>
          </w:tcPr>
          <w:p w:rsidR="003D1DFD" w:rsidRPr="003D1DFD" w:rsidRDefault="003D1DFD" w:rsidP="00820D84">
            <w:pPr>
              <w:rPr>
                <w:sz w:val="18"/>
                <w:szCs w:val="18"/>
              </w:rPr>
            </w:pPr>
            <w:r w:rsidRPr="003D1DFD">
              <w:rPr>
                <w:sz w:val="18"/>
                <w:szCs w:val="18"/>
              </w:rPr>
              <w:t>SP_SPRAK</w:t>
            </w:r>
          </w:p>
        </w:tc>
        <w:tc>
          <w:tcPr>
            <w:tcW w:w="3260" w:type="dxa"/>
            <w:noWrap/>
          </w:tcPr>
          <w:p w:rsidR="003D1DFD" w:rsidRPr="003D1DFD" w:rsidRDefault="003D1DFD" w:rsidP="00607905">
            <w:pPr>
              <w:rPr>
                <w:b/>
                <w:sz w:val="20"/>
                <w:szCs w:val="20"/>
                <w:lang w:val="nn-NO"/>
              </w:rPr>
            </w:pPr>
            <w:r w:rsidRPr="003D1DFD">
              <w:rPr>
                <w:b/>
                <w:sz w:val="20"/>
                <w:szCs w:val="20"/>
                <w:lang w:val="nn-NO"/>
              </w:rPr>
              <w:t>Undervisningsspråk</w:t>
            </w:r>
          </w:p>
          <w:p w:rsidR="003D1DFD" w:rsidRPr="003D1DFD" w:rsidRDefault="003D1DFD" w:rsidP="00607905">
            <w:pPr>
              <w:rPr>
                <w:sz w:val="20"/>
                <w:szCs w:val="20"/>
                <w:lang w:val="nn-NO"/>
              </w:rPr>
            </w:pPr>
            <w:r w:rsidRPr="003D1DFD">
              <w:rPr>
                <w:sz w:val="20"/>
                <w:szCs w:val="20"/>
                <w:lang w:val="nn-NO"/>
              </w:rPr>
              <w:t>Language of instruction</w:t>
            </w:r>
          </w:p>
        </w:tc>
        <w:tc>
          <w:tcPr>
            <w:tcW w:w="4394" w:type="dxa"/>
            <w:noWrap/>
          </w:tcPr>
          <w:p w:rsidR="003D1DFD" w:rsidRDefault="003D1DFD" w:rsidP="004A3AF9">
            <w:pPr>
              <w:rPr>
                <w:sz w:val="20"/>
                <w:szCs w:val="20"/>
                <w:lang w:val="en-GB"/>
              </w:rPr>
            </w:pPr>
            <w:r>
              <w:rPr>
                <w:sz w:val="20"/>
                <w:szCs w:val="20"/>
                <w:lang w:val="nn-NO"/>
              </w:rPr>
              <w:t>Norsk og engelsk</w:t>
            </w:r>
          </w:p>
        </w:tc>
        <w:tc>
          <w:tcPr>
            <w:tcW w:w="4820" w:type="dxa"/>
          </w:tcPr>
          <w:p w:rsidR="003D1DFD" w:rsidRDefault="003D1DFD" w:rsidP="004A3AF9">
            <w:pPr>
              <w:rPr>
                <w:sz w:val="20"/>
                <w:szCs w:val="20"/>
                <w:lang w:val="en-GB"/>
              </w:rPr>
            </w:pPr>
            <w:r>
              <w:rPr>
                <w:sz w:val="20"/>
                <w:szCs w:val="20"/>
                <w:lang w:val="en-GB"/>
              </w:rPr>
              <w:t>English</w:t>
            </w:r>
          </w:p>
          <w:p w:rsidR="003D1DFD" w:rsidRDefault="003D1DFD" w:rsidP="004A3AF9">
            <w:pPr>
              <w:rPr>
                <w:sz w:val="20"/>
                <w:szCs w:val="20"/>
                <w:lang w:val="en-GB"/>
              </w:rPr>
            </w:pPr>
          </w:p>
        </w:tc>
      </w:tr>
      <w:tr w:rsidR="003D1DFD" w:rsidRPr="00FF7B54" w:rsidTr="00252F99">
        <w:trPr>
          <w:trHeight w:val="255"/>
        </w:trPr>
        <w:tc>
          <w:tcPr>
            <w:tcW w:w="1526" w:type="dxa"/>
          </w:tcPr>
          <w:p w:rsidR="003D1DFD" w:rsidRPr="003D1DFD" w:rsidRDefault="003D1DFD" w:rsidP="00820D84">
            <w:pPr>
              <w:rPr>
                <w:sz w:val="18"/>
                <w:szCs w:val="18"/>
              </w:rPr>
            </w:pPr>
            <w:r w:rsidRPr="003D1DFD">
              <w:rPr>
                <w:sz w:val="18"/>
                <w:szCs w:val="18"/>
              </w:rPr>
              <w:t>SP_START</w:t>
            </w:r>
          </w:p>
        </w:tc>
        <w:tc>
          <w:tcPr>
            <w:tcW w:w="3260" w:type="dxa"/>
            <w:noWrap/>
          </w:tcPr>
          <w:p w:rsidR="003D1DFD" w:rsidRPr="003D1DFD" w:rsidRDefault="003D1DFD" w:rsidP="00B815F0">
            <w:pPr>
              <w:rPr>
                <w:b/>
                <w:sz w:val="20"/>
                <w:szCs w:val="20"/>
                <w:lang w:val="nn-NO"/>
              </w:rPr>
            </w:pPr>
            <w:r w:rsidRPr="003D1DFD">
              <w:rPr>
                <w:b/>
                <w:sz w:val="20"/>
                <w:szCs w:val="20"/>
                <w:lang w:val="nn-NO"/>
              </w:rPr>
              <w:t>Studiestart - semester</w:t>
            </w:r>
          </w:p>
          <w:p w:rsidR="003D1DFD" w:rsidRPr="003D1DFD" w:rsidRDefault="003D1DFD" w:rsidP="00B815F0">
            <w:pPr>
              <w:rPr>
                <w:sz w:val="20"/>
                <w:szCs w:val="20"/>
                <w:lang w:val="nn-NO"/>
              </w:rPr>
            </w:pPr>
            <w:r w:rsidRPr="003D1DFD">
              <w:rPr>
                <w:sz w:val="20"/>
                <w:szCs w:val="20"/>
                <w:lang w:val="nn-NO"/>
              </w:rPr>
              <w:t>Semester</w:t>
            </w:r>
          </w:p>
        </w:tc>
        <w:tc>
          <w:tcPr>
            <w:tcW w:w="4394" w:type="dxa"/>
            <w:noWrap/>
          </w:tcPr>
          <w:p w:rsidR="003D1DFD" w:rsidRDefault="003D1DFD" w:rsidP="004A3AF9">
            <w:pPr>
              <w:rPr>
                <w:sz w:val="20"/>
                <w:szCs w:val="20"/>
                <w:lang w:val="en-GB"/>
              </w:rPr>
            </w:pPr>
            <w:r>
              <w:rPr>
                <w:sz w:val="20"/>
                <w:szCs w:val="20"/>
                <w:lang w:val="nn-NO"/>
              </w:rPr>
              <w:t>Haust (hovudopptak), vår (supperingsopptak)</w:t>
            </w:r>
          </w:p>
        </w:tc>
        <w:tc>
          <w:tcPr>
            <w:tcW w:w="4820" w:type="dxa"/>
          </w:tcPr>
          <w:p w:rsidR="003D1DFD" w:rsidRDefault="003D1DFD" w:rsidP="004A3AF9">
            <w:r>
              <w:rPr>
                <w:sz w:val="20"/>
                <w:szCs w:val="20"/>
                <w:lang w:val="en-GB"/>
              </w:rPr>
              <w:t>Autumn</w:t>
            </w:r>
          </w:p>
        </w:tc>
      </w:tr>
      <w:tr w:rsidR="00BE69E5" w:rsidRPr="00BE69E5" w:rsidTr="00252F99">
        <w:trPr>
          <w:trHeight w:val="255"/>
        </w:trPr>
        <w:tc>
          <w:tcPr>
            <w:tcW w:w="1526" w:type="dxa"/>
          </w:tcPr>
          <w:p w:rsidR="00BE69E5" w:rsidRPr="00FF7B54" w:rsidRDefault="00BE69E5" w:rsidP="00820D84">
            <w:pPr>
              <w:rPr>
                <w:sz w:val="18"/>
                <w:szCs w:val="18"/>
                <w:lang w:val="en-GB"/>
              </w:rPr>
            </w:pPr>
            <w:r w:rsidRPr="00FF7B54">
              <w:rPr>
                <w:sz w:val="18"/>
                <w:szCs w:val="18"/>
              </w:rPr>
              <w:t>SP_INNHOLD</w:t>
            </w:r>
          </w:p>
        </w:tc>
        <w:tc>
          <w:tcPr>
            <w:tcW w:w="3260" w:type="dxa"/>
            <w:noWrap/>
          </w:tcPr>
          <w:p w:rsidR="00BE69E5" w:rsidRPr="00F054D8" w:rsidRDefault="00BE69E5" w:rsidP="00ED1A47">
            <w:pPr>
              <w:rPr>
                <w:b/>
                <w:sz w:val="20"/>
                <w:szCs w:val="20"/>
                <w:lang w:val="en-US"/>
              </w:rPr>
            </w:pPr>
            <w:r w:rsidRPr="00F054D8">
              <w:rPr>
                <w:b/>
                <w:sz w:val="20"/>
                <w:szCs w:val="20"/>
                <w:lang w:val="en-US"/>
              </w:rPr>
              <w:t>Mål og innhald</w:t>
            </w:r>
          </w:p>
          <w:p w:rsidR="00BE69E5" w:rsidRPr="00F054D8" w:rsidRDefault="00BE69E5" w:rsidP="00ED1A47">
            <w:pPr>
              <w:rPr>
                <w:sz w:val="20"/>
                <w:szCs w:val="20"/>
                <w:lang w:val="en-US"/>
              </w:rPr>
            </w:pPr>
            <w:r w:rsidRPr="00F054D8">
              <w:rPr>
                <w:sz w:val="20"/>
                <w:szCs w:val="20"/>
                <w:lang w:val="en-US"/>
              </w:rPr>
              <w:t>Objectives and content</w:t>
            </w:r>
          </w:p>
        </w:tc>
        <w:tc>
          <w:tcPr>
            <w:tcW w:w="4394" w:type="dxa"/>
            <w:noWrap/>
          </w:tcPr>
          <w:p w:rsidR="00BE69E5" w:rsidRDefault="00BE69E5" w:rsidP="004A3AF9">
            <w:pPr>
              <w:rPr>
                <w:sz w:val="20"/>
                <w:szCs w:val="20"/>
                <w:lang w:val="nn-NO"/>
              </w:rPr>
            </w:pPr>
            <w:r w:rsidRPr="00BE69E5">
              <w:rPr>
                <w:sz w:val="20"/>
                <w:szCs w:val="20"/>
              </w:rPr>
              <w:t xml:space="preserve">Masterprogrammet i fleirfaseteknologi fokuserer på transportfenomen i fleirfasesystem, det vil seie strøyming og varme- og massetransport i dei. Målet er å gi deg innsikt i dei mikroprosessane som skjer i </w:t>
            </w:r>
            <w:r w:rsidRPr="00BE69E5">
              <w:rPr>
                <w:sz w:val="20"/>
                <w:szCs w:val="20"/>
              </w:rPr>
              <w:lastRenderedPageBreak/>
              <w:t xml:space="preserve">prosessapparatur som involverer fleire fasar, og at du skal kunne bruke denne innsikta i formulering av makromodellar. </w:t>
            </w:r>
            <w:r>
              <w:rPr>
                <w:sz w:val="20"/>
                <w:szCs w:val="20"/>
                <w:lang w:val="nn-NO"/>
              </w:rPr>
              <w:t xml:space="preserve">Kandidatar med ein mastergrad i prosessteknologi, med spesialisering i fleirfasesystem, vil vere eigna til å analysere dei komplekse problema som dominerer prosessindustrien i dag. Ettersom avansert programvare overtek dei meir tradisjonelle og rutineprega prosessteknologiske oppgåvene, fokuserer den industrielle prosessteknologien i stigande grad på komplekse oppgåver som er retta mot system som inneheld meir enn ein fase, og som ofte krev innsikt i ulike disiplinar. </w:t>
            </w:r>
          </w:p>
          <w:p w:rsidR="00BE69E5" w:rsidRDefault="00BE69E5" w:rsidP="004A3AF9">
            <w:pPr>
              <w:rPr>
                <w:sz w:val="20"/>
                <w:szCs w:val="20"/>
                <w:lang w:val="nn-NO"/>
              </w:rPr>
            </w:pPr>
          </w:p>
          <w:p w:rsidR="00BE69E5" w:rsidRDefault="00BE69E5" w:rsidP="004A3AF9">
            <w:pPr>
              <w:rPr>
                <w:sz w:val="20"/>
                <w:szCs w:val="20"/>
                <w:lang w:val="nn-NO"/>
              </w:rPr>
            </w:pPr>
            <w:r>
              <w:rPr>
                <w:sz w:val="20"/>
                <w:szCs w:val="20"/>
                <w:lang w:val="nn-NO"/>
              </w:rPr>
              <w:t>Studiet er fokusert på å byggje forståingsbaserte makromodellar for fleirfasesystem ved å undersøke delprosessar på mikronivå. Oppgåver har normalt ein sterk tverrfagleg karakter og blir utførte i samarbeid med matematikk, fysikk eller kjemi. Ofte er det eit samarbeid mellom teoretikarar på den eine sida og prosessindustrien på den andre. Eit breitt spekter av eksperimentelle, numeriske og teoretiske verktøy blir tekne i bruk.</w:t>
            </w:r>
          </w:p>
          <w:p w:rsidR="00BE69E5" w:rsidRDefault="00BE69E5" w:rsidP="004A3AF9">
            <w:pPr>
              <w:rPr>
                <w:sz w:val="20"/>
                <w:szCs w:val="20"/>
                <w:lang w:val="nn-NO"/>
              </w:rPr>
            </w:pPr>
          </w:p>
          <w:p w:rsidR="00BE69E5" w:rsidRPr="004A780E" w:rsidRDefault="00BE69E5" w:rsidP="004A3AF9">
            <w:pPr>
              <w:rPr>
                <w:sz w:val="20"/>
                <w:szCs w:val="20"/>
                <w:lang w:val="nn-NO"/>
              </w:rPr>
            </w:pPr>
            <w:r>
              <w:rPr>
                <w:sz w:val="20"/>
                <w:szCs w:val="20"/>
                <w:lang w:val="nn-NO"/>
              </w:rPr>
              <w:t>Masterprogrammet i fleirfasesystem skal gje eit breitt grunnlag og god forståing innan aktuelle problemstillingar i faget. I arbeidet med masteroppgåva blir målingar analysert og resultata vurdera i lys av dei hypotesane som blir testa. Studiet gir erfaring med munnleg og skriftleg framstilling av resultat og teoriar, og trening i å kunne lese og vurdere relevant faglitteratur.</w:t>
            </w:r>
          </w:p>
        </w:tc>
        <w:tc>
          <w:tcPr>
            <w:tcW w:w="4820" w:type="dxa"/>
          </w:tcPr>
          <w:p w:rsidR="00BE69E5" w:rsidRDefault="00BE69E5" w:rsidP="004A3AF9">
            <w:pPr>
              <w:rPr>
                <w:sz w:val="20"/>
                <w:szCs w:val="20"/>
                <w:lang w:val="en-GB"/>
              </w:rPr>
            </w:pPr>
            <w:r>
              <w:rPr>
                <w:sz w:val="20"/>
                <w:szCs w:val="20"/>
                <w:lang w:val="en-GB"/>
              </w:rPr>
              <w:lastRenderedPageBreak/>
              <w:t xml:space="preserve">Masters in multiphase technology focuses on transport phenomena in multiphase systems, ie flow and heat and mass transport in such systems. The goal is to give you insight into the micro-processes that occur in process </w:t>
            </w:r>
            <w:r>
              <w:rPr>
                <w:sz w:val="20"/>
                <w:szCs w:val="20"/>
                <w:lang w:val="en-GB"/>
              </w:rPr>
              <w:lastRenderedPageBreak/>
              <w:t>equipment involving several phases, and that you will be able to use this insight in the formulation of macroeconomic models. Candidates with a master's degree in Process Technology specializing in multi-phase systems will be able to analyze the complex problems that occur in the process industry today. As advanced software takes over the more traditional and routine process-technological tasks, the industrial process technology focuses increasingly on the complex tasks that are involved in systems that contain more than one phase, tasks that often requires knowledge of a variety of disciplines.</w:t>
            </w:r>
          </w:p>
          <w:p w:rsidR="00BE69E5" w:rsidRDefault="00BE69E5" w:rsidP="004A3AF9">
            <w:pPr>
              <w:rPr>
                <w:sz w:val="20"/>
                <w:szCs w:val="20"/>
                <w:lang w:val="en-GB"/>
              </w:rPr>
            </w:pPr>
          </w:p>
          <w:p w:rsidR="00BE69E5" w:rsidRDefault="00BE69E5" w:rsidP="004A3AF9">
            <w:pPr>
              <w:rPr>
                <w:sz w:val="20"/>
                <w:szCs w:val="20"/>
                <w:lang w:val="en-GB"/>
              </w:rPr>
            </w:pPr>
            <w:r>
              <w:rPr>
                <w:sz w:val="20"/>
                <w:szCs w:val="20"/>
                <w:lang w:val="en-GB"/>
              </w:rPr>
              <w:t>The program is focused on building knowledge-based macro models for multiphase system by examining the sub-processes at the micro level. Tasks normally has a strong interdisciplinary character and are performed in collaboration with mathematics, physics or chemistry and are thus collaborative work between theorists on the one hand and the processing industry on the other. A broad spectrum of experimental, numerical and theoretical tools is used.</w:t>
            </w:r>
          </w:p>
          <w:p w:rsidR="00BE69E5" w:rsidRDefault="00BE69E5" w:rsidP="004A3AF9">
            <w:pPr>
              <w:rPr>
                <w:sz w:val="20"/>
                <w:szCs w:val="20"/>
                <w:lang w:val="en-GB"/>
              </w:rPr>
            </w:pPr>
          </w:p>
          <w:p w:rsidR="00BE69E5" w:rsidRPr="004A780E" w:rsidRDefault="00BE69E5" w:rsidP="004A3AF9">
            <w:pPr>
              <w:rPr>
                <w:lang w:val="en-US"/>
              </w:rPr>
            </w:pPr>
            <w:r>
              <w:rPr>
                <w:sz w:val="20"/>
                <w:szCs w:val="20"/>
                <w:lang w:val="en-GB"/>
              </w:rPr>
              <w:t>The Master’s programme in multiphase systems gives a broad basic understanding of current challenges in the field. The work with the master thesis involves analysing measurements and evaluating the results in light of the hypotheses that are tested. The study will give experience with oral and written presentation of results and theories, and training to read and evaluate relevant scientific literature.</w:t>
            </w:r>
          </w:p>
        </w:tc>
      </w:tr>
      <w:tr w:rsidR="00BE69E5" w:rsidRPr="00393882" w:rsidTr="00252F99">
        <w:trPr>
          <w:trHeight w:val="255"/>
        </w:trPr>
        <w:tc>
          <w:tcPr>
            <w:tcW w:w="1526" w:type="dxa"/>
          </w:tcPr>
          <w:p w:rsidR="00BE69E5" w:rsidRPr="00FF7B54" w:rsidRDefault="00BE69E5" w:rsidP="00820D84">
            <w:pPr>
              <w:rPr>
                <w:sz w:val="18"/>
                <w:szCs w:val="18"/>
              </w:rPr>
            </w:pPr>
            <w:r>
              <w:rPr>
                <w:noProof/>
                <w:sz w:val="18"/>
                <w:szCs w:val="18"/>
              </w:rPr>
              <w:lastRenderedPageBreak/>
              <mc:AlternateContent>
                <mc:Choice Requires="wps">
                  <w:drawing>
                    <wp:anchor distT="0" distB="0" distL="114300" distR="114300" simplePos="0" relativeHeight="251659776" behindDoc="0" locked="0" layoutInCell="1" allowOverlap="1" wp14:anchorId="20DCD283" wp14:editId="5284C0EF">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BE69E5" w:rsidRPr="0077461B" w:rsidRDefault="00BE69E5"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BE69E5" w:rsidRPr="0077461B" w:rsidRDefault="00BE69E5"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BE69E5" w:rsidRPr="00D77E10" w:rsidRDefault="00BE69E5" w:rsidP="00242F2E">
            <w:pPr>
              <w:rPr>
                <w:sz w:val="20"/>
                <w:szCs w:val="20"/>
                <w:lang w:val="nn-NO"/>
              </w:rPr>
            </w:pPr>
            <w:r w:rsidRPr="00D77E10">
              <w:rPr>
                <w:b/>
                <w:sz w:val="20"/>
                <w:szCs w:val="20"/>
                <w:lang w:val="nn-NO"/>
              </w:rPr>
              <w:t xml:space="preserve">Læringsutbyte </w:t>
            </w:r>
          </w:p>
          <w:p w:rsidR="00BE69E5" w:rsidRPr="00D77E10" w:rsidRDefault="00BE69E5" w:rsidP="00372D96">
            <w:pPr>
              <w:rPr>
                <w:sz w:val="20"/>
                <w:szCs w:val="20"/>
                <w:lang w:val="nn-NO"/>
              </w:rPr>
            </w:pPr>
            <w:r w:rsidRPr="00D77E10">
              <w:rPr>
                <w:sz w:val="20"/>
                <w:szCs w:val="20"/>
                <w:lang w:val="nn-NO"/>
              </w:rPr>
              <w:t>Required learning outcomes</w:t>
            </w:r>
          </w:p>
          <w:p w:rsidR="00BE69E5" w:rsidRPr="00D77E10" w:rsidRDefault="00BE69E5" w:rsidP="00372D96">
            <w:pPr>
              <w:rPr>
                <w:sz w:val="20"/>
                <w:szCs w:val="20"/>
                <w:lang w:val="nn-NO"/>
              </w:rPr>
            </w:pPr>
          </w:p>
          <w:p w:rsidR="00BE69E5" w:rsidRPr="00D77E10" w:rsidRDefault="00BE69E5" w:rsidP="00372D96">
            <w:pPr>
              <w:rPr>
                <w:sz w:val="20"/>
                <w:szCs w:val="20"/>
                <w:lang w:val="nn-NO"/>
              </w:rPr>
            </w:pPr>
          </w:p>
        </w:tc>
        <w:tc>
          <w:tcPr>
            <w:tcW w:w="4394" w:type="dxa"/>
            <w:noWrap/>
          </w:tcPr>
          <w:p w:rsidR="00BE69E5" w:rsidRPr="00393882" w:rsidRDefault="00BE69E5" w:rsidP="00D036BD">
            <w:pPr>
              <w:rPr>
                <w:sz w:val="20"/>
                <w:szCs w:val="20"/>
              </w:rPr>
            </w:pPr>
            <w:r w:rsidRPr="00393882">
              <w:rPr>
                <w:sz w:val="20"/>
                <w:szCs w:val="20"/>
              </w:rPr>
              <w:t xml:space="preserve">Kandidaten skal ved avslutta program ha følgjande læringsutbyte definert i kunnskapar, ferdigheiter og generell kompetanse:  </w:t>
            </w:r>
          </w:p>
          <w:p w:rsidR="00BE69E5" w:rsidRDefault="00BE69E5" w:rsidP="00D036BD">
            <w:pPr>
              <w:rPr>
                <w:sz w:val="20"/>
                <w:szCs w:val="20"/>
                <w:lang w:val="nn-NO"/>
              </w:rPr>
            </w:pPr>
          </w:p>
          <w:p w:rsidR="00BE69E5" w:rsidRDefault="00BE69E5" w:rsidP="00393882">
            <w:pPr>
              <w:rPr>
                <w:sz w:val="20"/>
                <w:szCs w:val="20"/>
                <w:shd w:val="clear" w:color="auto" w:fill="FFFF00"/>
                <w:lang w:val="nn-NO"/>
              </w:rPr>
            </w:pPr>
            <w:r>
              <w:rPr>
                <w:sz w:val="20"/>
                <w:szCs w:val="20"/>
                <w:lang w:val="nn-NO"/>
              </w:rPr>
              <w:t>Kunnskapar</w:t>
            </w:r>
          </w:p>
          <w:p w:rsidR="00BE69E5" w:rsidRPr="008C26B0" w:rsidRDefault="00BE69E5" w:rsidP="00393882">
            <w:pPr>
              <w:numPr>
                <w:ilvl w:val="0"/>
                <w:numId w:val="10"/>
              </w:numPr>
              <w:suppressAutoHyphens/>
              <w:rPr>
                <w:sz w:val="20"/>
                <w:szCs w:val="20"/>
                <w:lang w:val="nn-NO"/>
              </w:rPr>
            </w:pPr>
            <w:r w:rsidRPr="008C26B0">
              <w:rPr>
                <w:sz w:val="20"/>
                <w:szCs w:val="20"/>
                <w:lang w:val="nn-NO"/>
              </w:rPr>
              <w:t xml:space="preserve">forstå transportfenomena i fleirfasesystem med tanke på strøyming og varme- og </w:t>
            </w:r>
            <w:r w:rsidRPr="008C26B0">
              <w:rPr>
                <w:sz w:val="20"/>
                <w:szCs w:val="20"/>
                <w:lang w:val="nn-NO"/>
              </w:rPr>
              <w:lastRenderedPageBreak/>
              <w:t xml:space="preserve">massetransport </w:t>
            </w:r>
          </w:p>
          <w:p w:rsidR="00BE69E5" w:rsidRPr="008C26B0" w:rsidRDefault="00BE69E5" w:rsidP="00393882">
            <w:pPr>
              <w:numPr>
                <w:ilvl w:val="0"/>
                <w:numId w:val="10"/>
              </w:numPr>
              <w:suppressAutoHyphens/>
              <w:rPr>
                <w:sz w:val="20"/>
                <w:szCs w:val="20"/>
                <w:lang w:val="nn-NO"/>
              </w:rPr>
            </w:pPr>
            <w:r w:rsidRPr="008C26B0">
              <w:rPr>
                <w:sz w:val="20"/>
                <w:szCs w:val="20"/>
                <w:lang w:val="nn-NO"/>
              </w:rPr>
              <w:t>kjenne til dei mikroprosessane som skjer i prosessapparatur som involverer fleire fasar, og bruke dette til å formulera makromodellar</w:t>
            </w:r>
          </w:p>
          <w:p w:rsidR="00BE69E5" w:rsidRPr="008C26B0" w:rsidRDefault="00BE69E5" w:rsidP="00393882">
            <w:pPr>
              <w:numPr>
                <w:ilvl w:val="0"/>
                <w:numId w:val="10"/>
              </w:numPr>
              <w:suppressAutoHyphens/>
              <w:rPr>
                <w:sz w:val="20"/>
                <w:szCs w:val="20"/>
                <w:lang w:val="nn-NO"/>
              </w:rPr>
            </w:pPr>
            <w:r w:rsidRPr="008C26B0">
              <w:rPr>
                <w:sz w:val="20"/>
                <w:szCs w:val="20"/>
                <w:lang w:val="nn-NO"/>
              </w:rPr>
              <w:t xml:space="preserve">analysera komplekse problem som fins i prosessindustrien i dag </w:t>
            </w:r>
          </w:p>
          <w:p w:rsidR="00BE69E5" w:rsidRPr="00607862" w:rsidRDefault="00BE69E5" w:rsidP="00393882">
            <w:pPr>
              <w:numPr>
                <w:ilvl w:val="0"/>
                <w:numId w:val="11"/>
              </w:numPr>
              <w:suppressAutoHyphens/>
              <w:rPr>
                <w:sz w:val="20"/>
                <w:szCs w:val="20"/>
                <w:lang w:val="nn-NO"/>
              </w:rPr>
            </w:pPr>
            <w:r w:rsidRPr="00607862">
              <w:rPr>
                <w:sz w:val="20"/>
                <w:szCs w:val="20"/>
                <w:lang w:val="nn-NO"/>
              </w:rPr>
              <w:t xml:space="preserve">vise at ein har gode kunnskapar innan </w:t>
            </w:r>
            <w:r>
              <w:rPr>
                <w:sz w:val="20"/>
                <w:szCs w:val="20"/>
                <w:lang w:val="nn-NO"/>
              </w:rPr>
              <w:t>fleirfasesystem</w:t>
            </w:r>
            <w:r w:rsidRPr="00607862">
              <w:rPr>
                <w:sz w:val="20"/>
                <w:szCs w:val="20"/>
                <w:lang w:val="nn-NO"/>
              </w:rPr>
              <w:t xml:space="preserve"> generelt, og avansert kunnskap i eit avgrensa området knytt til mastergradsprosjektet</w:t>
            </w:r>
          </w:p>
          <w:p w:rsidR="00BE69E5" w:rsidRPr="004A780E" w:rsidRDefault="00BE69E5" w:rsidP="00393882">
            <w:pPr>
              <w:ind w:left="720"/>
              <w:rPr>
                <w:sz w:val="20"/>
                <w:szCs w:val="20"/>
                <w:lang w:val="nn-NO"/>
              </w:rPr>
            </w:pPr>
          </w:p>
          <w:p w:rsidR="00BE69E5" w:rsidRDefault="00BE69E5" w:rsidP="00393882">
            <w:pPr>
              <w:rPr>
                <w:sz w:val="20"/>
                <w:szCs w:val="20"/>
                <w:lang w:val="nn-NO"/>
              </w:rPr>
            </w:pPr>
          </w:p>
          <w:p w:rsidR="00BE69E5" w:rsidRDefault="00BE69E5" w:rsidP="00393882">
            <w:pPr>
              <w:rPr>
                <w:sz w:val="20"/>
                <w:szCs w:val="20"/>
                <w:lang w:val="nn-NO"/>
              </w:rPr>
            </w:pPr>
            <w:r>
              <w:rPr>
                <w:sz w:val="20"/>
                <w:szCs w:val="20"/>
                <w:lang w:val="nn-NO"/>
              </w:rPr>
              <w:t>Ferdigheiter</w:t>
            </w:r>
          </w:p>
          <w:p w:rsidR="00BE69E5" w:rsidRDefault="00BE69E5" w:rsidP="00393882">
            <w:pPr>
              <w:numPr>
                <w:ilvl w:val="0"/>
                <w:numId w:val="9"/>
              </w:numPr>
              <w:suppressAutoHyphens/>
              <w:rPr>
                <w:sz w:val="20"/>
                <w:szCs w:val="20"/>
                <w:lang w:val="nn-NO"/>
              </w:rPr>
            </w:pPr>
            <w:r>
              <w:rPr>
                <w:sz w:val="20"/>
                <w:szCs w:val="20"/>
                <w:lang w:val="nn-NO"/>
              </w:rPr>
              <w:t xml:space="preserve">utføre eit sjølvstendig, avgrensa forskingsprosjekt under rettleiing, men med stor grad av sjølvstende og eige initiativ, og i tråd med forskingsetiske normer </w:t>
            </w:r>
          </w:p>
          <w:p w:rsidR="00BE69E5" w:rsidRDefault="00BE69E5" w:rsidP="00393882">
            <w:pPr>
              <w:numPr>
                <w:ilvl w:val="0"/>
                <w:numId w:val="9"/>
              </w:numPr>
              <w:suppressAutoHyphens/>
              <w:rPr>
                <w:sz w:val="20"/>
                <w:szCs w:val="20"/>
                <w:lang w:val="nn-NO"/>
              </w:rPr>
            </w:pPr>
            <w:r>
              <w:rPr>
                <w:sz w:val="20"/>
                <w:szCs w:val="20"/>
                <w:lang w:val="nn-NO"/>
              </w:rPr>
              <w:t xml:space="preserve">handtere og presentere vitskaplege data, drøfte presisjon og nøyaktigheit og bruke programmeringsverktøy for å analysere og behandle data </w:t>
            </w:r>
          </w:p>
          <w:p w:rsidR="00BE69E5" w:rsidRDefault="00BE69E5" w:rsidP="00393882">
            <w:pPr>
              <w:numPr>
                <w:ilvl w:val="0"/>
                <w:numId w:val="9"/>
              </w:numPr>
              <w:suppressAutoHyphens/>
              <w:rPr>
                <w:sz w:val="20"/>
                <w:szCs w:val="20"/>
                <w:lang w:val="nn-NO"/>
              </w:rPr>
            </w:pPr>
            <w:r>
              <w:rPr>
                <w:sz w:val="20"/>
                <w:szCs w:val="20"/>
                <w:lang w:val="nn-NO"/>
              </w:rPr>
              <w:t xml:space="preserve">analysere problemstillingar i fleirfasesystem og drøfte måtar å utforske desse på ved hjelp av teori og eksperimentelle metodar </w:t>
            </w:r>
          </w:p>
          <w:p w:rsidR="00BE69E5" w:rsidRDefault="00BE69E5" w:rsidP="00393882">
            <w:pPr>
              <w:numPr>
                <w:ilvl w:val="0"/>
                <w:numId w:val="9"/>
              </w:numPr>
              <w:suppressAutoHyphens/>
              <w:rPr>
                <w:sz w:val="20"/>
                <w:szCs w:val="20"/>
                <w:lang w:val="nn-NO"/>
              </w:rPr>
            </w:pPr>
            <w:r>
              <w:rPr>
                <w:sz w:val="20"/>
                <w:szCs w:val="20"/>
                <w:lang w:val="nn-NO"/>
              </w:rPr>
              <w:t>orientere seg i fagmiljøet og hente inn, analysere og anvende nødvendige kunnskapar og verktøy som trengs for å utføre eit forskingsprosjekt</w:t>
            </w:r>
          </w:p>
          <w:p w:rsidR="00BE69E5" w:rsidRDefault="00BE69E5" w:rsidP="00393882">
            <w:pPr>
              <w:numPr>
                <w:ilvl w:val="0"/>
                <w:numId w:val="9"/>
              </w:numPr>
              <w:suppressAutoHyphens/>
              <w:rPr>
                <w:sz w:val="20"/>
                <w:szCs w:val="20"/>
                <w:lang w:val="nn-NO"/>
              </w:rPr>
            </w:pPr>
            <w:r>
              <w:rPr>
                <w:sz w:val="20"/>
                <w:szCs w:val="20"/>
                <w:lang w:val="nn-NO"/>
              </w:rPr>
              <w:t xml:space="preserve">analysere og kritisk vurdere vitskapelege informasjonskjelder og anvende desse til å strukturere og formulere resonnement og nye idéar innan fleirfasesystem </w:t>
            </w:r>
          </w:p>
          <w:p w:rsidR="00BE69E5" w:rsidRDefault="00BE69E5" w:rsidP="00393882">
            <w:pPr>
              <w:numPr>
                <w:ilvl w:val="0"/>
                <w:numId w:val="9"/>
              </w:numPr>
              <w:suppressAutoHyphens/>
              <w:rPr>
                <w:sz w:val="20"/>
                <w:szCs w:val="20"/>
                <w:lang w:val="nn-NO"/>
              </w:rPr>
            </w:pPr>
            <w:r>
              <w:rPr>
                <w:sz w:val="20"/>
                <w:szCs w:val="20"/>
                <w:lang w:val="nn-NO"/>
              </w:rPr>
              <w:t>analysere, tolke og drøfte eigne resultat på ein fagleg god og kritisk måte, og i lys av data og teoriar innan sitt fagområde</w:t>
            </w:r>
          </w:p>
          <w:p w:rsidR="00BE69E5" w:rsidRDefault="00BE69E5" w:rsidP="00393882">
            <w:pPr>
              <w:rPr>
                <w:sz w:val="20"/>
                <w:szCs w:val="20"/>
                <w:lang w:val="nn-NO"/>
              </w:rPr>
            </w:pPr>
          </w:p>
          <w:p w:rsidR="00BE69E5" w:rsidRDefault="00BE69E5" w:rsidP="00393882">
            <w:pPr>
              <w:rPr>
                <w:sz w:val="20"/>
                <w:szCs w:val="20"/>
                <w:lang w:val="nn-NO"/>
              </w:rPr>
            </w:pPr>
            <w:r>
              <w:rPr>
                <w:sz w:val="20"/>
                <w:szCs w:val="20"/>
                <w:lang w:val="nn-NO"/>
              </w:rPr>
              <w:t>Generell kompetanse</w:t>
            </w:r>
          </w:p>
          <w:p w:rsidR="00BE69E5" w:rsidRDefault="00BE69E5" w:rsidP="00393882">
            <w:pPr>
              <w:numPr>
                <w:ilvl w:val="0"/>
                <w:numId w:val="9"/>
              </w:numPr>
              <w:suppressAutoHyphens/>
              <w:rPr>
                <w:sz w:val="20"/>
                <w:szCs w:val="20"/>
                <w:lang w:val="nn-NO"/>
              </w:rPr>
            </w:pPr>
            <w:r>
              <w:rPr>
                <w:sz w:val="20"/>
                <w:szCs w:val="20"/>
                <w:lang w:val="nn-NO"/>
              </w:rPr>
              <w:t>kunne analysere vitskaplege problemstillingar generelt og kunne delta i diskusjon om innfallsvinklar og måtar å løyse problem på</w:t>
            </w:r>
          </w:p>
          <w:p w:rsidR="00BE69E5" w:rsidRDefault="00BE69E5" w:rsidP="00393882">
            <w:pPr>
              <w:numPr>
                <w:ilvl w:val="0"/>
                <w:numId w:val="9"/>
              </w:numPr>
              <w:suppressAutoHyphens/>
              <w:rPr>
                <w:sz w:val="20"/>
                <w:szCs w:val="20"/>
                <w:lang w:val="nn-NO"/>
              </w:rPr>
            </w:pPr>
            <w:r>
              <w:rPr>
                <w:sz w:val="20"/>
                <w:szCs w:val="20"/>
                <w:lang w:val="nn-NO"/>
              </w:rPr>
              <w:t>gje god skriftleg og munnleg framstilling av vitskaplege tema og forskingsresultat</w:t>
            </w:r>
          </w:p>
          <w:p w:rsidR="00BE69E5" w:rsidRDefault="00BE69E5" w:rsidP="00393882">
            <w:pPr>
              <w:numPr>
                <w:ilvl w:val="0"/>
                <w:numId w:val="9"/>
              </w:numPr>
              <w:suppressAutoHyphens/>
              <w:rPr>
                <w:sz w:val="20"/>
                <w:szCs w:val="20"/>
                <w:lang w:val="nn-NO"/>
              </w:rPr>
            </w:pPr>
            <w:r>
              <w:rPr>
                <w:sz w:val="20"/>
                <w:szCs w:val="20"/>
                <w:lang w:val="nn-NO"/>
              </w:rPr>
              <w:t>kommunisere om faglege problemstillingar, analysar og konklusjonar innan fleirfasesystem, både med spesialistar og til allmennheita</w:t>
            </w:r>
          </w:p>
          <w:p w:rsidR="00BE69E5" w:rsidRDefault="00BE69E5" w:rsidP="00393882">
            <w:pPr>
              <w:numPr>
                <w:ilvl w:val="0"/>
                <w:numId w:val="9"/>
              </w:numPr>
              <w:suppressAutoHyphens/>
              <w:rPr>
                <w:sz w:val="20"/>
                <w:szCs w:val="20"/>
                <w:lang w:val="nn-NO"/>
              </w:rPr>
            </w:pPr>
            <w:r w:rsidRPr="00D15DC1">
              <w:rPr>
                <w:sz w:val="20"/>
                <w:szCs w:val="20"/>
                <w:lang w:val="nn-NO"/>
              </w:rPr>
              <w:t>kunne reflektere over sentrale vitskaplege problemstillingar i eige og andre sitt arbeid</w:t>
            </w:r>
          </w:p>
          <w:p w:rsidR="00BE69E5" w:rsidRPr="00D15DC1" w:rsidRDefault="00BE69E5" w:rsidP="00393882">
            <w:pPr>
              <w:numPr>
                <w:ilvl w:val="0"/>
                <w:numId w:val="9"/>
              </w:numPr>
              <w:suppressAutoHyphens/>
              <w:rPr>
                <w:sz w:val="20"/>
                <w:szCs w:val="20"/>
                <w:lang w:val="nn-NO"/>
              </w:rPr>
            </w:pPr>
            <w:r w:rsidRPr="00D15DC1">
              <w:rPr>
                <w:sz w:val="20"/>
                <w:szCs w:val="20"/>
                <w:lang w:val="nn-NO"/>
              </w:rPr>
              <w:t>demonstrere forståing og respekt for vitskapelege verdiar som openheit, presisjon og pålitelegheit</w:t>
            </w:r>
          </w:p>
          <w:p w:rsidR="00BE69E5" w:rsidRPr="0085149A" w:rsidRDefault="00BE69E5" w:rsidP="00372D96">
            <w:pPr>
              <w:rPr>
                <w:sz w:val="20"/>
                <w:szCs w:val="20"/>
                <w:lang w:val="nn-NO"/>
              </w:rPr>
            </w:pPr>
          </w:p>
        </w:tc>
        <w:tc>
          <w:tcPr>
            <w:tcW w:w="4820" w:type="dxa"/>
          </w:tcPr>
          <w:p w:rsidR="00BE69E5" w:rsidRPr="00393882" w:rsidRDefault="00BE69E5" w:rsidP="00D036BD">
            <w:pPr>
              <w:rPr>
                <w:sz w:val="20"/>
                <w:szCs w:val="20"/>
                <w:lang w:val="en-US"/>
              </w:rPr>
            </w:pPr>
            <w:r w:rsidRPr="00393882">
              <w:rPr>
                <w:sz w:val="20"/>
                <w:szCs w:val="20"/>
                <w:lang w:val="en-US"/>
              </w:rPr>
              <w:lastRenderedPageBreak/>
              <w:t>On completion of the programme the candidate should have the following learning outcomes defined in terms of knowledge, skills and general competence:</w:t>
            </w:r>
          </w:p>
          <w:p w:rsidR="00BE69E5" w:rsidRPr="0064345F" w:rsidRDefault="00BE69E5" w:rsidP="00D036BD">
            <w:pPr>
              <w:rPr>
                <w:sz w:val="20"/>
                <w:szCs w:val="20"/>
                <w:lang w:val="en-US"/>
              </w:rPr>
            </w:pPr>
          </w:p>
          <w:p w:rsidR="00BE69E5" w:rsidRPr="0064345F" w:rsidRDefault="00BE69E5" w:rsidP="00D036BD">
            <w:pPr>
              <w:rPr>
                <w:sz w:val="20"/>
                <w:szCs w:val="20"/>
                <w:lang w:val="en-US"/>
              </w:rPr>
            </w:pPr>
          </w:p>
          <w:p w:rsidR="00BE69E5" w:rsidRDefault="00BE69E5" w:rsidP="00393882">
            <w:pPr>
              <w:rPr>
                <w:sz w:val="20"/>
                <w:szCs w:val="20"/>
                <w:shd w:val="clear" w:color="auto" w:fill="FFFF00"/>
                <w:lang w:val="en-GB"/>
              </w:rPr>
            </w:pPr>
            <w:r>
              <w:rPr>
                <w:sz w:val="20"/>
                <w:szCs w:val="20"/>
                <w:lang w:val="en-GB"/>
              </w:rPr>
              <w:t>Knowledge</w:t>
            </w:r>
          </w:p>
          <w:p w:rsidR="00BE69E5" w:rsidRPr="008C26B0" w:rsidRDefault="00BE69E5" w:rsidP="00393882">
            <w:pPr>
              <w:numPr>
                <w:ilvl w:val="0"/>
                <w:numId w:val="13"/>
              </w:numPr>
              <w:suppressAutoHyphens/>
              <w:rPr>
                <w:sz w:val="20"/>
                <w:szCs w:val="20"/>
                <w:lang w:val="en-US"/>
              </w:rPr>
            </w:pPr>
            <w:r w:rsidRPr="008C26B0">
              <w:rPr>
                <w:sz w:val="20"/>
                <w:szCs w:val="20"/>
                <w:lang w:val="en-US"/>
              </w:rPr>
              <w:t xml:space="preserve">understand the transport phenomena in </w:t>
            </w:r>
            <w:r w:rsidRPr="008C26B0">
              <w:rPr>
                <w:sz w:val="20"/>
                <w:szCs w:val="20"/>
                <w:lang w:val="en-US"/>
              </w:rPr>
              <w:lastRenderedPageBreak/>
              <w:t>multiphase systems in terms of flowing and heat and mass transport</w:t>
            </w:r>
          </w:p>
          <w:p w:rsidR="00BE69E5" w:rsidRPr="008C26B0" w:rsidRDefault="00BE69E5" w:rsidP="00393882">
            <w:pPr>
              <w:numPr>
                <w:ilvl w:val="0"/>
                <w:numId w:val="13"/>
              </w:numPr>
              <w:suppressAutoHyphens/>
              <w:rPr>
                <w:sz w:val="20"/>
                <w:szCs w:val="20"/>
                <w:lang w:val="en-US"/>
              </w:rPr>
            </w:pPr>
            <w:r w:rsidRPr="008C26B0">
              <w:rPr>
                <w:sz w:val="20"/>
                <w:szCs w:val="20"/>
                <w:lang w:val="en-US"/>
              </w:rPr>
              <w:t xml:space="preserve">know the micro-processes that occur in process equipment involving several phases, and use this to formulate macro models </w:t>
            </w:r>
          </w:p>
          <w:p w:rsidR="00BE69E5" w:rsidRPr="008C26B0" w:rsidRDefault="00BE69E5" w:rsidP="00393882">
            <w:pPr>
              <w:numPr>
                <w:ilvl w:val="0"/>
                <w:numId w:val="13"/>
              </w:numPr>
              <w:suppressAutoHyphens/>
              <w:rPr>
                <w:sz w:val="20"/>
                <w:szCs w:val="20"/>
                <w:lang w:val="en-US"/>
              </w:rPr>
            </w:pPr>
            <w:r w:rsidRPr="008C26B0">
              <w:rPr>
                <w:sz w:val="20"/>
                <w:szCs w:val="20"/>
                <w:lang w:val="en-US"/>
              </w:rPr>
              <w:t>be able to analyze complex problems that exist in the process industry today</w:t>
            </w:r>
          </w:p>
          <w:p w:rsidR="00BE69E5" w:rsidRPr="00ED5851" w:rsidRDefault="00BE69E5" w:rsidP="00393882">
            <w:pPr>
              <w:numPr>
                <w:ilvl w:val="0"/>
                <w:numId w:val="13"/>
              </w:numPr>
              <w:suppressAutoHyphens/>
              <w:rPr>
                <w:sz w:val="20"/>
                <w:szCs w:val="20"/>
                <w:lang w:val="en-US"/>
              </w:rPr>
            </w:pPr>
            <w:r w:rsidRPr="00ED5851">
              <w:rPr>
                <w:sz w:val="20"/>
                <w:szCs w:val="20"/>
                <w:lang w:val="en-US"/>
              </w:rPr>
              <w:t xml:space="preserve">show that one has good knowledge in </w:t>
            </w:r>
            <w:r>
              <w:rPr>
                <w:sz w:val="20"/>
                <w:szCs w:val="20"/>
                <w:lang w:val="en-US"/>
              </w:rPr>
              <w:t>multiphase systems</w:t>
            </w:r>
            <w:r w:rsidRPr="00ED5851">
              <w:rPr>
                <w:sz w:val="20"/>
                <w:szCs w:val="20"/>
                <w:lang w:val="en-US"/>
              </w:rPr>
              <w:t xml:space="preserve"> in general, and specialized insight in a smaller area connected to the Master degree project</w:t>
            </w:r>
          </w:p>
          <w:p w:rsidR="00BE69E5" w:rsidRPr="00ED5851" w:rsidRDefault="00BE69E5" w:rsidP="00393882">
            <w:pPr>
              <w:rPr>
                <w:sz w:val="20"/>
                <w:szCs w:val="20"/>
                <w:lang w:val="en-US"/>
              </w:rPr>
            </w:pPr>
          </w:p>
          <w:p w:rsidR="00BE69E5" w:rsidRDefault="00BE69E5" w:rsidP="00393882">
            <w:pPr>
              <w:rPr>
                <w:sz w:val="20"/>
                <w:szCs w:val="20"/>
                <w:lang w:val="en-GB"/>
              </w:rPr>
            </w:pPr>
            <w:r>
              <w:rPr>
                <w:sz w:val="20"/>
                <w:szCs w:val="20"/>
                <w:lang w:val="en-GB"/>
              </w:rPr>
              <w:t>Skills</w:t>
            </w:r>
          </w:p>
          <w:p w:rsidR="00BE69E5" w:rsidRPr="004A780E" w:rsidRDefault="00BE69E5" w:rsidP="00393882">
            <w:pPr>
              <w:numPr>
                <w:ilvl w:val="0"/>
                <w:numId w:val="12"/>
              </w:numPr>
              <w:suppressAutoHyphens/>
              <w:rPr>
                <w:sz w:val="20"/>
                <w:szCs w:val="20"/>
                <w:lang w:val="en-GB"/>
              </w:rPr>
            </w:pPr>
            <w:r w:rsidRPr="004A780E">
              <w:rPr>
                <w:sz w:val="20"/>
                <w:szCs w:val="20"/>
                <w:lang w:val="en-GB"/>
              </w:rPr>
              <w:t>carry out an independent, limited research project under supervision, but with a large degree of independence and own initiative, and in coherence with good ethical conduct</w:t>
            </w:r>
          </w:p>
          <w:p w:rsidR="00BE69E5" w:rsidRDefault="00BE69E5" w:rsidP="00393882">
            <w:pPr>
              <w:numPr>
                <w:ilvl w:val="0"/>
                <w:numId w:val="9"/>
              </w:numPr>
              <w:suppressAutoHyphens/>
              <w:rPr>
                <w:sz w:val="20"/>
                <w:szCs w:val="20"/>
                <w:lang w:val="en-GB"/>
              </w:rPr>
            </w:pPr>
            <w:r>
              <w:rPr>
                <w:sz w:val="20"/>
                <w:szCs w:val="20"/>
                <w:lang w:val="en-GB"/>
              </w:rPr>
              <w:t>manage and present scientific data, discuss precision and accuracy and use programming tools to analyse and process data</w:t>
            </w:r>
          </w:p>
          <w:p w:rsidR="00BE69E5" w:rsidRDefault="00BE69E5" w:rsidP="00393882">
            <w:pPr>
              <w:numPr>
                <w:ilvl w:val="0"/>
                <w:numId w:val="9"/>
              </w:numPr>
              <w:suppressAutoHyphens/>
              <w:rPr>
                <w:sz w:val="20"/>
                <w:szCs w:val="20"/>
                <w:lang w:val="en-GB"/>
              </w:rPr>
            </w:pPr>
            <w:r>
              <w:rPr>
                <w:sz w:val="20"/>
                <w:szCs w:val="20"/>
                <w:lang w:val="en-GB"/>
              </w:rPr>
              <w:t>analyse problems in multiphase systems and discuss ways to explore these with the aid of theory and experimental methods</w:t>
            </w:r>
          </w:p>
          <w:p w:rsidR="00BE69E5" w:rsidRDefault="00BE69E5" w:rsidP="00393882">
            <w:pPr>
              <w:numPr>
                <w:ilvl w:val="0"/>
                <w:numId w:val="9"/>
              </w:numPr>
              <w:suppressAutoHyphens/>
              <w:rPr>
                <w:sz w:val="20"/>
                <w:szCs w:val="20"/>
                <w:lang w:val="en-GB"/>
              </w:rPr>
            </w:pPr>
            <w:r>
              <w:rPr>
                <w:sz w:val="20"/>
                <w:szCs w:val="20"/>
                <w:lang w:val="en-GB"/>
              </w:rPr>
              <w:t>orient oneself in the scientific community and collect, analyse and utilize necessary knowledge and tools needed to carry out a research project</w:t>
            </w:r>
          </w:p>
          <w:p w:rsidR="00BE69E5" w:rsidRDefault="00BE69E5" w:rsidP="00393882">
            <w:pPr>
              <w:numPr>
                <w:ilvl w:val="0"/>
                <w:numId w:val="9"/>
              </w:numPr>
              <w:suppressAutoHyphens/>
              <w:rPr>
                <w:sz w:val="20"/>
                <w:szCs w:val="20"/>
                <w:lang w:val="en-GB"/>
              </w:rPr>
            </w:pPr>
            <w:r>
              <w:rPr>
                <w:sz w:val="20"/>
                <w:szCs w:val="20"/>
                <w:lang w:val="en-GB"/>
              </w:rPr>
              <w:t>analyse and critically evaluate scientific sources of information and apply these to structure and formulate reasoning and new ideas within multiphase systems</w:t>
            </w:r>
          </w:p>
          <w:p w:rsidR="00BE69E5" w:rsidRDefault="00BE69E5" w:rsidP="00393882">
            <w:pPr>
              <w:numPr>
                <w:ilvl w:val="0"/>
                <w:numId w:val="9"/>
              </w:numPr>
              <w:suppressAutoHyphens/>
              <w:rPr>
                <w:sz w:val="20"/>
                <w:szCs w:val="20"/>
                <w:lang w:val="en-GB"/>
              </w:rPr>
            </w:pPr>
            <w:r>
              <w:rPr>
                <w:sz w:val="20"/>
                <w:szCs w:val="20"/>
                <w:lang w:val="en-GB"/>
              </w:rPr>
              <w:t>analyse, interpret and discuss own results in a scientifically sound and critical way, and in light of data and theories within his/her own field</w:t>
            </w:r>
          </w:p>
          <w:p w:rsidR="00BE69E5" w:rsidRDefault="00BE69E5" w:rsidP="00393882">
            <w:pPr>
              <w:rPr>
                <w:sz w:val="20"/>
                <w:szCs w:val="20"/>
                <w:lang w:val="en-GB"/>
              </w:rPr>
            </w:pPr>
          </w:p>
          <w:p w:rsidR="00BE69E5" w:rsidRDefault="00BE69E5" w:rsidP="00393882">
            <w:pPr>
              <w:rPr>
                <w:sz w:val="20"/>
                <w:szCs w:val="20"/>
                <w:lang w:val="en-GB"/>
              </w:rPr>
            </w:pPr>
            <w:r>
              <w:rPr>
                <w:sz w:val="20"/>
                <w:szCs w:val="20"/>
                <w:lang w:val="en-GB"/>
              </w:rPr>
              <w:t>General knowledge</w:t>
            </w:r>
          </w:p>
          <w:p w:rsidR="00BE69E5" w:rsidRDefault="00BE69E5" w:rsidP="00393882">
            <w:pPr>
              <w:numPr>
                <w:ilvl w:val="0"/>
                <w:numId w:val="9"/>
              </w:numPr>
              <w:suppressAutoHyphens/>
              <w:rPr>
                <w:sz w:val="20"/>
                <w:szCs w:val="20"/>
                <w:lang w:val="en-GB"/>
              </w:rPr>
            </w:pPr>
            <w:r>
              <w:rPr>
                <w:sz w:val="20"/>
                <w:szCs w:val="20"/>
                <w:lang w:val="en-GB"/>
              </w:rPr>
              <w:t xml:space="preserve">be able to analyse scientific problems in general and participate in discussion about different </w:t>
            </w:r>
            <w:r>
              <w:rPr>
                <w:sz w:val="20"/>
                <w:szCs w:val="20"/>
                <w:lang w:val="en-GB"/>
              </w:rPr>
              <w:lastRenderedPageBreak/>
              <w:t>ways to address and solve problems</w:t>
            </w:r>
          </w:p>
          <w:p w:rsidR="00BE69E5" w:rsidRDefault="00BE69E5" w:rsidP="00393882">
            <w:pPr>
              <w:numPr>
                <w:ilvl w:val="0"/>
                <w:numId w:val="9"/>
              </w:numPr>
              <w:suppressAutoHyphens/>
              <w:rPr>
                <w:sz w:val="20"/>
                <w:szCs w:val="20"/>
                <w:lang w:val="en-GB"/>
              </w:rPr>
            </w:pPr>
            <w:r>
              <w:rPr>
                <w:sz w:val="20"/>
                <w:szCs w:val="20"/>
                <w:lang w:val="en-GB"/>
              </w:rPr>
              <w:t>give good written and oral presentation of scientific topics and results</w:t>
            </w:r>
          </w:p>
          <w:p w:rsidR="00BE69E5" w:rsidRDefault="00BE69E5" w:rsidP="00393882">
            <w:pPr>
              <w:numPr>
                <w:ilvl w:val="0"/>
                <w:numId w:val="9"/>
              </w:numPr>
              <w:suppressAutoHyphens/>
              <w:rPr>
                <w:sz w:val="20"/>
                <w:szCs w:val="20"/>
                <w:lang w:val="en-GB"/>
              </w:rPr>
            </w:pPr>
            <w:r>
              <w:rPr>
                <w:sz w:val="20"/>
                <w:szCs w:val="20"/>
                <w:lang w:val="en-GB"/>
              </w:rPr>
              <w:t>communicate scientific problems, analyses and conclusions within multiphase systems, both to specialists and the general public</w:t>
            </w:r>
          </w:p>
          <w:p w:rsidR="00BE69E5" w:rsidRPr="00D15DC1" w:rsidRDefault="00BE69E5" w:rsidP="00D15DC1">
            <w:pPr>
              <w:numPr>
                <w:ilvl w:val="0"/>
                <w:numId w:val="9"/>
              </w:numPr>
              <w:suppressAutoHyphens/>
              <w:rPr>
                <w:sz w:val="20"/>
                <w:szCs w:val="20"/>
                <w:lang w:val="en-US"/>
              </w:rPr>
            </w:pPr>
            <w:r>
              <w:rPr>
                <w:sz w:val="20"/>
                <w:szCs w:val="20"/>
                <w:lang w:val="en-GB"/>
              </w:rPr>
              <w:t xml:space="preserve">be able to reflect over central scientific problems in his/her own work and other people’s work </w:t>
            </w:r>
          </w:p>
          <w:p w:rsidR="00BE69E5" w:rsidRPr="007E3039" w:rsidRDefault="00BE69E5" w:rsidP="00D15DC1">
            <w:pPr>
              <w:numPr>
                <w:ilvl w:val="0"/>
                <w:numId w:val="9"/>
              </w:numPr>
              <w:suppressAutoHyphens/>
              <w:rPr>
                <w:sz w:val="20"/>
                <w:szCs w:val="20"/>
                <w:lang w:val="en-US"/>
              </w:rPr>
            </w:pPr>
            <w:r>
              <w:rPr>
                <w:sz w:val="20"/>
                <w:szCs w:val="20"/>
                <w:lang w:val="en-GB"/>
              </w:rPr>
              <w:t>demonstrate understanding and respect for scientific values like openness, precision and reliability</w:t>
            </w:r>
          </w:p>
        </w:tc>
      </w:tr>
      <w:tr w:rsidR="00BE69E5" w:rsidRPr="00542D99" w:rsidTr="00252F99">
        <w:trPr>
          <w:trHeight w:val="255"/>
        </w:trPr>
        <w:tc>
          <w:tcPr>
            <w:tcW w:w="1526" w:type="dxa"/>
          </w:tcPr>
          <w:p w:rsidR="00BE69E5" w:rsidRPr="00FF7B54" w:rsidRDefault="00BE69E5" w:rsidP="00820D84">
            <w:pPr>
              <w:rPr>
                <w:sz w:val="18"/>
                <w:szCs w:val="18"/>
              </w:rPr>
            </w:pPr>
            <w:r w:rsidRPr="00FF7B54">
              <w:rPr>
                <w:sz w:val="18"/>
                <w:szCs w:val="18"/>
              </w:rPr>
              <w:lastRenderedPageBreak/>
              <w:t>SP_OPPTAK</w:t>
            </w:r>
          </w:p>
        </w:tc>
        <w:tc>
          <w:tcPr>
            <w:tcW w:w="3260" w:type="dxa"/>
            <w:noWrap/>
          </w:tcPr>
          <w:p w:rsidR="00BE69E5" w:rsidRPr="00D77E10" w:rsidRDefault="00BE69E5" w:rsidP="00242F2E">
            <w:pPr>
              <w:rPr>
                <w:b/>
                <w:sz w:val="20"/>
                <w:szCs w:val="20"/>
                <w:lang w:val="nn-NO"/>
              </w:rPr>
            </w:pPr>
            <w:r w:rsidRPr="00D77E10">
              <w:rPr>
                <w:b/>
                <w:sz w:val="20"/>
                <w:szCs w:val="20"/>
                <w:lang w:val="nn-NO"/>
              </w:rPr>
              <w:t xml:space="preserve">Opptakskrav </w:t>
            </w:r>
          </w:p>
          <w:p w:rsidR="00BE69E5" w:rsidRPr="00D77E10" w:rsidRDefault="00BE69E5" w:rsidP="00242F2E">
            <w:pPr>
              <w:rPr>
                <w:sz w:val="20"/>
                <w:szCs w:val="20"/>
                <w:lang w:val="nn-NO"/>
              </w:rPr>
            </w:pPr>
            <w:r w:rsidRPr="00D77E10">
              <w:rPr>
                <w:sz w:val="20"/>
                <w:szCs w:val="20"/>
                <w:lang w:val="nn-NO"/>
              </w:rPr>
              <w:t>Admission requirements</w:t>
            </w:r>
          </w:p>
          <w:p w:rsidR="00BE69E5" w:rsidRPr="00D77E10" w:rsidRDefault="00BE69E5" w:rsidP="00242F2E">
            <w:pPr>
              <w:rPr>
                <w:sz w:val="20"/>
                <w:szCs w:val="20"/>
                <w:lang w:val="nn-NO"/>
              </w:rPr>
            </w:pPr>
          </w:p>
        </w:tc>
        <w:tc>
          <w:tcPr>
            <w:tcW w:w="4394" w:type="dxa"/>
            <w:noWrap/>
          </w:tcPr>
          <w:p w:rsidR="00BE69E5" w:rsidRDefault="00BE69E5" w:rsidP="004A3AF9">
            <w:pPr>
              <w:rPr>
                <w:sz w:val="20"/>
                <w:szCs w:val="20"/>
                <w:lang w:val="nn-NO"/>
              </w:rPr>
            </w:pPr>
            <w:r>
              <w:rPr>
                <w:sz w:val="20"/>
                <w:szCs w:val="20"/>
                <w:lang w:val="nn-NO"/>
              </w:rPr>
              <w:t>Bachelor i petroleum- og prosessteknologi, fysikk, kjemi, matematikk, matematikk og statistikk eller enkelte ingeniørfag (som kjemi, energiteknologi, brann) eller tilsvarande.</w:t>
            </w:r>
          </w:p>
          <w:p w:rsidR="00BE69E5" w:rsidRDefault="00BE69E5" w:rsidP="004A3AF9">
            <w:pPr>
              <w:rPr>
                <w:sz w:val="20"/>
                <w:szCs w:val="20"/>
                <w:lang w:val="nn-NO"/>
              </w:rPr>
            </w:pPr>
          </w:p>
          <w:p w:rsidR="00BE69E5" w:rsidRPr="004A780E" w:rsidRDefault="00BE69E5" w:rsidP="004A3AF9">
            <w:pPr>
              <w:rPr>
                <w:sz w:val="20"/>
                <w:szCs w:val="20"/>
                <w:lang w:val="nn-NO"/>
              </w:rPr>
            </w:pPr>
            <w:r>
              <w:rPr>
                <w:sz w:val="20"/>
                <w:szCs w:val="20"/>
                <w:lang w:val="nn-NO"/>
              </w:rPr>
              <w:t>Fagleg minstekrav er karakteren C eller betre i opptaksgrunnlaget. For interne programstudentar vil det si eit snitt på 3,0 i spesialiseringa (ut frå ein skala der A=5,0 og E=1,0). For studentar med en anna fagleg samansetning av bachelorgraden frå andre program eller institusjonar, kan fleire kriterium bli tatt med i vurdering av opptaksgrunnlaget. Dersom det er fleire søkjarar til eit program enn det er plassar, vil søkjarane bli rangerte etter opptaksgrunnlaget.</w:t>
            </w:r>
          </w:p>
        </w:tc>
        <w:tc>
          <w:tcPr>
            <w:tcW w:w="4820" w:type="dxa"/>
          </w:tcPr>
          <w:p w:rsidR="00BE69E5" w:rsidRDefault="00BE69E5" w:rsidP="004A3AF9">
            <w:pPr>
              <w:pStyle w:val="Rentekst1"/>
              <w:rPr>
                <w:rFonts w:ascii="Times New Roman" w:eastAsia="Times New Roman" w:hAnsi="Times New Roman" w:cs="Times New Roman"/>
                <w:sz w:val="20"/>
                <w:szCs w:val="20"/>
                <w:lang w:val="en-US" w:eastAsia="nb-NO"/>
              </w:rPr>
            </w:pPr>
            <w:r>
              <w:rPr>
                <w:rFonts w:ascii="Times New Roman" w:eastAsia="Times New Roman" w:hAnsi="Times New Roman" w:cs="Times New Roman"/>
                <w:sz w:val="20"/>
                <w:szCs w:val="20"/>
                <w:lang w:val="en-US" w:eastAsia="nb-NO"/>
              </w:rPr>
              <w:t>A first degree (bachelor's degree) of three or four years duration from an approved institution of higher education, as well as proficiency in the English language.</w:t>
            </w:r>
          </w:p>
          <w:p w:rsidR="00BE69E5" w:rsidRDefault="00BE69E5" w:rsidP="004A3AF9">
            <w:pPr>
              <w:pStyle w:val="Rentekst1"/>
              <w:rPr>
                <w:rFonts w:ascii="Times New Roman" w:eastAsia="Times New Roman" w:hAnsi="Times New Roman" w:cs="Times New Roman"/>
                <w:sz w:val="20"/>
                <w:szCs w:val="20"/>
                <w:lang w:val="en-US" w:eastAsia="nb-NO"/>
              </w:rPr>
            </w:pPr>
          </w:p>
          <w:p w:rsidR="00BE69E5" w:rsidRDefault="00BE69E5" w:rsidP="004A3AF9">
            <w:r>
              <w:rPr>
                <w:sz w:val="20"/>
                <w:szCs w:val="20"/>
                <w:lang w:val="en-US"/>
              </w:rPr>
              <w:t>Your bachelor's degree must include courses in mathematics, physics and chemistry. Competence in thermodynamics and fluid mechanics are especially important.</w:t>
            </w:r>
          </w:p>
        </w:tc>
      </w:tr>
      <w:tr w:rsidR="00BE69E5" w:rsidRPr="00542D99" w:rsidTr="00252F99">
        <w:trPr>
          <w:trHeight w:val="255"/>
        </w:trPr>
        <w:tc>
          <w:tcPr>
            <w:tcW w:w="1526" w:type="dxa"/>
          </w:tcPr>
          <w:p w:rsidR="00BE69E5" w:rsidRPr="00FF7B54" w:rsidRDefault="00BE69E5" w:rsidP="00820D84">
            <w:pPr>
              <w:rPr>
                <w:sz w:val="18"/>
                <w:szCs w:val="18"/>
                <w:lang w:val="en-GB"/>
              </w:rPr>
            </w:pPr>
            <w:r w:rsidRPr="00FF7B54">
              <w:rPr>
                <w:sz w:val="18"/>
                <w:szCs w:val="18"/>
              </w:rPr>
              <w:t>SP_ANBFORK</w:t>
            </w:r>
          </w:p>
        </w:tc>
        <w:tc>
          <w:tcPr>
            <w:tcW w:w="3260" w:type="dxa"/>
            <w:noWrap/>
          </w:tcPr>
          <w:p w:rsidR="00BE69E5" w:rsidRPr="00A91300" w:rsidRDefault="00BE69E5" w:rsidP="00242F2E">
            <w:pPr>
              <w:rPr>
                <w:b/>
                <w:sz w:val="20"/>
                <w:szCs w:val="20"/>
                <w:lang w:val="en-US"/>
              </w:rPr>
            </w:pPr>
            <w:r w:rsidRPr="00A91300">
              <w:rPr>
                <w:b/>
                <w:sz w:val="20"/>
                <w:szCs w:val="20"/>
                <w:lang w:val="en-US"/>
              </w:rPr>
              <w:t xml:space="preserve">Tilrådde forkunnskapar </w:t>
            </w:r>
          </w:p>
          <w:p w:rsidR="00BE69E5" w:rsidRPr="00A91300" w:rsidRDefault="00BE69E5" w:rsidP="00242F2E">
            <w:pPr>
              <w:rPr>
                <w:sz w:val="20"/>
                <w:szCs w:val="20"/>
                <w:lang w:val="en-US"/>
              </w:rPr>
            </w:pPr>
            <w:r w:rsidRPr="00A91300">
              <w:rPr>
                <w:sz w:val="20"/>
                <w:szCs w:val="20"/>
                <w:lang w:val="en-US"/>
              </w:rPr>
              <w:t>Recommended previous knowledge</w:t>
            </w:r>
            <w:r w:rsidRPr="00A91300">
              <w:rPr>
                <w:rStyle w:val="Sluttnotereferanse"/>
                <w:sz w:val="20"/>
                <w:szCs w:val="20"/>
                <w:lang w:val="nn-NO"/>
              </w:rPr>
              <w:endnoteReference w:id="1"/>
            </w:r>
          </w:p>
        </w:tc>
        <w:tc>
          <w:tcPr>
            <w:tcW w:w="4394" w:type="dxa"/>
            <w:noWrap/>
          </w:tcPr>
          <w:p w:rsidR="00BE69E5" w:rsidRPr="00A91300" w:rsidRDefault="00BE69E5" w:rsidP="00B23337">
            <w:pPr>
              <w:rPr>
                <w:i/>
                <w:sz w:val="20"/>
                <w:szCs w:val="20"/>
                <w:shd w:val="clear" w:color="auto" w:fill="FFFF00"/>
                <w:lang w:val="nn-NO"/>
              </w:rPr>
            </w:pPr>
            <w:r w:rsidRPr="00A91300">
              <w:rPr>
                <w:sz w:val="20"/>
                <w:szCs w:val="20"/>
                <w:lang w:val="nn-NO"/>
              </w:rPr>
              <w:t>Generell kompetanse i kjemi og matematikk nødvendig.</w:t>
            </w:r>
          </w:p>
          <w:p w:rsidR="00BE69E5" w:rsidRPr="00A91300" w:rsidRDefault="00BE69E5" w:rsidP="00CA4C74">
            <w:pPr>
              <w:rPr>
                <w:i/>
                <w:sz w:val="20"/>
                <w:szCs w:val="20"/>
                <w:lang w:val="nn-NO"/>
              </w:rPr>
            </w:pPr>
          </w:p>
        </w:tc>
        <w:tc>
          <w:tcPr>
            <w:tcW w:w="4820" w:type="dxa"/>
          </w:tcPr>
          <w:p w:rsidR="00BE69E5" w:rsidRPr="00A91300" w:rsidRDefault="00BE69E5" w:rsidP="00BD6C15">
            <w:pPr>
              <w:rPr>
                <w:sz w:val="20"/>
                <w:szCs w:val="20"/>
                <w:lang w:val="en-GB"/>
              </w:rPr>
            </w:pPr>
            <w:r w:rsidRPr="00A91300">
              <w:rPr>
                <w:sz w:val="20"/>
                <w:szCs w:val="20"/>
                <w:lang w:val="en-GB"/>
              </w:rPr>
              <w:t>Competence in general chemistry and mathematics is needed.</w:t>
            </w:r>
          </w:p>
          <w:p w:rsidR="00BE69E5" w:rsidRPr="00A91300" w:rsidRDefault="00BE69E5" w:rsidP="00BD6C15">
            <w:pPr>
              <w:rPr>
                <w:i/>
                <w:sz w:val="20"/>
                <w:szCs w:val="20"/>
                <w:lang w:val="en-US"/>
              </w:rPr>
            </w:pPr>
          </w:p>
          <w:p w:rsidR="00BE69E5" w:rsidRPr="00A91300" w:rsidRDefault="00BE69E5" w:rsidP="00A91300">
            <w:pPr>
              <w:rPr>
                <w:i/>
                <w:sz w:val="20"/>
                <w:szCs w:val="20"/>
                <w:lang w:val="en-US"/>
              </w:rPr>
            </w:pPr>
          </w:p>
        </w:tc>
      </w:tr>
      <w:tr w:rsidR="00BE69E5" w:rsidRPr="00542D99" w:rsidTr="00356223">
        <w:trPr>
          <w:trHeight w:val="255"/>
        </w:trPr>
        <w:tc>
          <w:tcPr>
            <w:tcW w:w="1526" w:type="dxa"/>
          </w:tcPr>
          <w:p w:rsidR="00BE69E5" w:rsidRPr="00FF7B54" w:rsidRDefault="00BE69E5" w:rsidP="00820D84">
            <w:pPr>
              <w:rPr>
                <w:sz w:val="18"/>
                <w:szCs w:val="18"/>
                <w:lang w:val="en-GB"/>
              </w:rPr>
            </w:pPr>
            <w:r w:rsidRPr="00FF7B54">
              <w:rPr>
                <w:sz w:val="18"/>
                <w:szCs w:val="18"/>
              </w:rPr>
              <w:t>SP_OBLIGAT</w:t>
            </w:r>
          </w:p>
        </w:tc>
        <w:tc>
          <w:tcPr>
            <w:tcW w:w="3260" w:type="dxa"/>
            <w:noWrap/>
          </w:tcPr>
          <w:p w:rsidR="00BE69E5" w:rsidRPr="00D77E10" w:rsidRDefault="00BE69E5" w:rsidP="00242F2E">
            <w:pPr>
              <w:rPr>
                <w:b/>
                <w:sz w:val="20"/>
                <w:szCs w:val="20"/>
                <w:lang w:val="nn-NO"/>
              </w:rPr>
            </w:pPr>
            <w:r w:rsidRPr="00D77E10">
              <w:rPr>
                <w:b/>
                <w:sz w:val="20"/>
                <w:szCs w:val="20"/>
                <w:lang w:val="nn-NO"/>
              </w:rPr>
              <w:t>Obligatoriske emne</w:t>
            </w:r>
          </w:p>
          <w:p w:rsidR="00BE69E5" w:rsidRPr="00D77E10" w:rsidRDefault="00BE69E5" w:rsidP="000247FD">
            <w:pPr>
              <w:rPr>
                <w:sz w:val="20"/>
                <w:szCs w:val="20"/>
                <w:lang w:val="nn-NO"/>
              </w:rPr>
            </w:pPr>
            <w:r w:rsidRPr="00D77E10">
              <w:rPr>
                <w:sz w:val="20"/>
                <w:szCs w:val="20"/>
                <w:lang w:val="nn-NO"/>
              </w:rPr>
              <w:lastRenderedPageBreak/>
              <w:t>Compulsory units</w:t>
            </w:r>
          </w:p>
          <w:p w:rsidR="00BE69E5" w:rsidRPr="00D77E10" w:rsidRDefault="00BE69E5" w:rsidP="000247FD">
            <w:pPr>
              <w:rPr>
                <w:sz w:val="20"/>
                <w:szCs w:val="20"/>
                <w:lang w:val="nn-NO"/>
              </w:rPr>
            </w:pPr>
          </w:p>
        </w:tc>
        <w:tc>
          <w:tcPr>
            <w:tcW w:w="9214" w:type="dxa"/>
            <w:gridSpan w:val="2"/>
            <w:noWrap/>
          </w:tcPr>
          <w:p w:rsidR="00BE69E5" w:rsidRPr="00F054D8" w:rsidRDefault="00BE69E5" w:rsidP="001A57BA">
            <w:pPr>
              <w:rPr>
                <w:sz w:val="20"/>
                <w:szCs w:val="20"/>
                <w:lang w:val="nn-NO"/>
              </w:rPr>
            </w:pPr>
            <w:r w:rsidRPr="00F054D8">
              <w:rPr>
                <w:sz w:val="20"/>
                <w:szCs w:val="20"/>
                <w:lang w:val="nn-NO"/>
              </w:rPr>
              <w:lastRenderedPageBreak/>
              <w:t xml:space="preserve">Studiet har to komponentar: emnedel og mastergradsoppgåve. </w:t>
            </w:r>
          </w:p>
          <w:p w:rsidR="00BE69E5" w:rsidRPr="00F054D8" w:rsidRDefault="00BE69E5" w:rsidP="001A57BA">
            <w:pPr>
              <w:rPr>
                <w:sz w:val="20"/>
                <w:szCs w:val="20"/>
                <w:lang w:val="nn-NO"/>
              </w:rPr>
            </w:pPr>
            <w:r w:rsidRPr="00F054D8">
              <w:rPr>
                <w:sz w:val="20"/>
                <w:szCs w:val="20"/>
                <w:lang w:val="nn-NO"/>
              </w:rPr>
              <w:lastRenderedPageBreak/>
              <w:t>Emne</w:t>
            </w:r>
            <w:r w:rsidR="00016BB0">
              <w:rPr>
                <w:sz w:val="20"/>
                <w:szCs w:val="20"/>
                <w:lang w:val="nn-NO"/>
              </w:rPr>
              <w:t xml:space="preserve"> PTEK241</w:t>
            </w:r>
            <w:r w:rsidRPr="00F054D8">
              <w:rPr>
                <w:sz w:val="20"/>
                <w:szCs w:val="20"/>
                <w:lang w:val="nn-NO"/>
              </w:rPr>
              <w:t xml:space="preserve"> er obligatorisk. I tillegg kjem </w:t>
            </w:r>
            <w:r w:rsidR="00016BB0">
              <w:rPr>
                <w:sz w:val="20"/>
                <w:szCs w:val="20"/>
                <w:lang w:val="nn-NO"/>
              </w:rPr>
              <w:t>50</w:t>
            </w:r>
            <w:r w:rsidRPr="00F054D8">
              <w:rPr>
                <w:sz w:val="20"/>
                <w:szCs w:val="20"/>
                <w:lang w:val="nn-NO"/>
              </w:rPr>
              <w:t xml:space="preserve"> studiepoeng med valfrie emne.</w:t>
            </w:r>
          </w:p>
          <w:p w:rsidR="00BE69E5" w:rsidRPr="00F054D8" w:rsidRDefault="00BE69E5" w:rsidP="009B70F5">
            <w:pPr>
              <w:rPr>
                <w:sz w:val="20"/>
                <w:szCs w:val="20"/>
                <w:lang w:val="nn-NO"/>
              </w:rPr>
            </w:pPr>
          </w:p>
          <w:p w:rsidR="00BE69E5" w:rsidRPr="007E3039" w:rsidRDefault="00BE69E5" w:rsidP="00C16118">
            <w:pPr>
              <w:rPr>
                <w:sz w:val="20"/>
                <w:szCs w:val="20"/>
                <w:lang w:val="en-US"/>
              </w:rPr>
            </w:pPr>
            <w:r w:rsidRPr="007E3039">
              <w:rPr>
                <w:sz w:val="20"/>
                <w:szCs w:val="20"/>
                <w:lang w:val="en-US"/>
              </w:rPr>
              <w:t>The master’s programme consists of two components: Coursework of 60 credits and an individual research project (master’s thesis) of 60 credits.</w:t>
            </w:r>
          </w:p>
          <w:p w:rsidR="00BE69E5" w:rsidRPr="007E3039" w:rsidRDefault="00016BB0" w:rsidP="009B70F5">
            <w:pPr>
              <w:rPr>
                <w:sz w:val="20"/>
                <w:szCs w:val="20"/>
                <w:lang w:val="en-US"/>
              </w:rPr>
            </w:pPr>
            <w:r>
              <w:rPr>
                <w:sz w:val="20"/>
                <w:szCs w:val="20"/>
                <w:lang w:val="en-US"/>
              </w:rPr>
              <w:t>The c</w:t>
            </w:r>
            <w:r w:rsidR="00BE69E5" w:rsidRPr="007E3039">
              <w:rPr>
                <w:sz w:val="20"/>
                <w:szCs w:val="20"/>
                <w:lang w:val="en-US"/>
              </w:rPr>
              <w:t xml:space="preserve">ourse </w:t>
            </w:r>
            <w:r>
              <w:rPr>
                <w:sz w:val="20"/>
                <w:szCs w:val="20"/>
                <w:lang w:val="en-US"/>
              </w:rPr>
              <w:t>PTEK241 is</w:t>
            </w:r>
            <w:r w:rsidR="00BE69E5" w:rsidRPr="007E3039">
              <w:rPr>
                <w:sz w:val="20"/>
                <w:szCs w:val="20"/>
                <w:lang w:val="en-US"/>
              </w:rPr>
              <w:t xml:space="preserve"> compulsory.  In addition, there are </w:t>
            </w:r>
            <w:r>
              <w:rPr>
                <w:sz w:val="20"/>
                <w:szCs w:val="20"/>
                <w:lang w:val="en-US"/>
              </w:rPr>
              <w:t>50</w:t>
            </w:r>
            <w:r w:rsidR="00BE69E5" w:rsidRPr="007E3039">
              <w:rPr>
                <w:sz w:val="20"/>
                <w:szCs w:val="20"/>
                <w:lang w:val="en-US"/>
              </w:rPr>
              <w:t xml:space="preserve"> credits of elective courses, chosen in agreement with the supervisor.</w:t>
            </w:r>
          </w:p>
          <w:p w:rsidR="00BE69E5" w:rsidRPr="007E3039" w:rsidRDefault="00BE69E5" w:rsidP="009B70F5">
            <w:pPr>
              <w:rPr>
                <w:sz w:val="20"/>
                <w:szCs w:val="20"/>
                <w:lang w:val="en-US"/>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BE69E5"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BE69E5" w:rsidRPr="00F054D8" w:rsidRDefault="00BE69E5"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r>
            <w:tr w:rsidR="00BE69E5"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BE69E5" w:rsidRPr="00F054D8" w:rsidRDefault="00BE69E5"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9E0C90">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r>
            <w:tr w:rsidR="00BE69E5"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BE69E5" w:rsidRPr="00F054D8" w:rsidRDefault="00BE69E5"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2F4F0A"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PTEK241</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Oppgåve</w:t>
                  </w:r>
                </w:p>
              </w:tc>
            </w:tr>
            <w:tr w:rsidR="00BE69E5" w:rsidRPr="00F054D8" w:rsidTr="00C16118">
              <w:trPr>
                <w:trHeight w:val="386"/>
              </w:trPr>
              <w:tc>
                <w:tcPr>
                  <w:tcW w:w="1454" w:type="dxa"/>
                  <w:tcBorders>
                    <w:top w:val="single" w:sz="4" w:space="0" w:color="auto"/>
                    <w:left w:val="single" w:sz="4" w:space="0" w:color="auto"/>
                    <w:bottom w:val="single" w:sz="4" w:space="0" w:color="auto"/>
                    <w:right w:val="single" w:sz="4" w:space="0" w:color="auto"/>
                  </w:tcBorders>
                  <w:hideMark/>
                </w:tcPr>
                <w:p w:rsidR="00BE69E5" w:rsidRPr="00F054D8" w:rsidRDefault="00BE69E5"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c>
                <w:tcPr>
                  <w:tcW w:w="1247" w:type="dxa"/>
                  <w:tcBorders>
                    <w:top w:val="single" w:sz="4" w:space="0" w:color="auto"/>
                    <w:left w:val="single" w:sz="4" w:space="0" w:color="auto"/>
                    <w:bottom w:val="single" w:sz="4" w:space="0" w:color="auto"/>
                    <w:right w:val="single" w:sz="4" w:space="0" w:color="auto"/>
                  </w:tcBorders>
                </w:tcPr>
                <w:p w:rsidR="00BE69E5" w:rsidRPr="00F054D8" w:rsidRDefault="009E0C90"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bookmarkStart w:id="0" w:name="_GoBack"/>
                  <w:bookmarkEnd w:id="0"/>
                </w:p>
              </w:tc>
            </w:tr>
          </w:tbl>
          <w:p w:rsidR="00BE69E5" w:rsidRPr="00F054D8" w:rsidRDefault="00BE69E5" w:rsidP="009B70F5">
            <w:pPr>
              <w:rPr>
                <w:sz w:val="20"/>
                <w:szCs w:val="20"/>
                <w:lang w:val="nn-NO"/>
              </w:rPr>
            </w:pPr>
          </w:p>
          <w:p w:rsidR="00BE69E5" w:rsidRPr="00542D99" w:rsidRDefault="00BE69E5" w:rsidP="00C16118">
            <w:pPr>
              <w:autoSpaceDE w:val="0"/>
              <w:autoSpaceDN w:val="0"/>
              <w:adjustRightInd w:val="0"/>
              <w:rPr>
                <w:sz w:val="20"/>
                <w:szCs w:val="20"/>
              </w:rPr>
            </w:pPr>
            <w:r w:rsidRPr="00F054D8">
              <w:rPr>
                <w:sz w:val="20"/>
                <w:szCs w:val="20"/>
                <w:lang w:val="nn-NO"/>
              </w:rPr>
              <w:t>Masteroppgåva: XXX399 Masteroppgåve i X er på 60 studiepoeng</w:t>
            </w:r>
            <w:r w:rsidR="00F542E4">
              <w:rPr>
                <w:sz w:val="20"/>
                <w:szCs w:val="20"/>
                <w:lang w:val="nn-NO"/>
              </w:rPr>
              <w:t>.</w:t>
            </w:r>
            <w:r w:rsidRPr="00F054D8">
              <w:rPr>
                <w:sz w:val="20"/>
                <w:szCs w:val="20"/>
                <w:lang w:val="nn-NO"/>
              </w:rPr>
              <w:t xml:space="preserve"> </w:t>
            </w:r>
            <w:r w:rsidRPr="00542D99">
              <w:rPr>
                <w:sz w:val="20"/>
                <w:szCs w:val="20"/>
              </w:rPr>
              <w:t>Masteroppgåva skal leveras innan en fast frist i slutten av fjerde semester, 20. november eller 1. juni.</w:t>
            </w:r>
          </w:p>
          <w:p w:rsidR="00BE69E5" w:rsidRPr="007E3039" w:rsidRDefault="00BE69E5" w:rsidP="00C16118">
            <w:pPr>
              <w:rPr>
                <w:sz w:val="20"/>
                <w:szCs w:val="20"/>
                <w:lang w:val="en-US"/>
              </w:rPr>
            </w:pPr>
            <w:r w:rsidRPr="007E3039">
              <w:rPr>
                <w:sz w:val="20"/>
                <w:szCs w:val="20"/>
                <w:lang w:val="en-US"/>
              </w:rPr>
              <w:t>The master’s programme consists of two components: Coursework of 60 credits and an individual research project (master’s thesis) of 60 credits.</w:t>
            </w:r>
          </w:p>
          <w:p w:rsidR="00BE69E5" w:rsidRPr="007E3039" w:rsidRDefault="00BE69E5" w:rsidP="009B70F5">
            <w:pPr>
              <w:rPr>
                <w:sz w:val="20"/>
                <w:szCs w:val="20"/>
                <w:lang w:val="en-US"/>
              </w:rPr>
            </w:pPr>
          </w:p>
          <w:p w:rsidR="00BE69E5" w:rsidRPr="007E3039" w:rsidRDefault="00BE69E5" w:rsidP="00331A31">
            <w:pPr>
              <w:rPr>
                <w:sz w:val="20"/>
                <w:szCs w:val="20"/>
                <w:lang w:val="en-US"/>
              </w:rPr>
            </w:pPr>
            <w:r w:rsidRPr="007E3039">
              <w:rPr>
                <w:sz w:val="20"/>
                <w:szCs w:val="20"/>
                <w:lang w:val="en-US"/>
              </w:rPr>
              <w:t>Master’s thesis: XX</w:t>
            </w:r>
            <w:r w:rsidR="00F542E4">
              <w:rPr>
                <w:sz w:val="20"/>
                <w:szCs w:val="20"/>
                <w:lang w:val="en-US"/>
              </w:rPr>
              <w:t xml:space="preserve">X399 Master’s thesis in X of 60. </w:t>
            </w:r>
            <w:r w:rsidRPr="007E3039">
              <w:rPr>
                <w:sz w:val="20"/>
                <w:szCs w:val="20"/>
                <w:lang w:val="en-US"/>
              </w:rPr>
              <w:t>The Master’s thesis must be submitted within a deadline at the end of the fourth semester, 20 November or 1 June.</w:t>
            </w:r>
          </w:p>
          <w:p w:rsidR="00BE69E5" w:rsidRPr="007E3039" w:rsidRDefault="00BE69E5" w:rsidP="00331A31">
            <w:pPr>
              <w:rPr>
                <w:lang w:val="en-US"/>
              </w:rPr>
            </w:pP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lastRenderedPageBreak/>
              <w:t>SP_VALGFRI</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Tilrådde valgemne </w:t>
            </w:r>
          </w:p>
          <w:p w:rsidR="00BE69E5" w:rsidRPr="00561854" w:rsidRDefault="00BE69E5" w:rsidP="00242F2E">
            <w:pPr>
              <w:rPr>
                <w:sz w:val="20"/>
                <w:szCs w:val="20"/>
                <w:lang w:val="nn-NO"/>
              </w:rPr>
            </w:pPr>
            <w:r w:rsidRPr="00561854">
              <w:rPr>
                <w:sz w:val="20"/>
                <w:szCs w:val="20"/>
                <w:lang w:val="nn-NO"/>
              </w:rPr>
              <w:t>Recommended electives</w:t>
            </w:r>
          </w:p>
        </w:tc>
        <w:tc>
          <w:tcPr>
            <w:tcW w:w="4394" w:type="dxa"/>
            <w:noWrap/>
          </w:tcPr>
          <w:p w:rsidR="00BE69E5" w:rsidRPr="00561854" w:rsidRDefault="00BE69E5" w:rsidP="004A3AF9">
            <w:pPr>
              <w:autoSpaceDE w:val="0"/>
              <w:rPr>
                <w:sz w:val="20"/>
                <w:szCs w:val="20"/>
                <w:lang w:val="nn-NO"/>
              </w:rPr>
            </w:pPr>
            <w:r w:rsidRPr="00561854">
              <w:rPr>
                <w:sz w:val="20"/>
                <w:szCs w:val="20"/>
                <w:lang w:val="nn-NO"/>
              </w:rPr>
              <w:t>MAT234, MAT235, MAT252, STAT200, STAT220, KJEM214, PHYS206, PHYS225, PTEK205 og PTEK354.</w:t>
            </w:r>
          </w:p>
          <w:p w:rsidR="00BE69E5" w:rsidRPr="00561854" w:rsidRDefault="00BE69E5" w:rsidP="004A3AF9">
            <w:pPr>
              <w:autoSpaceDE w:val="0"/>
              <w:rPr>
                <w:sz w:val="20"/>
                <w:szCs w:val="20"/>
                <w:lang w:val="nn-NO"/>
              </w:rPr>
            </w:pPr>
            <w:r w:rsidRPr="00561854">
              <w:rPr>
                <w:sz w:val="20"/>
                <w:szCs w:val="20"/>
                <w:lang w:val="nn-NO"/>
              </w:rPr>
              <w:t>Emne eller spesialpensum valt i samråd med rettleiaren din slik at det blir til saman 60 studiepoeng</w:t>
            </w:r>
          </w:p>
        </w:tc>
        <w:tc>
          <w:tcPr>
            <w:tcW w:w="4820" w:type="dxa"/>
          </w:tcPr>
          <w:p w:rsidR="00BE69E5" w:rsidRPr="00561854" w:rsidRDefault="00BE69E5" w:rsidP="007E0B25">
            <w:pPr>
              <w:rPr>
                <w:sz w:val="20"/>
                <w:szCs w:val="20"/>
                <w:lang w:val="en-US"/>
              </w:rPr>
            </w:pPr>
            <w:r w:rsidRPr="002F4F0A">
              <w:rPr>
                <w:sz w:val="20"/>
                <w:szCs w:val="20"/>
              </w:rPr>
              <w:t xml:space="preserve">MAT234, MAT235, MAT252, STAT200, STAT220, KJEM214, PHYS206, PHYS225, PTEK205 and PTEK354. </w:t>
            </w:r>
            <w:r w:rsidRPr="00561854">
              <w:rPr>
                <w:sz w:val="20"/>
                <w:szCs w:val="20"/>
                <w:lang w:val="en-GB"/>
              </w:rPr>
              <w:t>Other courses in the master’s degree are chosen in agreement with the supervisor.</w:t>
            </w:r>
            <w:r w:rsidRPr="00561854">
              <w:rPr>
                <w:sz w:val="20"/>
                <w:szCs w:val="20"/>
                <w:lang w:val="en-US"/>
              </w:rPr>
              <w:t>)</w:t>
            </w:r>
          </w:p>
          <w:p w:rsidR="00BE69E5" w:rsidRPr="00561854" w:rsidRDefault="00BE69E5" w:rsidP="007E0B25">
            <w:pPr>
              <w:rPr>
                <w:sz w:val="20"/>
                <w:szCs w:val="20"/>
                <w:lang w:val="en-US"/>
              </w:rPr>
            </w:pPr>
          </w:p>
        </w:tc>
      </w:tr>
      <w:tr w:rsidR="00BE69E5" w:rsidRPr="00542D99" w:rsidTr="00252F99">
        <w:trPr>
          <w:trHeight w:val="255"/>
        </w:trPr>
        <w:tc>
          <w:tcPr>
            <w:tcW w:w="1526" w:type="dxa"/>
          </w:tcPr>
          <w:p w:rsidR="00BE69E5" w:rsidRPr="00561854" w:rsidRDefault="00BE69E5" w:rsidP="00820D84">
            <w:pPr>
              <w:rPr>
                <w:color w:val="FF0000"/>
                <w:sz w:val="18"/>
                <w:szCs w:val="18"/>
              </w:rPr>
            </w:pPr>
            <w:r w:rsidRPr="00561854">
              <w:rPr>
                <w:sz w:val="18"/>
                <w:szCs w:val="18"/>
              </w:rPr>
              <w:t>SP_REKKEFO</w:t>
            </w:r>
          </w:p>
        </w:tc>
        <w:tc>
          <w:tcPr>
            <w:tcW w:w="3260" w:type="dxa"/>
            <w:noWrap/>
          </w:tcPr>
          <w:p w:rsidR="00BE69E5" w:rsidRPr="00561854" w:rsidRDefault="00BE69E5" w:rsidP="00242F2E">
            <w:pPr>
              <w:rPr>
                <w:b/>
                <w:sz w:val="20"/>
                <w:szCs w:val="20"/>
                <w:lang w:val="en-US"/>
              </w:rPr>
            </w:pPr>
            <w:r w:rsidRPr="00561854">
              <w:rPr>
                <w:b/>
                <w:sz w:val="20"/>
                <w:szCs w:val="20"/>
                <w:lang w:val="en-US"/>
              </w:rPr>
              <w:t xml:space="preserve">Rekkefølje for emne i studiet </w:t>
            </w:r>
          </w:p>
          <w:p w:rsidR="00BE69E5" w:rsidRPr="00561854" w:rsidRDefault="00BE69E5" w:rsidP="002B0EEA">
            <w:pPr>
              <w:rPr>
                <w:color w:val="FF0000"/>
                <w:sz w:val="20"/>
                <w:szCs w:val="20"/>
                <w:lang w:val="en-US"/>
              </w:rPr>
            </w:pPr>
            <w:r w:rsidRPr="00561854">
              <w:rPr>
                <w:sz w:val="20"/>
                <w:szCs w:val="20"/>
                <w:lang w:val="en-US"/>
              </w:rPr>
              <w:t>Sequential requirements, courses</w:t>
            </w:r>
          </w:p>
        </w:tc>
        <w:tc>
          <w:tcPr>
            <w:tcW w:w="4394" w:type="dxa"/>
            <w:noWrap/>
          </w:tcPr>
          <w:p w:rsidR="00BE69E5" w:rsidRPr="00561854" w:rsidRDefault="00BE69E5" w:rsidP="004A3AF9">
            <w:pPr>
              <w:rPr>
                <w:sz w:val="20"/>
                <w:szCs w:val="20"/>
                <w:lang w:val="nn-NO"/>
              </w:rPr>
            </w:pPr>
            <w:r w:rsidRPr="00561854">
              <w:rPr>
                <w:sz w:val="20"/>
                <w:szCs w:val="20"/>
                <w:lang w:val="nn-NO"/>
              </w:rPr>
              <w:t>Tilrådd rekkefølje for emna finn du under overskrifta Tilrådde valgemne.</w:t>
            </w:r>
          </w:p>
        </w:tc>
        <w:tc>
          <w:tcPr>
            <w:tcW w:w="4820" w:type="dxa"/>
          </w:tcPr>
          <w:p w:rsidR="00BE69E5" w:rsidRPr="00561854" w:rsidRDefault="00BE69E5" w:rsidP="004A3AF9">
            <w:pPr>
              <w:rPr>
                <w:lang w:val="en-US"/>
              </w:rPr>
            </w:pPr>
            <w:r w:rsidRPr="00561854">
              <w:rPr>
                <w:sz w:val="20"/>
                <w:szCs w:val="20"/>
                <w:lang w:val="en-GB"/>
              </w:rPr>
              <w:t>The recommended sequence of the courses in the programme can be found under the heading “Recommended electives”.</w:t>
            </w: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SP_DELSTUD</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Delstudium i utlandet </w:t>
            </w:r>
          </w:p>
          <w:p w:rsidR="00BE69E5" w:rsidRPr="00561854" w:rsidRDefault="00BE69E5" w:rsidP="002B0EEA">
            <w:pPr>
              <w:rPr>
                <w:sz w:val="20"/>
                <w:szCs w:val="20"/>
                <w:lang w:val="nn-NO"/>
              </w:rPr>
            </w:pPr>
            <w:r w:rsidRPr="00561854">
              <w:rPr>
                <w:sz w:val="20"/>
                <w:szCs w:val="20"/>
                <w:lang w:val="nn-NO"/>
              </w:rPr>
              <w:t>Study period abroad</w:t>
            </w:r>
          </w:p>
        </w:tc>
        <w:tc>
          <w:tcPr>
            <w:tcW w:w="4394" w:type="dxa"/>
            <w:noWrap/>
          </w:tcPr>
          <w:p w:rsidR="00BE69E5" w:rsidRPr="00561854" w:rsidRDefault="00BE69E5" w:rsidP="004A3AF9">
            <w:pPr>
              <w:rPr>
                <w:rStyle w:val="hps"/>
                <w:sz w:val="20"/>
                <w:szCs w:val="20"/>
                <w:lang w:val="nn-NO"/>
              </w:rPr>
            </w:pPr>
            <w:r w:rsidRPr="00561854">
              <w:rPr>
                <w:sz w:val="20"/>
                <w:szCs w:val="20"/>
                <w:lang w:val="nn-NO"/>
              </w:rPr>
              <w:t>Opphald ved lærestadar i utlandet avtalast med rettleiar, og skal vere ein del av masteravtalen.</w:t>
            </w:r>
          </w:p>
        </w:tc>
        <w:tc>
          <w:tcPr>
            <w:tcW w:w="4820" w:type="dxa"/>
          </w:tcPr>
          <w:p w:rsidR="00BE69E5" w:rsidRPr="00561854" w:rsidRDefault="00BE69E5" w:rsidP="004A3AF9">
            <w:pPr>
              <w:rPr>
                <w:lang w:val="en-US"/>
              </w:rPr>
            </w:pPr>
            <w:r w:rsidRPr="00561854">
              <w:rPr>
                <w:rStyle w:val="hps"/>
                <w:sz w:val="20"/>
                <w:szCs w:val="20"/>
                <w:lang w:val="en-GB"/>
              </w:rPr>
              <w:t>You can plan study periods abroad in consultation with your supervisor as a part of the master agreement.</w:t>
            </w: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SP_UNDMETO</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Undervisningsmetodar </w:t>
            </w:r>
          </w:p>
          <w:p w:rsidR="00BE69E5" w:rsidRPr="00561854" w:rsidRDefault="00BE69E5" w:rsidP="00242F2E">
            <w:pPr>
              <w:rPr>
                <w:sz w:val="20"/>
                <w:szCs w:val="20"/>
                <w:lang w:val="nn-NO"/>
              </w:rPr>
            </w:pPr>
            <w:r w:rsidRPr="00561854">
              <w:rPr>
                <w:sz w:val="20"/>
                <w:szCs w:val="20"/>
                <w:lang w:val="nn-NO"/>
              </w:rPr>
              <w:t>Teaching methods</w:t>
            </w:r>
          </w:p>
        </w:tc>
        <w:tc>
          <w:tcPr>
            <w:tcW w:w="4394" w:type="dxa"/>
            <w:noWrap/>
          </w:tcPr>
          <w:p w:rsidR="00BE69E5" w:rsidRPr="00561854" w:rsidRDefault="00BE69E5" w:rsidP="004A3AF9">
            <w:pPr>
              <w:autoSpaceDE w:val="0"/>
              <w:rPr>
                <w:rFonts w:eastAsia="SimSun"/>
                <w:sz w:val="20"/>
                <w:szCs w:val="20"/>
                <w:lang w:val="nn-NO"/>
              </w:rPr>
            </w:pPr>
            <w:r w:rsidRPr="00561854">
              <w:rPr>
                <w:rFonts w:eastAsia="SimSun"/>
                <w:sz w:val="20"/>
                <w:szCs w:val="20"/>
                <w:lang w:val="nn-NO"/>
              </w:rPr>
              <w:t>Masteroppgåva er et sjølvstendig vitskapleg arbeid, som vert gjennomført under rettleiing av fagleg rettleiar.</w:t>
            </w:r>
          </w:p>
          <w:p w:rsidR="00BE69E5" w:rsidRPr="00561854" w:rsidRDefault="00BE69E5" w:rsidP="004A3AF9">
            <w:pPr>
              <w:autoSpaceDE w:val="0"/>
              <w:rPr>
                <w:rFonts w:eastAsia="SimSun"/>
                <w:sz w:val="20"/>
                <w:szCs w:val="20"/>
                <w:lang w:val="nn-NO"/>
              </w:rPr>
            </w:pPr>
          </w:p>
          <w:p w:rsidR="00BE69E5" w:rsidRPr="00561854" w:rsidRDefault="00BE69E5" w:rsidP="004A3AF9">
            <w:pPr>
              <w:autoSpaceDE w:val="0"/>
              <w:rPr>
                <w:rFonts w:eastAsia="SimSun"/>
                <w:sz w:val="20"/>
                <w:szCs w:val="20"/>
                <w:lang w:val="en-GB"/>
              </w:rPr>
            </w:pPr>
            <w:r w:rsidRPr="00561854">
              <w:rPr>
                <w:rFonts w:eastAsia="SimSun"/>
                <w:sz w:val="20"/>
                <w:szCs w:val="20"/>
                <w:lang w:val="nn-NO"/>
              </w:rPr>
              <w:t xml:space="preserve">Undervisningsforma for emna i masterstudiet skjer i </w:t>
            </w:r>
            <w:r w:rsidRPr="00561854">
              <w:rPr>
                <w:rFonts w:eastAsia="SimSun"/>
                <w:sz w:val="20"/>
                <w:szCs w:val="20"/>
                <w:lang w:val="nn-NO"/>
              </w:rPr>
              <w:lastRenderedPageBreak/>
              <w:t>hovudsak i form av førelesningar, seminar, sjølvstudium og feltarbeid. Detaljar om emna finn du i emnebeskrivinga.</w:t>
            </w:r>
          </w:p>
        </w:tc>
        <w:tc>
          <w:tcPr>
            <w:tcW w:w="4820" w:type="dxa"/>
          </w:tcPr>
          <w:p w:rsidR="00BE69E5" w:rsidRPr="00561854" w:rsidRDefault="00BE69E5" w:rsidP="004A3AF9">
            <w:pPr>
              <w:autoSpaceDE w:val="0"/>
              <w:rPr>
                <w:rFonts w:eastAsia="SimSun"/>
                <w:sz w:val="20"/>
                <w:szCs w:val="20"/>
                <w:lang w:val="en-GB"/>
              </w:rPr>
            </w:pPr>
            <w:r w:rsidRPr="00561854">
              <w:rPr>
                <w:rFonts w:eastAsia="SimSun"/>
                <w:sz w:val="20"/>
                <w:szCs w:val="20"/>
                <w:lang w:val="en-GB"/>
              </w:rPr>
              <w:lastRenderedPageBreak/>
              <w:t>The Master’s thesis is an independently scientific work, under supervision of an academic supervisor.</w:t>
            </w:r>
          </w:p>
          <w:p w:rsidR="00BE69E5" w:rsidRPr="00561854" w:rsidRDefault="00BE69E5" w:rsidP="004A3AF9">
            <w:pPr>
              <w:autoSpaceDE w:val="0"/>
              <w:rPr>
                <w:rFonts w:eastAsia="SimSun"/>
                <w:sz w:val="20"/>
                <w:szCs w:val="20"/>
                <w:lang w:val="en-GB"/>
              </w:rPr>
            </w:pPr>
          </w:p>
          <w:p w:rsidR="00BE69E5" w:rsidRPr="00561854" w:rsidRDefault="00BE69E5" w:rsidP="004A3AF9">
            <w:pPr>
              <w:autoSpaceDE w:val="0"/>
            </w:pPr>
            <w:r w:rsidRPr="00561854">
              <w:rPr>
                <w:rFonts w:eastAsia="SimSun"/>
                <w:sz w:val="20"/>
                <w:szCs w:val="20"/>
                <w:lang w:val="en-GB"/>
              </w:rPr>
              <w:t xml:space="preserve">A combination of teaching methods is used in the various courses, mainly lectures, workshops, self-study </w:t>
            </w:r>
            <w:r w:rsidRPr="00561854">
              <w:rPr>
                <w:rFonts w:eastAsia="SimSun"/>
                <w:sz w:val="20"/>
                <w:szCs w:val="20"/>
                <w:lang w:val="en-GB"/>
              </w:rPr>
              <w:lastRenderedPageBreak/>
              <w:t>and field work. You may find more information in the course description.</w:t>
            </w:r>
          </w:p>
        </w:tc>
      </w:tr>
      <w:tr w:rsidR="00BE69E5" w:rsidRPr="00542D99" w:rsidTr="00561854">
        <w:trPr>
          <w:trHeight w:val="1541"/>
        </w:trPr>
        <w:tc>
          <w:tcPr>
            <w:tcW w:w="1526" w:type="dxa"/>
          </w:tcPr>
          <w:p w:rsidR="00BE69E5" w:rsidRPr="00561854" w:rsidRDefault="00BE69E5" w:rsidP="00820D84">
            <w:pPr>
              <w:rPr>
                <w:sz w:val="18"/>
                <w:szCs w:val="18"/>
              </w:rPr>
            </w:pPr>
            <w:r w:rsidRPr="00561854">
              <w:rPr>
                <w:sz w:val="18"/>
                <w:szCs w:val="18"/>
              </w:rPr>
              <w:lastRenderedPageBreak/>
              <w:t>SP_VURDRI</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Vurderingsformer </w:t>
            </w:r>
          </w:p>
          <w:p w:rsidR="00BE69E5" w:rsidRPr="00561854" w:rsidRDefault="00BE69E5" w:rsidP="00242F2E">
            <w:pPr>
              <w:rPr>
                <w:sz w:val="20"/>
                <w:szCs w:val="20"/>
                <w:lang w:val="nn-NO"/>
              </w:rPr>
            </w:pPr>
            <w:r w:rsidRPr="00561854">
              <w:rPr>
                <w:sz w:val="20"/>
                <w:szCs w:val="20"/>
                <w:lang w:val="nn-NO"/>
              </w:rPr>
              <w:t>Assessment methods</w:t>
            </w:r>
          </w:p>
        </w:tc>
        <w:tc>
          <w:tcPr>
            <w:tcW w:w="4394" w:type="dxa"/>
            <w:noWrap/>
          </w:tcPr>
          <w:p w:rsidR="00BE69E5" w:rsidRPr="00561854" w:rsidRDefault="00BE69E5" w:rsidP="004A3AF9">
            <w:pPr>
              <w:autoSpaceDE w:val="0"/>
              <w:rPr>
                <w:sz w:val="20"/>
                <w:szCs w:val="20"/>
                <w:lang w:val="nn-NO"/>
              </w:rPr>
            </w:pPr>
            <w:r w:rsidRPr="00561854">
              <w:rPr>
                <w:sz w:val="20"/>
                <w:szCs w:val="20"/>
                <w:lang w:val="nn-NO"/>
              </w:rPr>
              <w:t>Studiet avsluttas med ein presentasjon og munnleg eksamen etter at masteroppgåva er levert inn og vurdert.</w:t>
            </w:r>
          </w:p>
          <w:p w:rsidR="00BE69E5" w:rsidRPr="00561854" w:rsidRDefault="00BE69E5" w:rsidP="004A3AF9">
            <w:pPr>
              <w:autoSpaceDE w:val="0"/>
              <w:rPr>
                <w:sz w:val="20"/>
                <w:szCs w:val="20"/>
                <w:lang w:val="nn-NO"/>
              </w:rPr>
            </w:pPr>
          </w:p>
          <w:p w:rsidR="00BE69E5" w:rsidRPr="00561854" w:rsidRDefault="00BE69E5" w:rsidP="004A3AF9">
            <w:pPr>
              <w:rPr>
                <w:sz w:val="20"/>
                <w:szCs w:val="20"/>
                <w:lang w:val="nn-NO"/>
              </w:rPr>
            </w:pPr>
            <w:r w:rsidRPr="00561854">
              <w:rPr>
                <w:sz w:val="20"/>
                <w:szCs w:val="20"/>
                <w:lang w:val="nn-NO"/>
              </w:rPr>
              <w:t>Vurderinga på emna i masterstudiet skjer i hovudsak i form av munnleg eksamen. Vurderingsform for kvart emne som inngår i masterprogrammet er omtalt i emnebeskrivinga.</w:t>
            </w:r>
          </w:p>
        </w:tc>
        <w:tc>
          <w:tcPr>
            <w:tcW w:w="4820" w:type="dxa"/>
          </w:tcPr>
          <w:p w:rsidR="00BE69E5" w:rsidRPr="00561854" w:rsidRDefault="00BE69E5" w:rsidP="004A3AF9">
            <w:pPr>
              <w:rPr>
                <w:sz w:val="20"/>
                <w:szCs w:val="20"/>
                <w:lang w:val="en-GB"/>
              </w:rPr>
            </w:pPr>
            <w:r w:rsidRPr="00561854">
              <w:rPr>
                <w:sz w:val="20"/>
                <w:szCs w:val="20"/>
                <w:lang w:val="en-GB"/>
              </w:rPr>
              <w:t>The final step in the programme is an oral presentation and examination after the master’s thesis is submitted and evaluated.</w:t>
            </w:r>
          </w:p>
          <w:p w:rsidR="00BE69E5" w:rsidRPr="00561854" w:rsidRDefault="00BE69E5" w:rsidP="004A3AF9">
            <w:pPr>
              <w:rPr>
                <w:sz w:val="20"/>
                <w:szCs w:val="20"/>
                <w:lang w:val="en-GB"/>
              </w:rPr>
            </w:pPr>
          </w:p>
          <w:p w:rsidR="00BE69E5" w:rsidRPr="00561854" w:rsidRDefault="00BE69E5" w:rsidP="004A3AF9">
            <w:pPr>
              <w:rPr>
                <w:lang w:val="en-US"/>
              </w:rPr>
            </w:pPr>
            <w:r w:rsidRPr="00561854">
              <w:rPr>
                <w:sz w:val="20"/>
                <w:szCs w:val="20"/>
                <w:lang w:val="en-GB"/>
              </w:rPr>
              <w:t>The most common assessment methods in the courses are oral examination. The assessment methods for each course are described in the course description.</w:t>
            </w: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SP_K-SKALA</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Karakterskala </w:t>
            </w:r>
          </w:p>
          <w:p w:rsidR="00BE69E5" w:rsidRPr="00561854" w:rsidRDefault="00BE69E5" w:rsidP="00242F2E">
            <w:pPr>
              <w:rPr>
                <w:sz w:val="20"/>
                <w:szCs w:val="20"/>
                <w:lang w:val="nn-NO"/>
              </w:rPr>
            </w:pPr>
            <w:r w:rsidRPr="00561854">
              <w:rPr>
                <w:sz w:val="20"/>
                <w:szCs w:val="20"/>
                <w:lang w:val="nn-NO"/>
              </w:rPr>
              <w:t>Grading scale</w:t>
            </w:r>
          </w:p>
        </w:tc>
        <w:tc>
          <w:tcPr>
            <w:tcW w:w="4394" w:type="dxa"/>
            <w:noWrap/>
          </w:tcPr>
          <w:p w:rsidR="00BE69E5" w:rsidRPr="00561854" w:rsidRDefault="00BE69E5" w:rsidP="00CE521D">
            <w:pPr>
              <w:rPr>
                <w:sz w:val="20"/>
                <w:szCs w:val="20"/>
                <w:u w:val="single"/>
                <w:lang w:val="nn-NO"/>
              </w:rPr>
            </w:pPr>
            <w:r w:rsidRPr="00561854">
              <w:rPr>
                <w:sz w:val="20"/>
                <w:szCs w:val="20"/>
                <w:u w:val="single"/>
                <w:lang w:val="nn-NO"/>
              </w:rPr>
              <w:t>Standard:</w:t>
            </w:r>
          </w:p>
          <w:p w:rsidR="00BE69E5" w:rsidRPr="00561854" w:rsidRDefault="00BE69E5" w:rsidP="009E2A4F">
            <w:pPr>
              <w:rPr>
                <w:sz w:val="20"/>
                <w:szCs w:val="20"/>
                <w:lang w:val="nn-NO"/>
              </w:rPr>
            </w:pPr>
            <w:r w:rsidRPr="00561854">
              <w:rPr>
                <w:sz w:val="20"/>
                <w:szCs w:val="20"/>
                <w:lang w:val="nn-NO"/>
              </w:rPr>
              <w:t>Ved UiB er det to typar karakterskalaer: «bestått/ikkje bestått» og bokstavkarakterar på skalaen A-F.</w:t>
            </w:r>
          </w:p>
          <w:p w:rsidR="00BE69E5" w:rsidRPr="00561854" w:rsidRDefault="00BE69E5" w:rsidP="004471A9">
            <w:pPr>
              <w:autoSpaceDE w:val="0"/>
              <w:autoSpaceDN w:val="0"/>
              <w:adjustRightInd w:val="0"/>
              <w:rPr>
                <w:sz w:val="20"/>
                <w:szCs w:val="20"/>
                <w:lang w:val="nn-NO"/>
              </w:rPr>
            </w:pPr>
          </w:p>
          <w:p w:rsidR="00BE69E5" w:rsidRPr="00561854" w:rsidRDefault="00BE69E5" w:rsidP="004471A9">
            <w:pPr>
              <w:autoSpaceDE w:val="0"/>
              <w:autoSpaceDN w:val="0"/>
              <w:adjustRightInd w:val="0"/>
              <w:rPr>
                <w:sz w:val="20"/>
                <w:szCs w:val="20"/>
                <w:lang w:val="nn-NO"/>
              </w:rPr>
            </w:pPr>
            <w:r w:rsidRPr="00561854">
              <w:rPr>
                <w:sz w:val="20"/>
                <w:szCs w:val="20"/>
                <w:lang w:val="nn-NO"/>
              </w:rPr>
              <w:t xml:space="preserve">For masteroppgåva nyttas bokstavkarakter. </w:t>
            </w:r>
          </w:p>
          <w:p w:rsidR="00BE69E5" w:rsidRPr="00561854" w:rsidRDefault="00BE69E5" w:rsidP="004471A9">
            <w:pPr>
              <w:autoSpaceDE w:val="0"/>
              <w:autoSpaceDN w:val="0"/>
              <w:adjustRightInd w:val="0"/>
              <w:rPr>
                <w:rFonts w:eastAsia="SimSun"/>
                <w:sz w:val="20"/>
                <w:szCs w:val="20"/>
                <w:lang w:val="nn-NO" w:eastAsia="zh-CN"/>
              </w:rPr>
            </w:pPr>
          </w:p>
          <w:p w:rsidR="00BE69E5" w:rsidRPr="00561854" w:rsidRDefault="00BE69E5" w:rsidP="004471A9">
            <w:pPr>
              <w:autoSpaceDE w:val="0"/>
              <w:autoSpaceDN w:val="0"/>
              <w:adjustRightInd w:val="0"/>
              <w:rPr>
                <w:sz w:val="20"/>
                <w:szCs w:val="20"/>
                <w:lang w:val="nn-NO"/>
              </w:rPr>
            </w:pPr>
            <w:r w:rsidRPr="00561854">
              <w:rPr>
                <w:rFonts w:eastAsia="SimSun"/>
                <w:sz w:val="20"/>
                <w:szCs w:val="20"/>
                <w:lang w:val="nn-NO" w:eastAsia="zh-CN"/>
              </w:rPr>
              <w:t xml:space="preserve">Karakterskala for kvart </w:t>
            </w:r>
            <w:r w:rsidRPr="00561854">
              <w:rPr>
                <w:sz w:val="20"/>
                <w:szCs w:val="20"/>
                <w:lang w:val="nn-NO"/>
              </w:rPr>
              <w:t>emne som inngår i masterprogrammet er omtalt i emnebeskrivinga.</w:t>
            </w:r>
          </w:p>
          <w:p w:rsidR="00BE69E5" w:rsidRPr="00561854" w:rsidRDefault="00BE69E5" w:rsidP="00CE521D">
            <w:pPr>
              <w:rPr>
                <w:sz w:val="20"/>
                <w:szCs w:val="20"/>
                <w:lang w:val="nn-NO"/>
              </w:rPr>
            </w:pPr>
          </w:p>
        </w:tc>
        <w:tc>
          <w:tcPr>
            <w:tcW w:w="4820" w:type="dxa"/>
          </w:tcPr>
          <w:p w:rsidR="00BE69E5" w:rsidRPr="00561854" w:rsidRDefault="00BE69E5" w:rsidP="00E819B0">
            <w:pPr>
              <w:rPr>
                <w:i/>
                <w:sz w:val="20"/>
                <w:szCs w:val="20"/>
                <w:lang w:val="en-US"/>
              </w:rPr>
            </w:pPr>
            <w:r w:rsidRPr="00561854">
              <w:rPr>
                <w:sz w:val="20"/>
                <w:szCs w:val="20"/>
                <w:u w:val="single"/>
                <w:lang w:val="en-US"/>
              </w:rPr>
              <w:t>Default:</w:t>
            </w:r>
          </w:p>
          <w:p w:rsidR="00BE69E5" w:rsidRPr="00561854" w:rsidRDefault="00BE69E5" w:rsidP="003E6ACF">
            <w:pPr>
              <w:rPr>
                <w:sz w:val="20"/>
                <w:szCs w:val="20"/>
                <w:lang w:val="en-US"/>
              </w:rPr>
            </w:pPr>
            <w:r w:rsidRPr="00561854">
              <w:rPr>
                <w:sz w:val="20"/>
                <w:szCs w:val="20"/>
                <w:lang w:val="en-US"/>
              </w:rPr>
              <w:t xml:space="preserve">At UiB the grades are given in one of two possible grading scales: passed/failed and A to F. </w:t>
            </w:r>
          </w:p>
          <w:p w:rsidR="00BE69E5" w:rsidRPr="00561854" w:rsidRDefault="00BE69E5" w:rsidP="008A3654">
            <w:pPr>
              <w:rPr>
                <w:sz w:val="20"/>
                <w:szCs w:val="20"/>
                <w:lang w:val="en-US"/>
              </w:rPr>
            </w:pPr>
          </w:p>
          <w:p w:rsidR="00BE69E5" w:rsidRPr="00561854" w:rsidRDefault="00BE69E5" w:rsidP="008A3654">
            <w:pPr>
              <w:autoSpaceDE w:val="0"/>
              <w:autoSpaceDN w:val="0"/>
              <w:adjustRightInd w:val="0"/>
              <w:rPr>
                <w:sz w:val="20"/>
                <w:szCs w:val="20"/>
                <w:lang w:val="en-US"/>
              </w:rPr>
            </w:pPr>
            <w:r w:rsidRPr="00561854">
              <w:rPr>
                <w:sz w:val="20"/>
                <w:szCs w:val="20"/>
                <w:lang w:val="en-US"/>
              </w:rPr>
              <w:t>The master’s thesis will be graded A to F.</w:t>
            </w:r>
          </w:p>
          <w:p w:rsidR="00BE69E5" w:rsidRPr="00561854" w:rsidRDefault="00BE69E5" w:rsidP="008A3654">
            <w:pPr>
              <w:rPr>
                <w:sz w:val="20"/>
                <w:szCs w:val="20"/>
                <w:lang w:val="en-US"/>
              </w:rPr>
            </w:pPr>
          </w:p>
          <w:p w:rsidR="00BE69E5" w:rsidRPr="00561854" w:rsidRDefault="00BE69E5" w:rsidP="008A3654">
            <w:pPr>
              <w:rPr>
                <w:sz w:val="20"/>
                <w:szCs w:val="20"/>
                <w:lang w:val="en-US"/>
              </w:rPr>
            </w:pPr>
            <w:r w:rsidRPr="00561854">
              <w:rPr>
                <w:sz w:val="20"/>
                <w:szCs w:val="20"/>
                <w:lang w:val="en-US"/>
              </w:rPr>
              <w:t>The grading scale for each course is given in the course description.</w:t>
            </w:r>
          </w:p>
          <w:p w:rsidR="00BE69E5" w:rsidRPr="00561854" w:rsidRDefault="00BE69E5" w:rsidP="008C0B7F">
            <w:pPr>
              <w:rPr>
                <w:sz w:val="20"/>
                <w:szCs w:val="20"/>
                <w:lang w:val="en-US"/>
              </w:rPr>
            </w:pPr>
          </w:p>
        </w:tc>
      </w:tr>
      <w:tr w:rsidR="00BE69E5" w:rsidRPr="00542D99" w:rsidTr="00252F99">
        <w:trPr>
          <w:trHeight w:val="255"/>
        </w:trPr>
        <w:tc>
          <w:tcPr>
            <w:tcW w:w="1526" w:type="dxa"/>
          </w:tcPr>
          <w:p w:rsidR="00BE69E5" w:rsidRPr="00561854" w:rsidRDefault="00BE69E5" w:rsidP="00952F00">
            <w:pPr>
              <w:rPr>
                <w:sz w:val="20"/>
                <w:szCs w:val="20"/>
              </w:rPr>
            </w:pPr>
            <w:r w:rsidRPr="00561854">
              <w:rPr>
                <w:sz w:val="20"/>
                <w:szCs w:val="20"/>
              </w:rPr>
              <w:t>SP_VITNEM</w:t>
            </w:r>
          </w:p>
        </w:tc>
        <w:tc>
          <w:tcPr>
            <w:tcW w:w="3260" w:type="dxa"/>
            <w:noWrap/>
          </w:tcPr>
          <w:p w:rsidR="00BE69E5" w:rsidRPr="00561854" w:rsidRDefault="00BE69E5" w:rsidP="004E75B6">
            <w:pPr>
              <w:rPr>
                <w:b/>
                <w:sz w:val="20"/>
                <w:szCs w:val="20"/>
                <w:lang w:val="nn-NO"/>
              </w:rPr>
            </w:pPr>
            <w:r w:rsidRPr="00561854">
              <w:rPr>
                <w:b/>
                <w:sz w:val="20"/>
                <w:szCs w:val="20"/>
                <w:lang w:val="nn-NO"/>
              </w:rPr>
              <w:t>Vitnemål og vitnemålstillegg</w:t>
            </w:r>
          </w:p>
          <w:p w:rsidR="00BE69E5" w:rsidRPr="00561854" w:rsidRDefault="00BE69E5" w:rsidP="004E75B6">
            <w:pPr>
              <w:rPr>
                <w:sz w:val="20"/>
                <w:szCs w:val="20"/>
                <w:lang w:val="nn-NO"/>
              </w:rPr>
            </w:pPr>
            <w:r w:rsidRPr="00561854">
              <w:rPr>
                <w:sz w:val="20"/>
                <w:szCs w:val="20"/>
                <w:lang w:val="nn-NO"/>
              </w:rPr>
              <w:t>Diploma and Diploma Supplement</w:t>
            </w:r>
          </w:p>
        </w:tc>
        <w:tc>
          <w:tcPr>
            <w:tcW w:w="4394" w:type="dxa"/>
            <w:noWrap/>
          </w:tcPr>
          <w:p w:rsidR="00BE69E5" w:rsidRPr="00561854" w:rsidRDefault="00BE69E5" w:rsidP="004E75B6">
            <w:pPr>
              <w:rPr>
                <w:sz w:val="20"/>
                <w:szCs w:val="20"/>
                <w:u w:val="single"/>
                <w:lang w:val="nn-NO"/>
              </w:rPr>
            </w:pPr>
            <w:r w:rsidRPr="00561854">
              <w:rPr>
                <w:sz w:val="20"/>
                <w:szCs w:val="20"/>
                <w:u w:val="single"/>
                <w:lang w:val="nn-NO"/>
              </w:rPr>
              <w:t>Standard:</w:t>
            </w:r>
          </w:p>
          <w:p w:rsidR="00BE69E5" w:rsidRPr="00561854" w:rsidRDefault="00BE69E5" w:rsidP="00570D72">
            <w:pPr>
              <w:pStyle w:val="Rentekst"/>
              <w:rPr>
                <w:rFonts w:ascii="Times New Roman" w:hAnsi="Times New Roman" w:cs="Times New Roman"/>
                <w:sz w:val="20"/>
                <w:szCs w:val="20"/>
                <w:lang w:val="nn-NO" w:eastAsia="nb-NO"/>
              </w:rPr>
            </w:pPr>
            <w:r w:rsidRPr="00561854">
              <w:rPr>
                <w:rFonts w:ascii="Times New Roman" w:hAnsi="Times New Roman" w:cs="Times New Roman"/>
                <w:sz w:val="20"/>
                <w:szCs w:val="20"/>
                <w:lang w:val="nn-NO" w:eastAsia="nb-NO"/>
              </w:rPr>
              <w:t>Vitnemål på norsk med vitnemålstillegg (Diploma supplement) på engelsk vert utstedt når krava til graden er oppfylte.</w:t>
            </w:r>
          </w:p>
          <w:p w:rsidR="00BE69E5" w:rsidRPr="00561854" w:rsidRDefault="00BE69E5" w:rsidP="004E75B6">
            <w:pPr>
              <w:rPr>
                <w:sz w:val="20"/>
                <w:szCs w:val="20"/>
                <w:lang w:val="nn-NO"/>
              </w:rPr>
            </w:pPr>
          </w:p>
        </w:tc>
        <w:tc>
          <w:tcPr>
            <w:tcW w:w="4820" w:type="dxa"/>
          </w:tcPr>
          <w:p w:rsidR="00BE69E5" w:rsidRPr="00561854" w:rsidRDefault="00BE69E5" w:rsidP="00E819B0">
            <w:pPr>
              <w:rPr>
                <w:i/>
                <w:sz w:val="20"/>
                <w:szCs w:val="20"/>
                <w:lang w:val="en-US"/>
              </w:rPr>
            </w:pPr>
            <w:r w:rsidRPr="00561854">
              <w:rPr>
                <w:sz w:val="20"/>
                <w:szCs w:val="20"/>
                <w:u w:val="single"/>
                <w:lang w:val="en-US"/>
              </w:rPr>
              <w:t>Default:</w:t>
            </w:r>
          </w:p>
          <w:p w:rsidR="00BE69E5" w:rsidRPr="00561854" w:rsidRDefault="00BE69E5" w:rsidP="008C0B7F">
            <w:pPr>
              <w:rPr>
                <w:sz w:val="20"/>
                <w:szCs w:val="20"/>
                <w:lang w:val="en-US"/>
              </w:rPr>
            </w:pPr>
            <w:r w:rsidRPr="00561854">
              <w:rPr>
                <w:sz w:val="20"/>
                <w:szCs w:val="20"/>
                <w:lang w:val="en-US"/>
              </w:rPr>
              <w:t>The Diploma, in Norwegian, and the Diploma Supplement, in English, will be issued when the degree is completed.</w:t>
            </w:r>
          </w:p>
        </w:tc>
      </w:tr>
      <w:tr w:rsidR="00BE69E5" w:rsidRPr="00542D99" w:rsidTr="000B0A61">
        <w:trPr>
          <w:trHeight w:val="255"/>
        </w:trPr>
        <w:tc>
          <w:tcPr>
            <w:tcW w:w="1526" w:type="dxa"/>
          </w:tcPr>
          <w:p w:rsidR="00BE69E5" w:rsidRPr="00561854" w:rsidRDefault="00BE69E5" w:rsidP="00952F00">
            <w:pPr>
              <w:rPr>
                <w:sz w:val="18"/>
                <w:szCs w:val="18"/>
              </w:rPr>
            </w:pPr>
            <w:r w:rsidRPr="00561854">
              <w:rPr>
                <w:sz w:val="18"/>
                <w:szCs w:val="18"/>
              </w:rPr>
              <w:t>SP_VSTUDIE</w:t>
            </w:r>
          </w:p>
        </w:tc>
        <w:tc>
          <w:tcPr>
            <w:tcW w:w="3260" w:type="dxa"/>
            <w:noWrap/>
          </w:tcPr>
          <w:p w:rsidR="00BE69E5" w:rsidRPr="00561854" w:rsidRDefault="00BE69E5" w:rsidP="00FD4DEF">
            <w:pPr>
              <w:rPr>
                <w:b/>
                <w:sz w:val="20"/>
                <w:szCs w:val="20"/>
                <w:lang w:val="nn-NO"/>
              </w:rPr>
            </w:pPr>
            <w:r w:rsidRPr="00561854">
              <w:rPr>
                <w:b/>
                <w:sz w:val="20"/>
                <w:szCs w:val="20"/>
                <w:lang w:val="nn-NO"/>
              </w:rPr>
              <w:t xml:space="preserve">Grunnlag for vidare studium </w:t>
            </w:r>
          </w:p>
          <w:p w:rsidR="00BE69E5" w:rsidRPr="00561854" w:rsidRDefault="00BE69E5" w:rsidP="00FD4DEF">
            <w:pPr>
              <w:rPr>
                <w:sz w:val="20"/>
                <w:szCs w:val="20"/>
                <w:lang w:val="nn-NO"/>
              </w:rPr>
            </w:pPr>
            <w:r w:rsidRPr="00561854">
              <w:rPr>
                <w:sz w:val="20"/>
                <w:szCs w:val="20"/>
                <w:lang w:val="nn-NO"/>
              </w:rPr>
              <w:t>Access to further studies</w:t>
            </w:r>
          </w:p>
        </w:tc>
        <w:tc>
          <w:tcPr>
            <w:tcW w:w="4394" w:type="dxa"/>
            <w:shd w:val="clear" w:color="auto" w:fill="auto"/>
            <w:noWrap/>
          </w:tcPr>
          <w:p w:rsidR="00BE69E5" w:rsidRPr="00561854" w:rsidRDefault="00BE69E5" w:rsidP="00C25914">
            <w:pPr>
              <w:rPr>
                <w:sz w:val="20"/>
                <w:szCs w:val="20"/>
                <w:lang w:val="nn-NO"/>
              </w:rPr>
            </w:pPr>
            <w:r w:rsidRPr="00561854">
              <w:rPr>
                <w:b/>
                <w:sz w:val="20"/>
                <w:szCs w:val="20"/>
                <w:u w:val="single"/>
                <w:lang w:val="nn-NO"/>
              </w:rPr>
              <w:t>Tilrådd formulering</w:t>
            </w:r>
            <w:r w:rsidRPr="00561854">
              <w:rPr>
                <w:sz w:val="20"/>
                <w:szCs w:val="20"/>
                <w:lang w:val="nn-NO"/>
              </w:rPr>
              <w:t xml:space="preserve">: </w:t>
            </w:r>
          </w:p>
          <w:p w:rsidR="00BE69E5" w:rsidRPr="00561854" w:rsidRDefault="00BE69E5" w:rsidP="00A8558F">
            <w:pPr>
              <w:pStyle w:val="Rentekst"/>
              <w:rPr>
                <w:rFonts w:ascii="Times New Roman" w:hAnsi="Times New Roman" w:cs="Times New Roman"/>
                <w:sz w:val="20"/>
                <w:szCs w:val="20"/>
                <w:lang w:val="nn-NO"/>
              </w:rPr>
            </w:pPr>
            <w:r w:rsidRPr="00561854">
              <w:rPr>
                <w:rFonts w:ascii="Times New Roman" w:hAnsi="Times New Roman" w:cs="Times New Roman"/>
                <w:sz w:val="20"/>
                <w:szCs w:val="20"/>
                <w:lang w:val="nn-NO"/>
              </w:rPr>
              <w:t xml:space="preserve">Masterstudiet gir grunnlag for opptak til forskarutdanninga (ph.d.-grad).  </w:t>
            </w:r>
          </w:p>
          <w:p w:rsidR="00BE69E5" w:rsidRPr="00561854" w:rsidRDefault="00BE69E5" w:rsidP="00A8558F">
            <w:pPr>
              <w:pStyle w:val="Rentekst"/>
              <w:rPr>
                <w:rFonts w:ascii="Times New Roman" w:hAnsi="Times New Roman" w:cs="Times New Roman"/>
                <w:sz w:val="20"/>
                <w:szCs w:val="20"/>
                <w:lang w:val="nn-NO"/>
              </w:rPr>
            </w:pPr>
          </w:p>
          <w:p w:rsidR="00BE69E5" w:rsidRPr="00561854" w:rsidRDefault="00BE69E5" w:rsidP="00A8558F">
            <w:pPr>
              <w:pStyle w:val="Rentekst"/>
              <w:rPr>
                <w:rFonts w:ascii="Times New Roman" w:hAnsi="Times New Roman" w:cs="Times New Roman"/>
                <w:sz w:val="20"/>
                <w:szCs w:val="20"/>
                <w:lang w:val="nn-NO"/>
              </w:rPr>
            </w:pPr>
            <w:r w:rsidRPr="00561854">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p>
          <w:p w:rsidR="00BE69E5" w:rsidRPr="00561854" w:rsidRDefault="00BE69E5" w:rsidP="00A8558F">
            <w:pPr>
              <w:pStyle w:val="Rentekst"/>
              <w:rPr>
                <w:rFonts w:ascii="Times New Roman" w:hAnsi="Times New Roman" w:cs="Times New Roman"/>
                <w:sz w:val="20"/>
                <w:szCs w:val="20"/>
                <w:lang w:val="nn-NO"/>
              </w:rPr>
            </w:pPr>
          </w:p>
          <w:p w:rsidR="00BE69E5" w:rsidRPr="00561854" w:rsidRDefault="00BE69E5" w:rsidP="00896EB7">
            <w:pPr>
              <w:pStyle w:val="Rentekst"/>
              <w:rPr>
                <w:rFonts w:ascii="Times New Roman" w:hAnsi="Times New Roman" w:cs="Times New Roman"/>
                <w:sz w:val="20"/>
                <w:szCs w:val="20"/>
                <w:lang w:val="nn-NO"/>
              </w:rPr>
            </w:pPr>
            <w:r w:rsidRPr="00561854">
              <w:rPr>
                <w:rFonts w:ascii="Times New Roman" w:hAnsi="Times New Roman" w:cs="Times New Roman"/>
                <w:sz w:val="20"/>
                <w:szCs w:val="20"/>
                <w:lang w:val="nn-NO"/>
              </w:rPr>
              <w:t>Ein må normalt vere tilsett i ei stilling som stipendiat for å få opptak.</w:t>
            </w:r>
          </w:p>
          <w:p w:rsidR="00BE69E5" w:rsidRPr="00561854" w:rsidRDefault="00BE69E5" w:rsidP="00896EB7">
            <w:pPr>
              <w:pStyle w:val="Rentekst"/>
              <w:rPr>
                <w:rFonts w:ascii="Times New Roman" w:hAnsi="Times New Roman" w:cs="Times New Roman"/>
                <w:sz w:val="20"/>
                <w:szCs w:val="20"/>
                <w:lang w:val="nn-NO"/>
              </w:rPr>
            </w:pPr>
          </w:p>
        </w:tc>
        <w:tc>
          <w:tcPr>
            <w:tcW w:w="4820" w:type="dxa"/>
            <w:shd w:val="clear" w:color="auto" w:fill="auto"/>
          </w:tcPr>
          <w:p w:rsidR="00BE69E5" w:rsidRPr="00561854" w:rsidRDefault="00BE69E5" w:rsidP="00C25914">
            <w:pPr>
              <w:rPr>
                <w:i/>
                <w:sz w:val="20"/>
                <w:szCs w:val="20"/>
                <w:lang w:val="en-US"/>
              </w:rPr>
            </w:pPr>
            <w:r w:rsidRPr="00561854">
              <w:rPr>
                <w:b/>
                <w:sz w:val="20"/>
                <w:szCs w:val="20"/>
                <w:u w:val="single"/>
                <w:lang w:val="en-US"/>
              </w:rPr>
              <w:t>Recommended</w:t>
            </w:r>
            <w:r w:rsidRPr="00561854">
              <w:rPr>
                <w:sz w:val="20"/>
                <w:szCs w:val="20"/>
                <w:u w:val="single"/>
                <w:lang w:val="en-US"/>
              </w:rPr>
              <w:t>:</w:t>
            </w:r>
          </w:p>
          <w:p w:rsidR="00BE69E5" w:rsidRPr="00561854" w:rsidRDefault="00BE69E5" w:rsidP="00A8558F">
            <w:pPr>
              <w:pStyle w:val="Rentekst"/>
              <w:rPr>
                <w:rFonts w:ascii="Times New Roman" w:hAnsi="Times New Roman" w:cs="Times New Roman"/>
                <w:sz w:val="20"/>
                <w:szCs w:val="20"/>
                <w:lang w:val="en-US"/>
              </w:rPr>
            </w:pPr>
            <w:r w:rsidRPr="00561854">
              <w:rPr>
                <w:rFonts w:ascii="Times New Roman" w:hAnsi="Times New Roman" w:cs="Times New Roman"/>
                <w:sz w:val="20"/>
                <w:szCs w:val="20"/>
                <w:lang w:val="en-US"/>
              </w:rPr>
              <w:t xml:space="preserve">To be eligible for admission to the Doctoral education (PhD) the candidate must have completed a master’s degree. </w:t>
            </w:r>
          </w:p>
          <w:p w:rsidR="00BE69E5" w:rsidRPr="00561854" w:rsidRDefault="00BE69E5" w:rsidP="00A8558F">
            <w:pPr>
              <w:pStyle w:val="Rentekst"/>
              <w:rPr>
                <w:rFonts w:ascii="Times New Roman" w:hAnsi="Times New Roman" w:cs="Times New Roman"/>
                <w:sz w:val="20"/>
                <w:szCs w:val="20"/>
                <w:lang w:val="en-US"/>
              </w:rPr>
            </w:pPr>
          </w:p>
          <w:p w:rsidR="00BE69E5" w:rsidRPr="00561854" w:rsidRDefault="00BE69E5" w:rsidP="00A8558F">
            <w:pPr>
              <w:pStyle w:val="Rentekst"/>
              <w:rPr>
                <w:rFonts w:ascii="Times New Roman" w:hAnsi="Times New Roman" w:cs="Times New Roman"/>
                <w:sz w:val="20"/>
                <w:szCs w:val="20"/>
                <w:lang w:val="en-US"/>
              </w:rPr>
            </w:pPr>
            <w:r w:rsidRPr="00561854">
              <w:rPr>
                <w:rFonts w:ascii="Times New Roman" w:hAnsi="Times New Roman" w:cs="Times New Roman"/>
                <w:sz w:val="20"/>
                <w:szCs w:val="20"/>
                <w:lang w:val="en"/>
              </w:rPr>
              <w:t xml:space="preserve">To qualify for </w:t>
            </w:r>
            <w:r w:rsidRPr="00561854">
              <w:rPr>
                <w:rFonts w:ascii="Times New Roman" w:hAnsi="Times New Roman" w:cs="Times New Roman"/>
                <w:sz w:val="20"/>
                <w:szCs w:val="20"/>
                <w:lang w:val="en-US"/>
              </w:rPr>
              <w:t>the Doctoral education (PhD)</w:t>
            </w:r>
            <w:r w:rsidRPr="00561854">
              <w:rPr>
                <w:rFonts w:ascii="Times New Roman" w:hAnsi="Times New Roman" w:cs="Times New Roman"/>
                <w:sz w:val="20"/>
                <w:szCs w:val="20"/>
                <w:lang w:val="en"/>
              </w:rPr>
              <w:t xml:space="preserve"> at UiB the average grade for </w:t>
            </w:r>
            <w:r w:rsidRPr="00561854">
              <w:rPr>
                <w:rFonts w:ascii="Times New Roman" w:hAnsi="Times New Roman" w:cs="Times New Roman"/>
                <w:sz w:val="20"/>
                <w:szCs w:val="20"/>
                <w:lang w:val="en-US"/>
              </w:rPr>
              <w:t>the master's thesis,</w:t>
            </w:r>
            <w:r w:rsidRPr="00561854">
              <w:rPr>
                <w:rFonts w:ascii="Times New Roman" w:hAnsi="Times New Roman" w:cs="Times New Roman"/>
                <w:sz w:val="20"/>
                <w:szCs w:val="20"/>
                <w:lang w:val="en"/>
              </w:rPr>
              <w:t xml:space="preserve"> the </w:t>
            </w:r>
            <w:r w:rsidRPr="00561854">
              <w:rPr>
                <w:rFonts w:ascii="Times New Roman" w:hAnsi="Times New Roman" w:cs="Times New Roman"/>
                <w:sz w:val="20"/>
                <w:szCs w:val="20"/>
                <w:lang w:val="en-US"/>
              </w:rPr>
              <w:t xml:space="preserve">Master's degree and </w:t>
            </w:r>
            <w:r w:rsidRPr="00561854">
              <w:rPr>
                <w:rFonts w:ascii="Times New Roman" w:hAnsi="Times New Roman" w:cs="Times New Roman"/>
                <w:sz w:val="20"/>
                <w:szCs w:val="20"/>
                <w:lang w:val="en"/>
              </w:rPr>
              <w:t>the bachelor's degree should be at least C.</w:t>
            </w:r>
            <w:r w:rsidRPr="00561854">
              <w:rPr>
                <w:rFonts w:ascii="Times New Roman" w:hAnsi="Times New Roman" w:cs="Times New Roman"/>
                <w:sz w:val="20"/>
                <w:szCs w:val="20"/>
                <w:lang w:val="en-US"/>
              </w:rPr>
              <w:t xml:space="preserve"> </w:t>
            </w:r>
          </w:p>
          <w:p w:rsidR="00BE69E5" w:rsidRPr="00561854" w:rsidRDefault="00BE69E5" w:rsidP="00A8558F">
            <w:pPr>
              <w:pStyle w:val="Rentekst"/>
              <w:rPr>
                <w:rFonts w:ascii="Times New Roman" w:hAnsi="Times New Roman" w:cs="Times New Roman"/>
                <w:sz w:val="20"/>
                <w:szCs w:val="20"/>
                <w:lang w:val="en-US"/>
              </w:rPr>
            </w:pPr>
          </w:p>
          <w:p w:rsidR="00BE69E5" w:rsidRPr="00561854" w:rsidRDefault="00BE69E5" w:rsidP="00A8558F">
            <w:pPr>
              <w:pStyle w:val="Rentekst"/>
              <w:rPr>
                <w:rFonts w:ascii="Times New Roman" w:hAnsi="Times New Roman" w:cs="Times New Roman"/>
                <w:sz w:val="20"/>
                <w:szCs w:val="20"/>
                <w:lang w:val="en-US"/>
              </w:rPr>
            </w:pPr>
            <w:r w:rsidRPr="00561854">
              <w:rPr>
                <w:rFonts w:ascii="Times New Roman" w:hAnsi="Times New Roman" w:cs="Times New Roman"/>
                <w:sz w:val="20"/>
                <w:szCs w:val="20"/>
                <w:lang w:val="en-US"/>
              </w:rPr>
              <w:t>In order to get enrolled you have to be granted a fellowship for doctoral training.</w:t>
            </w:r>
          </w:p>
          <w:p w:rsidR="00BE69E5" w:rsidRPr="00561854" w:rsidRDefault="00BE69E5" w:rsidP="008C0B7F">
            <w:pPr>
              <w:rPr>
                <w:sz w:val="20"/>
                <w:szCs w:val="20"/>
                <w:lang w:val="en-US"/>
              </w:rPr>
            </w:pPr>
          </w:p>
        </w:tc>
      </w:tr>
      <w:tr w:rsidR="00BE69E5" w:rsidRPr="00561854" w:rsidTr="00252F99">
        <w:trPr>
          <w:trHeight w:val="255"/>
        </w:trPr>
        <w:tc>
          <w:tcPr>
            <w:tcW w:w="1526" w:type="dxa"/>
          </w:tcPr>
          <w:p w:rsidR="00BE69E5" w:rsidRPr="00FD4058" w:rsidRDefault="00BE69E5" w:rsidP="00820D84">
            <w:pPr>
              <w:rPr>
                <w:sz w:val="18"/>
                <w:szCs w:val="18"/>
              </w:rPr>
            </w:pPr>
            <w:r w:rsidRPr="00FD4058">
              <w:rPr>
                <w:sz w:val="18"/>
                <w:szCs w:val="18"/>
              </w:rPr>
              <w:lastRenderedPageBreak/>
              <w:t>SP_ARBLREL</w:t>
            </w:r>
          </w:p>
        </w:tc>
        <w:tc>
          <w:tcPr>
            <w:tcW w:w="3260" w:type="dxa"/>
            <w:noWrap/>
          </w:tcPr>
          <w:p w:rsidR="00BE69E5" w:rsidRPr="00D77E10" w:rsidRDefault="00BE69E5" w:rsidP="00FD4DEF">
            <w:pPr>
              <w:rPr>
                <w:b/>
                <w:sz w:val="20"/>
                <w:szCs w:val="20"/>
                <w:lang w:val="nn-NO"/>
              </w:rPr>
            </w:pPr>
            <w:r w:rsidRPr="00D77E10">
              <w:rPr>
                <w:b/>
                <w:sz w:val="20"/>
                <w:szCs w:val="20"/>
                <w:lang w:val="nn-NO"/>
              </w:rPr>
              <w:t>Relevans for arbeidsliv</w:t>
            </w:r>
          </w:p>
          <w:p w:rsidR="00BE69E5" w:rsidRPr="00D77E10" w:rsidRDefault="00BE69E5" w:rsidP="00FD4DEF">
            <w:pPr>
              <w:rPr>
                <w:sz w:val="20"/>
                <w:szCs w:val="20"/>
                <w:lang w:val="nn-NO"/>
              </w:rPr>
            </w:pPr>
            <w:r w:rsidRPr="00D77E10">
              <w:rPr>
                <w:sz w:val="20"/>
                <w:szCs w:val="20"/>
                <w:lang w:val="nn-NO"/>
              </w:rPr>
              <w:t>Employability</w:t>
            </w:r>
          </w:p>
          <w:p w:rsidR="00BE69E5" w:rsidRPr="00D77E10" w:rsidRDefault="00BE69E5" w:rsidP="00FD4DEF">
            <w:pPr>
              <w:rPr>
                <w:sz w:val="20"/>
                <w:szCs w:val="20"/>
                <w:lang w:val="nn-NO"/>
              </w:rPr>
            </w:pPr>
          </w:p>
        </w:tc>
        <w:tc>
          <w:tcPr>
            <w:tcW w:w="4394" w:type="dxa"/>
            <w:noWrap/>
          </w:tcPr>
          <w:p w:rsidR="00BE69E5" w:rsidRPr="004A780E" w:rsidRDefault="00BE69E5" w:rsidP="004A3AF9">
            <w:pPr>
              <w:rPr>
                <w:sz w:val="20"/>
                <w:szCs w:val="20"/>
                <w:lang w:val="nn-NO"/>
              </w:rPr>
            </w:pPr>
            <w:r>
              <w:rPr>
                <w:sz w:val="20"/>
                <w:szCs w:val="20"/>
                <w:lang w:val="nn-NO"/>
              </w:rPr>
              <w:t>Reservoaringeniør/forskar i oljeselskap eller serviceselskap, statlege styrings- og kontrollorgan, universitet eller forskingsinstitutt. Studiet legg også grunnlaget for eit doktorgradsstudium.</w:t>
            </w:r>
          </w:p>
        </w:tc>
        <w:tc>
          <w:tcPr>
            <w:tcW w:w="4820" w:type="dxa"/>
          </w:tcPr>
          <w:p w:rsidR="00BE69E5" w:rsidRPr="004A780E" w:rsidRDefault="00BE69E5" w:rsidP="004A3AF9">
            <w:pPr>
              <w:rPr>
                <w:lang w:val="en-US"/>
              </w:rPr>
            </w:pPr>
            <w:r>
              <w:rPr>
                <w:sz w:val="20"/>
                <w:szCs w:val="20"/>
                <w:lang w:val="en-GB"/>
              </w:rPr>
              <w:t xml:space="preserve">Many of the candidates are employed as a reservoir engineer / production engineer / scientist in an oil company or service company. There is also a demand for our candidates in state governance bodies. A master degree can in addition qualify you for a doctoral program. </w:t>
            </w: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SP_EVALUER</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Evaluering </w:t>
            </w:r>
          </w:p>
          <w:p w:rsidR="00BE69E5" w:rsidRPr="00561854" w:rsidRDefault="00BE69E5" w:rsidP="00242F2E">
            <w:pPr>
              <w:rPr>
                <w:sz w:val="20"/>
                <w:szCs w:val="20"/>
                <w:lang w:val="nn-NO"/>
              </w:rPr>
            </w:pPr>
            <w:r w:rsidRPr="00561854">
              <w:rPr>
                <w:sz w:val="20"/>
                <w:szCs w:val="20"/>
                <w:lang w:val="nn-NO"/>
              </w:rPr>
              <w:t>Evaluation</w:t>
            </w:r>
          </w:p>
        </w:tc>
        <w:tc>
          <w:tcPr>
            <w:tcW w:w="4394" w:type="dxa"/>
            <w:noWrap/>
          </w:tcPr>
          <w:p w:rsidR="00BE69E5" w:rsidRPr="004A780E" w:rsidRDefault="00BE69E5" w:rsidP="004A3AF9">
            <w:pPr>
              <w:rPr>
                <w:sz w:val="20"/>
                <w:szCs w:val="20"/>
                <w:lang w:val="nn-NO"/>
              </w:rPr>
            </w:pPr>
            <w:r>
              <w:rPr>
                <w:sz w:val="20"/>
                <w:szCs w:val="20"/>
                <w:lang w:val="nn-NO"/>
              </w:rPr>
              <w:t>Masterprogrammet vert kontinuerlig evaluert i tråd med retningslinene for kvalitetssikring ved UiB. Emne- og programevalueringar finn ein på kvalitetsbasen.uib.no</w:t>
            </w:r>
          </w:p>
        </w:tc>
        <w:tc>
          <w:tcPr>
            <w:tcW w:w="4820" w:type="dxa"/>
          </w:tcPr>
          <w:p w:rsidR="00BE69E5" w:rsidRPr="004A780E" w:rsidRDefault="00BE69E5" w:rsidP="004A3AF9">
            <w:pPr>
              <w:rPr>
                <w:lang w:val="en-US"/>
              </w:rPr>
            </w:pPr>
            <w:r>
              <w:rPr>
                <w:sz w:val="20"/>
                <w:szCs w:val="20"/>
                <w:lang w:val="en-GB"/>
              </w:rPr>
              <w:t>The programme will be evaluated according to the quality assurance system of the University of Bergen.</w:t>
            </w: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SP_AUTORIS</w:t>
            </w:r>
          </w:p>
        </w:tc>
        <w:tc>
          <w:tcPr>
            <w:tcW w:w="3260" w:type="dxa"/>
            <w:noWrap/>
          </w:tcPr>
          <w:p w:rsidR="00BE69E5" w:rsidRPr="00561854" w:rsidRDefault="00BE69E5" w:rsidP="00242F2E">
            <w:pPr>
              <w:rPr>
                <w:b/>
                <w:sz w:val="20"/>
                <w:szCs w:val="20"/>
                <w:lang w:val="en-US"/>
              </w:rPr>
            </w:pPr>
            <w:r w:rsidRPr="00561854">
              <w:rPr>
                <w:b/>
                <w:sz w:val="20"/>
                <w:szCs w:val="20"/>
                <w:lang w:val="en-US"/>
              </w:rPr>
              <w:t xml:space="preserve">Skikkavurdering og autorisasjon </w:t>
            </w:r>
          </w:p>
          <w:p w:rsidR="00BE69E5" w:rsidRPr="00561854" w:rsidRDefault="00BE69E5" w:rsidP="00242F2E">
            <w:pPr>
              <w:rPr>
                <w:sz w:val="20"/>
                <w:szCs w:val="20"/>
                <w:lang w:val="en-US"/>
              </w:rPr>
            </w:pPr>
            <w:r w:rsidRPr="00561854">
              <w:rPr>
                <w:sz w:val="20"/>
                <w:szCs w:val="20"/>
                <w:lang w:val="en-US"/>
              </w:rPr>
              <w:t>Suitability and authorization</w:t>
            </w:r>
          </w:p>
          <w:p w:rsidR="00BE69E5" w:rsidRPr="00561854" w:rsidRDefault="00BE69E5" w:rsidP="00242F2E">
            <w:pPr>
              <w:rPr>
                <w:sz w:val="20"/>
                <w:szCs w:val="20"/>
                <w:lang w:val="en-US"/>
              </w:rPr>
            </w:pPr>
          </w:p>
        </w:tc>
        <w:tc>
          <w:tcPr>
            <w:tcW w:w="4394" w:type="dxa"/>
            <w:noWrap/>
          </w:tcPr>
          <w:p w:rsidR="00BE69E5" w:rsidRPr="004A780E" w:rsidRDefault="00BE69E5" w:rsidP="004A3AF9">
            <w:pPr>
              <w:snapToGrid w:val="0"/>
              <w:rPr>
                <w:sz w:val="20"/>
                <w:szCs w:val="20"/>
                <w:lang w:val="en-US"/>
              </w:rPr>
            </w:pPr>
          </w:p>
        </w:tc>
        <w:tc>
          <w:tcPr>
            <w:tcW w:w="4820" w:type="dxa"/>
          </w:tcPr>
          <w:p w:rsidR="00BE69E5" w:rsidRDefault="00BE69E5" w:rsidP="004A3AF9">
            <w:pPr>
              <w:snapToGrid w:val="0"/>
              <w:rPr>
                <w:sz w:val="20"/>
                <w:szCs w:val="20"/>
                <w:lang w:val="en-GB"/>
              </w:rPr>
            </w:pPr>
          </w:p>
        </w:tc>
      </w:tr>
      <w:tr w:rsidR="00BE69E5" w:rsidRPr="00542D99" w:rsidTr="00252F99">
        <w:trPr>
          <w:trHeight w:val="255"/>
        </w:trPr>
        <w:tc>
          <w:tcPr>
            <w:tcW w:w="1526" w:type="dxa"/>
          </w:tcPr>
          <w:p w:rsidR="00BE69E5" w:rsidRPr="00561854" w:rsidRDefault="00BE69E5" w:rsidP="00820D84">
            <w:pPr>
              <w:rPr>
                <w:sz w:val="18"/>
                <w:szCs w:val="18"/>
              </w:rPr>
            </w:pPr>
            <w:r w:rsidRPr="00561854">
              <w:rPr>
                <w:sz w:val="18"/>
                <w:szCs w:val="18"/>
              </w:rPr>
              <w:t>SP_FAGANSV</w:t>
            </w:r>
          </w:p>
        </w:tc>
        <w:tc>
          <w:tcPr>
            <w:tcW w:w="3260" w:type="dxa"/>
            <w:noWrap/>
          </w:tcPr>
          <w:p w:rsidR="00BE69E5" w:rsidRPr="00561854" w:rsidRDefault="00BE69E5" w:rsidP="00242F2E">
            <w:pPr>
              <w:rPr>
                <w:b/>
                <w:sz w:val="20"/>
                <w:szCs w:val="20"/>
                <w:lang w:val="nn-NO"/>
              </w:rPr>
            </w:pPr>
            <w:r w:rsidRPr="00561854">
              <w:rPr>
                <w:b/>
                <w:sz w:val="20"/>
                <w:szCs w:val="20"/>
                <w:lang w:val="nn-NO"/>
              </w:rPr>
              <w:t xml:space="preserve">Programansvarleg </w:t>
            </w:r>
          </w:p>
          <w:p w:rsidR="00BE69E5" w:rsidRPr="00561854" w:rsidRDefault="00BE69E5" w:rsidP="00242F2E">
            <w:pPr>
              <w:rPr>
                <w:sz w:val="20"/>
                <w:szCs w:val="20"/>
                <w:lang w:val="nn-NO"/>
              </w:rPr>
            </w:pPr>
            <w:r w:rsidRPr="00561854">
              <w:rPr>
                <w:sz w:val="20"/>
                <w:szCs w:val="20"/>
                <w:lang w:val="nn-NO"/>
              </w:rPr>
              <w:t>Programme committe</w:t>
            </w:r>
          </w:p>
        </w:tc>
        <w:tc>
          <w:tcPr>
            <w:tcW w:w="4394" w:type="dxa"/>
            <w:noWrap/>
          </w:tcPr>
          <w:p w:rsidR="00BE69E5" w:rsidRPr="00561854" w:rsidRDefault="00BE69E5" w:rsidP="004A3AF9">
            <w:pPr>
              <w:rPr>
                <w:sz w:val="20"/>
                <w:szCs w:val="20"/>
              </w:rPr>
            </w:pPr>
            <w:r>
              <w:rPr>
                <w:sz w:val="20"/>
                <w:szCs w:val="20"/>
                <w:lang w:val="nn-NO"/>
              </w:rPr>
              <w:t>Programstyret har ansvar for fagleg innhald og oppbygging av studiet og for kvaliteten på studieprogrammet.</w:t>
            </w:r>
          </w:p>
        </w:tc>
        <w:tc>
          <w:tcPr>
            <w:tcW w:w="4820" w:type="dxa"/>
          </w:tcPr>
          <w:p w:rsidR="00BE69E5" w:rsidRPr="004A780E" w:rsidRDefault="00BE69E5" w:rsidP="004A3AF9">
            <w:pPr>
              <w:rPr>
                <w:lang w:val="en-US"/>
              </w:rPr>
            </w:pPr>
            <w:r>
              <w:rPr>
                <w:sz w:val="20"/>
                <w:szCs w:val="20"/>
                <w:lang w:val="en-GB"/>
              </w:rPr>
              <w:t xml:space="preserve">The programme committee </w:t>
            </w:r>
            <w:r>
              <w:rPr>
                <w:rStyle w:val="hps"/>
                <w:color w:val="222222"/>
                <w:sz w:val="20"/>
                <w:szCs w:val="20"/>
                <w:lang w:val="en-GB"/>
              </w:rPr>
              <w:t>is responsible</w:t>
            </w:r>
            <w:r>
              <w:rPr>
                <w:color w:val="222222"/>
                <w:sz w:val="20"/>
                <w:szCs w:val="20"/>
                <w:lang w:val="en-GB"/>
              </w:rPr>
              <w:t xml:space="preserve"> </w:t>
            </w:r>
            <w:r>
              <w:rPr>
                <w:rStyle w:val="hps"/>
                <w:color w:val="222222"/>
                <w:sz w:val="20"/>
                <w:szCs w:val="20"/>
                <w:lang w:val="en-GB"/>
              </w:rPr>
              <w:t>for the</w:t>
            </w:r>
            <w:r>
              <w:rPr>
                <w:color w:val="222222"/>
                <w:sz w:val="20"/>
                <w:szCs w:val="20"/>
                <w:lang w:val="en-GB"/>
              </w:rPr>
              <w:t xml:space="preserve"> </w:t>
            </w:r>
            <w:r>
              <w:rPr>
                <w:rStyle w:val="hps"/>
                <w:color w:val="222222"/>
                <w:sz w:val="20"/>
                <w:szCs w:val="20"/>
                <w:lang w:val="en-GB"/>
              </w:rPr>
              <w:t>academic content,</w:t>
            </w:r>
            <w:r>
              <w:rPr>
                <w:color w:val="222222"/>
                <w:sz w:val="20"/>
                <w:szCs w:val="20"/>
                <w:lang w:val="en-GB"/>
              </w:rPr>
              <w:t xml:space="preserve"> the </w:t>
            </w:r>
            <w:r>
              <w:rPr>
                <w:rStyle w:val="hps"/>
                <w:color w:val="222222"/>
                <w:sz w:val="20"/>
                <w:szCs w:val="20"/>
                <w:lang w:val="en-GB"/>
              </w:rPr>
              <w:t>structure</w:t>
            </w:r>
            <w:r>
              <w:rPr>
                <w:color w:val="222222"/>
                <w:sz w:val="20"/>
                <w:szCs w:val="20"/>
                <w:lang w:val="en-GB"/>
              </w:rPr>
              <w:t xml:space="preserve"> </w:t>
            </w:r>
            <w:r>
              <w:rPr>
                <w:rStyle w:val="hps"/>
                <w:color w:val="222222"/>
                <w:sz w:val="20"/>
                <w:szCs w:val="20"/>
                <w:lang w:val="en-GB"/>
              </w:rPr>
              <w:t>and</w:t>
            </w:r>
            <w:r>
              <w:rPr>
                <w:color w:val="222222"/>
                <w:sz w:val="20"/>
                <w:szCs w:val="20"/>
                <w:lang w:val="en-GB"/>
              </w:rPr>
              <w:t xml:space="preserve"> </w:t>
            </w:r>
            <w:r>
              <w:rPr>
                <w:rStyle w:val="hps"/>
                <w:color w:val="222222"/>
                <w:sz w:val="20"/>
                <w:szCs w:val="20"/>
                <w:lang w:val="en-GB"/>
              </w:rPr>
              <w:t>the quality of</w:t>
            </w:r>
            <w:r>
              <w:rPr>
                <w:color w:val="222222"/>
                <w:sz w:val="20"/>
                <w:szCs w:val="20"/>
                <w:lang w:val="en-GB"/>
              </w:rPr>
              <w:t xml:space="preserve"> </w:t>
            </w:r>
            <w:r>
              <w:rPr>
                <w:rStyle w:val="hps"/>
                <w:color w:val="222222"/>
                <w:sz w:val="20"/>
                <w:szCs w:val="20"/>
                <w:lang w:val="en-GB"/>
              </w:rPr>
              <w:t>the program.</w:t>
            </w:r>
          </w:p>
        </w:tc>
      </w:tr>
      <w:tr w:rsidR="00BE69E5" w:rsidRPr="00542D99" w:rsidTr="00252F99">
        <w:trPr>
          <w:trHeight w:val="255"/>
        </w:trPr>
        <w:tc>
          <w:tcPr>
            <w:tcW w:w="1526" w:type="dxa"/>
          </w:tcPr>
          <w:p w:rsidR="00BE69E5" w:rsidRPr="00561854" w:rsidRDefault="00BE69E5" w:rsidP="004E75B6">
            <w:pPr>
              <w:rPr>
                <w:sz w:val="18"/>
                <w:szCs w:val="18"/>
              </w:rPr>
            </w:pPr>
            <w:r w:rsidRPr="00561854">
              <w:rPr>
                <w:sz w:val="18"/>
                <w:szCs w:val="18"/>
              </w:rPr>
              <w:t>SP_ADMANSV</w:t>
            </w:r>
          </w:p>
        </w:tc>
        <w:tc>
          <w:tcPr>
            <w:tcW w:w="3260" w:type="dxa"/>
            <w:noWrap/>
          </w:tcPr>
          <w:p w:rsidR="00BE69E5" w:rsidRPr="00561854" w:rsidRDefault="00BE69E5" w:rsidP="004E75B6">
            <w:pPr>
              <w:rPr>
                <w:b/>
                <w:sz w:val="20"/>
                <w:szCs w:val="20"/>
                <w:lang w:val="nn-NO"/>
              </w:rPr>
            </w:pPr>
            <w:r w:rsidRPr="00561854">
              <w:rPr>
                <w:b/>
                <w:sz w:val="20"/>
                <w:szCs w:val="20"/>
                <w:lang w:val="nn-NO"/>
              </w:rPr>
              <w:t xml:space="preserve">Administrativt ansvarleg </w:t>
            </w:r>
          </w:p>
          <w:p w:rsidR="00BE69E5" w:rsidRPr="00561854" w:rsidRDefault="00BE69E5" w:rsidP="004E4CD9">
            <w:pPr>
              <w:rPr>
                <w:sz w:val="20"/>
                <w:szCs w:val="20"/>
                <w:lang w:val="nn-NO"/>
              </w:rPr>
            </w:pPr>
            <w:r w:rsidRPr="00561854">
              <w:rPr>
                <w:sz w:val="20"/>
                <w:szCs w:val="20"/>
                <w:lang w:val="nn-NO"/>
              </w:rPr>
              <w:t>Administrative responsibility</w:t>
            </w:r>
          </w:p>
        </w:tc>
        <w:tc>
          <w:tcPr>
            <w:tcW w:w="4394" w:type="dxa"/>
            <w:noWrap/>
          </w:tcPr>
          <w:p w:rsidR="00BE69E5" w:rsidRPr="00561854" w:rsidRDefault="00BE69E5" w:rsidP="004A3AF9">
            <w:pPr>
              <w:rPr>
                <w:rStyle w:val="hps"/>
                <w:color w:val="222222"/>
                <w:sz w:val="20"/>
                <w:szCs w:val="20"/>
              </w:rPr>
            </w:pPr>
            <w:r>
              <w:rPr>
                <w:sz w:val="20"/>
                <w:szCs w:val="20"/>
                <w:lang w:val="nn-NO"/>
              </w:rPr>
              <w:t>Det matematisk-naturvitskaplege fakultet ved Institutt for fysikk og teknologi har det administrative ansvaret for studieprogrammet.</w:t>
            </w:r>
          </w:p>
        </w:tc>
        <w:tc>
          <w:tcPr>
            <w:tcW w:w="4820" w:type="dxa"/>
          </w:tcPr>
          <w:p w:rsidR="00BE69E5" w:rsidRPr="004A780E" w:rsidRDefault="00BE69E5" w:rsidP="004A3AF9">
            <w:pPr>
              <w:rPr>
                <w:lang w:val="en-US"/>
              </w:rPr>
            </w:pPr>
            <w:r>
              <w:rPr>
                <w:rStyle w:val="hps"/>
                <w:color w:val="222222"/>
                <w:sz w:val="20"/>
                <w:szCs w:val="20"/>
                <w:lang w:val="en-GB"/>
              </w:rPr>
              <w:t>The Faculty of Mathematics</w:t>
            </w:r>
            <w:r>
              <w:rPr>
                <w:color w:val="222222"/>
                <w:sz w:val="20"/>
                <w:szCs w:val="20"/>
                <w:lang w:val="en-GB"/>
              </w:rPr>
              <w:t xml:space="preserve"> </w:t>
            </w:r>
            <w:r>
              <w:rPr>
                <w:rStyle w:val="hps"/>
                <w:color w:val="222222"/>
                <w:sz w:val="20"/>
                <w:szCs w:val="20"/>
                <w:lang w:val="en-GB"/>
              </w:rPr>
              <w:t>and Natural Sciences</w:t>
            </w:r>
            <w:r>
              <w:rPr>
                <w:color w:val="222222"/>
                <w:sz w:val="20"/>
                <w:szCs w:val="20"/>
                <w:lang w:val="en-GB"/>
              </w:rPr>
              <w:t xml:space="preserve"> by the </w:t>
            </w:r>
            <w:r>
              <w:rPr>
                <w:rStyle w:val="hps"/>
                <w:color w:val="222222"/>
                <w:sz w:val="20"/>
                <w:szCs w:val="20"/>
                <w:lang w:val="en-GB"/>
              </w:rPr>
              <w:t>Department of</w:t>
            </w:r>
            <w:r>
              <w:rPr>
                <w:color w:val="222222"/>
                <w:sz w:val="20"/>
                <w:szCs w:val="20"/>
                <w:lang w:val="en-GB"/>
              </w:rPr>
              <w:t xml:space="preserve"> Physics and Technology, </w:t>
            </w:r>
            <w:r>
              <w:rPr>
                <w:rStyle w:val="hps"/>
                <w:color w:val="222222"/>
                <w:sz w:val="20"/>
                <w:szCs w:val="20"/>
                <w:lang w:val="en-GB"/>
              </w:rPr>
              <w:t>holds the administrative responsibility</w:t>
            </w:r>
            <w:r>
              <w:rPr>
                <w:color w:val="222222"/>
                <w:sz w:val="20"/>
                <w:szCs w:val="20"/>
                <w:lang w:val="en-GB"/>
              </w:rPr>
              <w:t xml:space="preserve"> </w:t>
            </w:r>
            <w:r>
              <w:rPr>
                <w:rStyle w:val="hps"/>
                <w:color w:val="222222"/>
                <w:sz w:val="20"/>
                <w:szCs w:val="20"/>
                <w:lang w:val="en-GB"/>
              </w:rPr>
              <w:t>for</w:t>
            </w:r>
            <w:r>
              <w:rPr>
                <w:color w:val="222222"/>
                <w:sz w:val="20"/>
                <w:szCs w:val="20"/>
                <w:lang w:val="en-GB"/>
              </w:rPr>
              <w:t xml:space="preserve"> </w:t>
            </w:r>
            <w:r>
              <w:rPr>
                <w:rStyle w:val="hps"/>
                <w:color w:val="222222"/>
                <w:sz w:val="20"/>
                <w:szCs w:val="20"/>
                <w:lang w:val="en-GB"/>
              </w:rPr>
              <w:t>the programme.</w:t>
            </w:r>
          </w:p>
        </w:tc>
      </w:tr>
      <w:tr w:rsidR="00BE69E5" w:rsidRPr="00542D99" w:rsidTr="00252F99">
        <w:trPr>
          <w:trHeight w:val="255"/>
        </w:trPr>
        <w:tc>
          <w:tcPr>
            <w:tcW w:w="1526" w:type="dxa"/>
          </w:tcPr>
          <w:p w:rsidR="00BE69E5" w:rsidRPr="001F2B57" w:rsidRDefault="00BE69E5" w:rsidP="005323D9">
            <w:pPr>
              <w:rPr>
                <w:sz w:val="18"/>
                <w:szCs w:val="18"/>
              </w:rPr>
            </w:pPr>
            <w:r w:rsidRPr="001F2B57">
              <w:rPr>
                <w:sz w:val="18"/>
                <w:szCs w:val="18"/>
              </w:rPr>
              <w:t>SP_KONTAKT</w:t>
            </w:r>
          </w:p>
        </w:tc>
        <w:tc>
          <w:tcPr>
            <w:tcW w:w="3260" w:type="dxa"/>
            <w:noWrap/>
          </w:tcPr>
          <w:p w:rsidR="00BE69E5" w:rsidRPr="001F2B57" w:rsidRDefault="00BE69E5" w:rsidP="00242F2E">
            <w:pPr>
              <w:rPr>
                <w:b/>
                <w:sz w:val="20"/>
                <w:szCs w:val="20"/>
                <w:lang w:val="nn-NO"/>
              </w:rPr>
            </w:pPr>
            <w:r w:rsidRPr="001F2B57">
              <w:rPr>
                <w:b/>
                <w:sz w:val="20"/>
                <w:szCs w:val="20"/>
                <w:lang w:val="nn-NO"/>
              </w:rPr>
              <w:t>Kontaktinformasjon</w:t>
            </w:r>
          </w:p>
          <w:p w:rsidR="00BE69E5" w:rsidRPr="001F2B57" w:rsidRDefault="00BE69E5" w:rsidP="00242F2E">
            <w:pPr>
              <w:rPr>
                <w:sz w:val="20"/>
                <w:szCs w:val="20"/>
                <w:lang w:val="nn-NO"/>
              </w:rPr>
            </w:pPr>
            <w:r w:rsidRPr="001F2B57">
              <w:rPr>
                <w:sz w:val="20"/>
                <w:szCs w:val="20"/>
                <w:lang w:val="nn-NO"/>
              </w:rPr>
              <w:t>Contact information</w:t>
            </w:r>
          </w:p>
        </w:tc>
        <w:tc>
          <w:tcPr>
            <w:tcW w:w="4394" w:type="dxa"/>
            <w:noWrap/>
          </w:tcPr>
          <w:p w:rsidR="00BE69E5" w:rsidRPr="001F2B57" w:rsidRDefault="00BE69E5" w:rsidP="00C25914">
            <w:pPr>
              <w:rPr>
                <w:sz w:val="20"/>
                <w:szCs w:val="20"/>
                <w:lang w:val="nn-NO"/>
              </w:rPr>
            </w:pPr>
            <w:r w:rsidRPr="001F2B57">
              <w:rPr>
                <w:b/>
                <w:sz w:val="20"/>
                <w:szCs w:val="20"/>
                <w:u w:val="single"/>
                <w:lang w:val="nn-NO"/>
              </w:rPr>
              <w:t>Tilrådd formulering</w:t>
            </w:r>
            <w:r w:rsidRPr="001F2B57">
              <w:rPr>
                <w:sz w:val="20"/>
                <w:szCs w:val="20"/>
                <w:lang w:val="nn-NO"/>
              </w:rPr>
              <w:t xml:space="preserve">: </w:t>
            </w:r>
          </w:p>
          <w:p w:rsidR="00BE69E5" w:rsidRPr="001F2B57" w:rsidRDefault="00BE69E5" w:rsidP="007C69EB">
            <w:pPr>
              <w:rPr>
                <w:sz w:val="20"/>
                <w:szCs w:val="20"/>
                <w:lang w:val="nn-NO"/>
              </w:rPr>
            </w:pPr>
            <w:r w:rsidRPr="001F2B57">
              <w:rPr>
                <w:sz w:val="20"/>
                <w:szCs w:val="20"/>
                <w:lang w:val="nn-NO"/>
              </w:rPr>
              <w:t xml:space="preserve">Ta gjerne kontakt med studierettleiar på programmet dersom du har spørsmål: </w:t>
            </w:r>
            <w:hyperlink r:id="rId9" w:history="1">
              <w:r w:rsidRPr="001F2B57">
                <w:rPr>
                  <w:rStyle w:val="Hyperkobling"/>
                  <w:sz w:val="20"/>
                  <w:szCs w:val="20"/>
                  <w:lang w:val="nn-NO"/>
                </w:rPr>
                <w:t>Studierettleiar@xx.uib.no</w:t>
              </w:r>
            </w:hyperlink>
          </w:p>
          <w:p w:rsidR="00BE69E5" w:rsidRPr="001F2B57" w:rsidRDefault="00BE69E5" w:rsidP="001F2B57">
            <w:pPr>
              <w:rPr>
                <w:sz w:val="20"/>
                <w:szCs w:val="20"/>
                <w:lang w:val="nn-NO"/>
              </w:rPr>
            </w:pPr>
            <w:r w:rsidRPr="001F2B57">
              <w:rPr>
                <w:sz w:val="20"/>
                <w:szCs w:val="20"/>
                <w:lang w:val="nn-NO"/>
              </w:rPr>
              <w:t xml:space="preserve">Tlf 55 58 </w:t>
            </w:r>
            <w:r w:rsidR="001F2B57">
              <w:rPr>
                <w:sz w:val="20"/>
                <w:szCs w:val="20"/>
                <w:lang w:val="nn-NO"/>
              </w:rPr>
              <w:t>28</w:t>
            </w:r>
            <w:r w:rsidRPr="001F2B57">
              <w:rPr>
                <w:sz w:val="20"/>
                <w:szCs w:val="20"/>
                <w:lang w:val="nn-NO"/>
              </w:rPr>
              <w:t xml:space="preserve"> </w:t>
            </w:r>
            <w:r w:rsidR="001F2B57">
              <w:rPr>
                <w:sz w:val="20"/>
                <w:szCs w:val="20"/>
                <w:lang w:val="nn-NO"/>
              </w:rPr>
              <w:t>64</w:t>
            </w:r>
            <w:r w:rsidRPr="001F2B57">
              <w:rPr>
                <w:sz w:val="20"/>
                <w:szCs w:val="20"/>
                <w:lang w:val="nn-NO"/>
              </w:rPr>
              <w:t xml:space="preserve"> </w:t>
            </w:r>
          </w:p>
        </w:tc>
        <w:tc>
          <w:tcPr>
            <w:tcW w:w="4820" w:type="dxa"/>
          </w:tcPr>
          <w:p w:rsidR="00BE69E5" w:rsidRPr="001F2B57" w:rsidRDefault="00BE69E5" w:rsidP="00C25914">
            <w:pPr>
              <w:rPr>
                <w:i/>
                <w:sz w:val="20"/>
                <w:szCs w:val="20"/>
                <w:lang w:val="en-US"/>
              </w:rPr>
            </w:pPr>
            <w:r w:rsidRPr="001F2B57">
              <w:rPr>
                <w:b/>
                <w:sz w:val="20"/>
                <w:szCs w:val="20"/>
                <w:u w:val="single"/>
                <w:lang w:val="en-US"/>
              </w:rPr>
              <w:t>Recommended</w:t>
            </w:r>
            <w:r w:rsidRPr="001F2B57">
              <w:rPr>
                <w:sz w:val="20"/>
                <w:szCs w:val="20"/>
                <w:u w:val="single"/>
                <w:lang w:val="en-US"/>
              </w:rPr>
              <w:t>:</w:t>
            </w:r>
          </w:p>
          <w:p w:rsidR="00BE69E5" w:rsidRPr="001F2B57" w:rsidRDefault="00BE69E5" w:rsidP="00BF7D2E">
            <w:pPr>
              <w:rPr>
                <w:color w:val="222222"/>
                <w:sz w:val="20"/>
                <w:szCs w:val="20"/>
                <w:lang w:val="en-US"/>
              </w:rPr>
            </w:pPr>
            <w:r w:rsidRPr="001F2B57">
              <w:rPr>
                <w:rStyle w:val="hps"/>
                <w:color w:val="222222"/>
                <w:sz w:val="20"/>
                <w:szCs w:val="20"/>
                <w:lang w:val="en-US"/>
              </w:rPr>
              <w:t>Please contact</w:t>
            </w:r>
            <w:r w:rsidRPr="001F2B57">
              <w:rPr>
                <w:color w:val="222222"/>
                <w:sz w:val="20"/>
                <w:szCs w:val="20"/>
                <w:lang w:val="en-US"/>
              </w:rPr>
              <w:t xml:space="preserve"> </w:t>
            </w:r>
            <w:r w:rsidRPr="001F2B57">
              <w:rPr>
                <w:rStyle w:val="hps"/>
                <w:color w:val="222222"/>
                <w:sz w:val="20"/>
                <w:szCs w:val="20"/>
                <w:lang w:val="en-US"/>
              </w:rPr>
              <w:t>the academic adviser</w:t>
            </w:r>
            <w:r w:rsidRPr="001F2B57">
              <w:rPr>
                <w:color w:val="222222"/>
                <w:sz w:val="20"/>
                <w:szCs w:val="20"/>
                <w:lang w:val="en-US"/>
              </w:rPr>
              <w:t xml:space="preserve"> </w:t>
            </w:r>
            <w:r w:rsidRPr="001F2B57">
              <w:rPr>
                <w:rStyle w:val="hps"/>
                <w:color w:val="222222"/>
                <w:sz w:val="20"/>
                <w:szCs w:val="20"/>
                <w:lang w:val="en-US"/>
              </w:rPr>
              <w:t>for</w:t>
            </w:r>
            <w:r w:rsidRPr="001F2B57">
              <w:rPr>
                <w:color w:val="222222"/>
                <w:sz w:val="20"/>
                <w:szCs w:val="20"/>
                <w:lang w:val="en-US"/>
              </w:rPr>
              <w:t xml:space="preserve"> </w:t>
            </w:r>
            <w:r w:rsidRPr="001F2B57">
              <w:rPr>
                <w:rStyle w:val="hps"/>
                <w:color w:val="222222"/>
                <w:sz w:val="20"/>
                <w:szCs w:val="20"/>
                <w:lang w:val="en-US"/>
              </w:rPr>
              <w:t>the program</w:t>
            </w:r>
            <w:r w:rsidRPr="001F2B57">
              <w:rPr>
                <w:color w:val="222222"/>
                <w:sz w:val="20"/>
                <w:szCs w:val="20"/>
                <w:lang w:val="en-US"/>
              </w:rPr>
              <w:t xml:space="preserve"> </w:t>
            </w:r>
            <w:r w:rsidRPr="001F2B57">
              <w:rPr>
                <w:rStyle w:val="hps"/>
                <w:color w:val="222222"/>
                <w:sz w:val="20"/>
                <w:szCs w:val="20"/>
                <w:lang w:val="en-US"/>
              </w:rPr>
              <w:t>if you have any questions</w:t>
            </w:r>
            <w:r w:rsidRPr="001F2B57">
              <w:rPr>
                <w:color w:val="222222"/>
                <w:sz w:val="20"/>
                <w:szCs w:val="20"/>
                <w:lang w:val="en-US"/>
              </w:rPr>
              <w:t xml:space="preserve">: </w:t>
            </w:r>
          </w:p>
          <w:p w:rsidR="00BE69E5" w:rsidRPr="001F2B57" w:rsidRDefault="00BE69E5" w:rsidP="00BF7D2E">
            <w:pPr>
              <w:rPr>
                <w:rStyle w:val="hps"/>
                <w:color w:val="222222"/>
                <w:sz w:val="20"/>
                <w:szCs w:val="20"/>
                <w:lang w:val="en-US"/>
              </w:rPr>
            </w:pPr>
            <w:hyperlink r:id="rId10" w:history="1">
              <w:r w:rsidRPr="001F2B57">
                <w:rPr>
                  <w:rStyle w:val="Hyperkobling"/>
                  <w:sz w:val="20"/>
                  <w:szCs w:val="20"/>
                  <w:lang w:val="en-US"/>
                </w:rPr>
                <w:t>Studierettleiar@xx.uib.no</w:t>
              </w:r>
            </w:hyperlink>
          </w:p>
          <w:p w:rsidR="00BE69E5" w:rsidRPr="001F2B57" w:rsidRDefault="00BE69E5" w:rsidP="001F2B57">
            <w:pPr>
              <w:rPr>
                <w:sz w:val="20"/>
                <w:szCs w:val="20"/>
                <w:lang w:val="en-US"/>
              </w:rPr>
            </w:pPr>
            <w:r w:rsidRPr="001F2B57">
              <w:rPr>
                <w:sz w:val="20"/>
                <w:szCs w:val="20"/>
                <w:lang w:val="en-US"/>
              </w:rPr>
              <w:t xml:space="preserve">Phone: + 47 55 58 </w:t>
            </w:r>
            <w:r w:rsidR="001F2B57">
              <w:rPr>
                <w:sz w:val="20"/>
                <w:szCs w:val="20"/>
                <w:lang w:val="en-US"/>
              </w:rPr>
              <w:t>28</w:t>
            </w:r>
            <w:r w:rsidRPr="001F2B57">
              <w:rPr>
                <w:sz w:val="20"/>
                <w:szCs w:val="20"/>
                <w:lang w:val="en-US"/>
              </w:rPr>
              <w:t xml:space="preserve"> </w:t>
            </w:r>
            <w:r w:rsidR="001F2B57">
              <w:rPr>
                <w:sz w:val="20"/>
                <w:szCs w:val="20"/>
                <w:lang w:val="en-US"/>
              </w:rPr>
              <w:t>64</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542D99" w:rsidRDefault="005F70AF" w:rsidP="005F70AF">
      <w:pPr>
        <w:jc w:val="right"/>
      </w:pPr>
      <w:r w:rsidRPr="00542D99">
        <w:rPr>
          <w:i/>
          <w:sz w:val="20"/>
          <w:szCs w:val="20"/>
          <w:highlight w:val="yellow"/>
        </w:rPr>
        <w:t>Mal sist oppdatert</w:t>
      </w:r>
      <w:r w:rsidRPr="00542D99">
        <w:rPr>
          <w:i/>
          <w:sz w:val="28"/>
          <w:szCs w:val="28"/>
          <w:highlight w:val="yellow"/>
        </w:rPr>
        <w:t xml:space="preserve"> </w:t>
      </w:r>
      <w:r w:rsidRPr="00542D99">
        <w:rPr>
          <w:i/>
          <w:sz w:val="20"/>
          <w:szCs w:val="20"/>
          <w:highlight w:val="yellow"/>
        </w:rPr>
        <w:t>09.11.16 MN/BIG</w:t>
      </w:r>
    </w:p>
    <w:p w:rsidR="005F70AF" w:rsidRPr="00542D99" w:rsidRDefault="005F70AF"/>
    <w:p w:rsidR="005F70AF" w:rsidRPr="00542D99" w:rsidRDefault="005F70AF" w:rsidP="005F70AF">
      <w:pPr>
        <w:rPr>
          <w:rFonts w:asciiTheme="minorHAnsi" w:hAnsiTheme="minorHAnsi" w:cstheme="minorHAnsi"/>
          <w:i/>
          <w:sz w:val="32"/>
          <w:szCs w:val="32"/>
        </w:rPr>
      </w:pPr>
      <w:r w:rsidRPr="00542D99">
        <w:rPr>
          <w:rFonts w:asciiTheme="minorHAnsi" w:hAnsiTheme="minorHAnsi" w:cstheme="minorHAnsi"/>
          <w:i/>
          <w:sz w:val="32"/>
          <w:szCs w:val="32"/>
          <w:highlight w:val="yellow"/>
        </w:rPr>
        <w:t>Fjern ALL hjelpetekst (inkl. denne setninga), eksemplar osb. i malen før emnebeskrivinga sendes til godkjenning i Studiestyret.</w:t>
      </w:r>
    </w:p>
    <w:p w:rsidR="005F70AF" w:rsidRPr="00542D99" w:rsidRDefault="005F70AF"/>
    <w:p w:rsidR="00197538" w:rsidRPr="00BA0C60" w:rsidRDefault="003F369A">
      <w:pPr>
        <w:rPr>
          <w:sz w:val="16"/>
          <w:szCs w:val="16"/>
          <w:lang w:val="nn-NO"/>
        </w:rPr>
      </w:pPr>
      <w:r>
        <w:rPr>
          <w:lang w:val="nn-NO"/>
        </w:rPr>
        <w:t xml:space="preserve">Følgjande kategoriar er </w:t>
      </w:r>
      <w:r w:rsidRPr="003F369A">
        <w:rPr>
          <w:b/>
          <w:lang w:val="nn-NO"/>
        </w:rPr>
        <w:t xml:space="preserve">ikkje </w:t>
      </w:r>
      <w:r>
        <w:rPr>
          <w:lang w:val="nn-NO"/>
        </w:rPr>
        <w:t>i bruk i malen for masterprogram</w:t>
      </w:r>
      <w:r w:rsidR="00D34E18">
        <w:rPr>
          <w:lang w:val="nn-NO"/>
        </w:rPr>
        <w:t xml:space="preserve"> på MN-f</w:t>
      </w:r>
      <w:r w:rsidR="00242C76">
        <w:rPr>
          <w:lang w:val="nn-NO"/>
        </w:rPr>
        <w:t>a</w:t>
      </w:r>
      <w:r w:rsidR="00D34E18">
        <w:rPr>
          <w:lang w:val="nn-NO"/>
        </w:rPr>
        <w:t>kultetet</w:t>
      </w:r>
      <w:r w:rsidR="00DF7673">
        <w:rPr>
          <w:lang w:val="nn-NO"/>
        </w:rPr>
        <w:t>:</w:t>
      </w:r>
      <w:r w:rsidR="00DF7673">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r w:rsidRPr="0085149A">
              <w:rPr>
                <w:b/>
                <w:sz w:val="20"/>
                <w:szCs w:val="20"/>
                <w:lang w:val="nn-NO"/>
              </w:rPr>
              <w:t>Spesialisering</w:t>
            </w:r>
          </w:p>
          <w:p w:rsidR="003F369A" w:rsidRDefault="003F369A" w:rsidP="009B70F5">
            <w:pPr>
              <w:rPr>
                <w:sz w:val="20"/>
                <w:szCs w:val="20"/>
                <w:lang w:val="nn-NO"/>
              </w:rPr>
            </w:pPr>
            <w:r w:rsidRPr="0085149A">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lastRenderedPageBreak/>
              <w:t>Introductory courses</w:t>
            </w:r>
          </w:p>
        </w:tc>
      </w:tr>
    </w:tbl>
    <w:p w:rsidR="00BA0C60" w:rsidRPr="00BA0C60" w:rsidRDefault="00BA0C60" w:rsidP="00BA0C60">
      <w:pPr>
        <w:rPr>
          <w:sz w:val="28"/>
          <w:szCs w:val="28"/>
          <w:lang w:val="en-US"/>
        </w:rPr>
      </w:pPr>
    </w:p>
    <w:sectPr w:rsidR="00BA0C60" w:rsidRPr="00BA0C60" w:rsidSect="00242F2E">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72" w:rsidRDefault="00693672" w:rsidP="00617879">
      <w:r>
        <w:separator/>
      </w:r>
    </w:p>
  </w:endnote>
  <w:endnote w:type="continuationSeparator" w:id="0">
    <w:p w:rsidR="00693672" w:rsidRDefault="00693672" w:rsidP="00617879">
      <w:r>
        <w:continuationSeparator/>
      </w:r>
    </w:p>
  </w:endnote>
  <w:endnote w:id="1">
    <w:p w:rsidR="00BE69E5" w:rsidRDefault="00BE69E5">
      <w:pPr>
        <w:pStyle w:val="Sluttnotetekst"/>
      </w:pPr>
      <w:r>
        <w:rPr>
          <w:rStyle w:val="Sluttnotereferans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A" w:rsidRDefault="00E60C7A">
    <w:pPr>
      <w:pStyle w:val="Bunntekst"/>
      <w:jc w:val="right"/>
    </w:pPr>
    <w:r>
      <w:fldChar w:fldCharType="begin"/>
    </w:r>
    <w:r>
      <w:instrText>PAGE   \* MERGEFORMAT</w:instrText>
    </w:r>
    <w:r>
      <w:fldChar w:fldCharType="separate"/>
    </w:r>
    <w:r w:rsidR="009E0C90">
      <w:rPr>
        <w:noProof/>
      </w:rPr>
      <w:t>6</w:t>
    </w:r>
    <w:r>
      <w:fldChar w:fldCharType="end"/>
    </w:r>
  </w:p>
  <w:p w:rsidR="00E60C7A" w:rsidRDefault="00E60C7A">
    <w:pPr>
      <w:pStyle w:val="Bunntekst"/>
      <w:rPr>
        <w:rFonts w:ascii="Arial" w:hAnsi="Arial" w:cs="Arial"/>
        <w:sz w:val="20"/>
        <w:szCs w:val="20"/>
      </w:rPr>
    </w:pPr>
    <w:r>
      <w:rPr>
        <w:rFonts w:ascii="Arial" w:hAnsi="Arial" w:cs="Arial"/>
        <w:sz w:val="20"/>
        <w:szCs w:val="20"/>
      </w:rPr>
      <w:t>Studieprogram:</w:t>
    </w:r>
  </w:p>
  <w:p w:rsidR="00E60C7A" w:rsidRPr="00E60C7A" w:rsidRDefault="00E60C7A">
    <w:pPr>
      <w:pStyle w:val="Bunntekst"/>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72" w:rsidRDefault="00693672" w:rsidP="00617879">
      <w:r>
        <w:separator/>
      </w:r>
    </w:p>
  </w:footnote>
  <w:footnote w:type="continuationSeparator" w:id="0">
    <w:p w:rsidR="00693672" w:rsidRDefault="00693672" w:rsidP="0061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sz w:val="20"/>
        <w:szCs w:val="20"/>
        <w:lang w:val="nn-NO"/>
      </w:rPr>
    </w:lvl>
  </w:abstractNum>
  <w:abstractNum w:abstractNumId="1">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E190633"/>
    <w:multiLevelType w:val="hybridMultilevel"/>
    <w:tmpl w:val="1B062CA0"/>
    <w:lvl w:ilvl="0" w:tplc="00000001">
      <w:start w:val="1"/>
      <w:numFmt w:val="bullet"/>
      <w:lvlText w:val=""/>
      <w:lvlJc w:val="left"/>
      <w:pPr>
        <w:ind w:left="720" w:hanging="360"/>
      </w:pPr>
      <w:rPr>
        <w:rFonts w:ascii="Symbol" w:hAnsi="Symbol" w:cs="Symbol"/>
        <w:sz w:val="20"/>
        <w:szCs w:val="20"/>
        <w:lang w:val="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6B4B6425"/>
    <w:multiLevelType w:val="hybridMultilevel"/>
    <w:tmpl w:val="2ED88168"/>
    <w:lvl w:ilvl="0" w:tplc="00000001">
      <w:start w:val="1"/>
      <w:numFmt w:val="bullet"/>
      <w:lvlText w:val=""/>
      <w:lvlJc w:val="left"/>
      <w:pPr>
        <w:ind w:left="720" w:hanging="360"/>
      </w:pPr>
      <w:rPr>
        <w:rFonts w:ascii="Symbol" w:hAnsi="Symbol" w:cs="Symbol"/>
        <w:sz w:val="20"/>
        <w:szCs w:val="20"/>
        <w:lang w:val="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1">
    <w:nsid w:val="76086AA8"/>
    <w:multiLevelType w:val="hybridMultilevel"/>
    <w:tmpl w:val="CD8054F4"/>
    <w:lvl w:ilvl="0" w:tplc="00000001">
      <w:start w:val="1"/>
      <w:numFmt w:val="bullet"/>
      <w:lvlText w:val=""/>
      <w:lvlJc w:val="left"/>
      <w:pPr>
        <w:ind w:left="720" w:hanging="360"/>
      </w:pPr>
      <w:rPr>
        <w:rFonts w:ascii="Symbol" w:hAnsi="Symbol" w:cs="Symbol"/>
        <w:sz w:val="20"/>
        <w:szCs w:val="20"/>
        <w:lang w:val="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A0C7383"/>
    <w:multiLevelType w:val="hybridMultilevel"/>
    <w:tmpl w:val="5EF204AA"/>
    <w:lvl w:ilvl="0" w:tplc="00000001">
      <w:start w:val="1"/>
      <w:numFmt w:val="bullet"/>
      <w:lvlText w:val=""/>
      <w:lvlJc w:val="left"/>
      <w:pPr>
        <w:ind w:left="720" w:hanging="360"/>
      </w:pPr>
      <w:rPr>
        <w:rFonts w:ascii="Symbol" w:hAnsi="Symbol" w:cs="Symbol"/>
        <w:sz w:val="20"/>
        <w:szCs w:val="20"/>
        <w:lang w:val="nn-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0"/>
  </w:num>
  <w:num w:numId="7">
    <w:abstractNumId w:val="1"/>
  </w:num>
  <w:num w:numId="8">
    <w:abstractNumId w:val="7"/>
  </w:num>
  <w:num w:numId="9">
    <w:abstractNumId w:val="0"/>
  </w:num>
  <w:num w:numId="10">
    <w:abstractNumId w:val="9"/>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383A"/>
    <w:rsid w:val="0000565C"/>
    <w:rsid w:val="000057D6"/>
    <w:rsid w:val="00016BB0"/>
    <w:rsid w:val="000247FD"/>
    <w:rsid w:val="000251D3"/>
    <w:rsid w:val="000306A5"/>
    <w:rsid w:val="000703C0"/>
    <w:rsid w:val="0008202F"/>
    <w:rsid w:val="00084EE9"/>
    <w:rsid w:val="000952D3"/>
    <w:rsid w:val="00095F2F"/>
    <w:rsid w:val="000B0A61"/>
    <w:rsid w:val="000B4F46"/>
    <w:rsid w:val="000B5CBB"/>
    <w:rsid w:val="000D14ED"/>
    <w:rsid w:val="000F01C3"/>
    <w:rsid w:val="00110864"/>
    <w:rsid w:val="00114A81"/>
    <w:rsid w:val="00120BED"/>
    <w:rsid w:val="00125422"/>
    <w:rsid w:val="00126449"/>
    <w:rsid w:val="00133808"/>
    <w:rsid w:val="00133FE0"/>
    <w:rsid w:val="0014006B"/>
    <w:rsid w:val="00155588"/>
    <w:rsid w:val="00156396"/>
    <w:rsid w:val="00157F7B"/>
    <w:rsid w:val="001754F1"/>
    <w:rsid w:val="001829AC"/>
    <w:rsid w:val="001902C4"/>
    <w:rsid w:val="00197538"/>
    <w:rsid w:val="001A57BA"/>
    <w:rsid w:val="001B61FB"/>
    <w:rsid w:val="001C2105"/>
    <w:rsid w:val="001D4AB5"/>
    <w:rsid w:val="001F2B57"/>
    <w:rsid w:val="001F4B1C"/>
    <w:rsid w:val="0020796B"/>
    <w:rsid w:val="00212F1C"/>
    <w:rsid w:val="00215723"/>
    <w:rsid w:val="00222C3A"/>
    <w:rsid w:val="00242C76"/>
    <w:rsid w:val="00242F2E"/>
    <w:rsid w:val="00252F99"/>
    <w:rsid w:val="0026173E"/>
    <w:rsid w:val="002652AE"/>
    <w:rsid w:val="00265FBC"/>
    <w:rsid w:val="002858ED"/>
    <w:rsid w:val="00295CCF"/>
    <w:rsid w:val="002A2509"/>
    <w:rsid w:val="002B0EEA"/>
    <w:rsid w:val="002C6029"/>
    <w:rsid w:val="002F4F0A"/>
    <w:rsid w:val="00303F4E"/>
    <w:rsid w:val="00306833"/>
    <w:rsid w:val="003213CA"/>
    <w:rsid w:val="00324AF9"/>
    <w:rsid w:val="003307E5"/>
    <w:rsid w:val="00331A31"/>
    <w:rsid w:val="00343DBA"/>
    <w:rsid w:val="0035418D"/>
    <w:rsid w:val="003542CC"/>
    <w:rsid w:val="00356115"/>
    <w:rsid w:val="00356223"/>
    <w:rsid w:val="00372D96"/>
    <w:rsid w:val="00381566"/>
    <w:rsid w:val="003901A9"/>
    <w:rsid w:val="00393882"/>
    <w:rsid w:val="00394A5A"/>
    <w:rsid w:val="003950BF"/>
    <w:rsid w:val="003A1F23"/>
    <w:rsid w:val="003A5713"/>
    <w:rsid w:val="003B68A9"/>
    <w:rsid w:val="003C40E1"/>
    <w:rsid w:val="003C43E6"/>
    <w:rsid w:val="003C5FAE"/>
    <w:rsid w:val="003C639C"/>
    <w:rsid w:val="003C6AD9"/>
    <w:rsid w:val="003C7411"/>
    <w:rsid w:val="003D1DFD"/>
    <w:rsid w:val="003D66B7"/>
    <w:rsid w:val="003E3AC1"/>
    <w:rsid w:val="003E6ACF"/>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532B"/>
    <w:rsid w:val="004D05B6"/>
    <w:rsid w:val="004D4DFF"/>
    <w:rsid w:val="004E4CD9"/>
    <w:rsid w:val="004E552D"/>
    <w:rsid w:val="004E75B6"/>
    <w:rsid w:val="004E76C7"/>
    <w:rsid w:val="0051100A"/>
    <w:rsid w:val="00512822"/>
    <w:rsid w:val="00526758"/>
    <w:rsid w:val="005323D9"/>
    <w:rsid w:val="0053658A"/>
    <w:rsid w:val="00542D99"/>
    <w:rsid w:val="00543CBD"/>
    <w:rsid w:val="00545214"/>
    <w:rsid w:val="0055085E"/>
    <w:rsid w:val="00561854"/>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680E"/>
    <w:rsid w:val="00607905"/>
    <w:rsid w:val="00607F58"/>
    <w:rsid w:val="0061369C"/>
    <w:rsid w:val="00617879"/>
    <w:rsid w:val="0062261B"/>
    <w:rsid w:val="00626328"/>
    <w:rsid w:val="006333F8"/>
    <w:rsid w:val="0064345F"/>
    <w:rsid w:val="00671774"/>
    <w:rsid w:val="00693672"/>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6096"/>
    <w:rsid w:val="00790C14"/>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5705D"/>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9548D"/>
    <w:rsid w:val="009A283A"/>
    <w:rsid w:val="009A294B"/>
    <w:rsid w:val="009A2ECD"/>
    <w:rsid w:val="009B3099"/>
    <w:rsid w:val="009B70F5"/>
    <w:rsid w:val="009D6B7B"/>
    <w:rsid w:val="009E0C90"/>
    <w:rsid w:val="009E2A4F"/>
    <w:rsid w:val="009E2FAB"/>
    <w:rsid w:val="009E71CD"/>
    <w:rsid w:val="009F269D"/>
    <w:rsid w:val="00A12625"/>
    <w:rsid w:val="00A12846"/>
    <w:rsid w:val="00A13967"/>
    <w:rsid w:val="00A21777"/>
    <w:rsid w:val="00A3482D"/>
    <w:rsid w:val="00A36C44"/>
    <w:rsid w:val="00A67CFA"/>
    <w:rsid w:val="00A67E24"/>
    <w:rsid w:val="00A76A01"/>
    <w:rsid w:val="00A8558F"/>
    <w:rsid w:val="00A866FA"/>
    <w:rsid w:val="00A9096C"/>
    <w:rsid w:val="00A91300"/>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E69E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5DC1"/>
    <w:rsid w:val="00D1660D"/>
    <w:rsid w:val="00D17C50"/>
    <w:rsid w:val="00D23F38"/>
    <w:rsid w:val="00D2592F"/>
    <w:rsid w:val="00D278DC"/>
    <w:rsid w:val="00D27F00"/>
    <w:rsid w:val="00D34606"/>
    <w:rsid w:val="00D34E18"/>
    <w:rsid w:val="00D445AA"/>
    <w:rsid w:val="00D61398"/>
    <w:rsid w:val="00D72A67"/>
    <w:rsid w:val="00D77764"/>
    <w:rsid w:val="00D77E10"/>
    <w:rsid w:val="00D84205"/>
    <w:rsid w:val="00D86E97"/>
    <w:rsid w:val="00D930DE"/>
    <w:rsid w:val="00DA5AFB"/>
    <w:rsid w:val="00DB291C"/>
    <w:rsid w:val="00DB7189"/>
    <w:rsid w:val="00DC3BE5"/>
    <w:rsid w:val="00DF29E0"/>
    <w:rsid w:val="00DF2D9B"/>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542E4"/>
    <w:rsid w:val="00F70085"/>
    <w:rsid w:val="00F75B3B"/>
    <w:rsid w:val="00F75D8F"/>
    <w:rsid w:val="00F77CFB"/>
    <w:rsid w:val="00F87F46"/>
    <w:rsid w:val="00F919A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 w:type="character" w:customStyle="1" w:styleId="EndnoteCharacters">
    <w:name w:val="Endnote Characters"/>
    <w:rsid w:val="003D1DFD"/>
    <w:rPr>
      <w:vertAlign w:val="superscript"/>
    </w:rPr>
  </w:style>
  <w:style w:type="paragraph" w:customStyle="1" w:styleId="Rentekst1">
    <w:name w:val="Ren tekst1"/>
    <w:basedOn w:val="Normal"/>
    <w:rsid w:val="00790C14"/>
    <w:pPr>
      <w:suppressAutoHyphens/>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 w:type="character" w:customStyle="1" w:styleId="EndnoteCharacters">
    <w:name w:val="Endnote Characters"/>
    <w:rsid w:val="003D1DFD"/>
    <w:rPr>
      <w:vertAlign w:val="superscript"/>
    </w:rPr>
  </w:style>
  <w:style w:type="paragraph" w:customStyle="1" w:styleId="Rentekst1">
    <w:name w:val="Ren tekst1"/>
    <w:basedOn w:val="Normal"/>
    <w:rsid w:val="00790C14"/>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udierettleiar@xx.uib.no" TargetMode="External"/><Relationship Id="rId4" Type="http://schemas.microsoft.com/office/2007/relationships/stylesWithEffects" Target="stylesWithEffects.xml"/><Relationship Id="rId9" Type="http://schemas.openxmlformats.org/officeDocument/2006/relationships/hyperlink" Target="mailto:Studierettleiar@xx.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F9F-DF21-4AE2-B087-11078DB3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2837</Words>
  <Characters>15041</Characters>
  <Application>Microsoft Office Word</Application>
  <DocSecurity>0</DocSecurity>
  <Lines>125</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17843</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pawel</cp:lastModifiedBy>
  <cp:revision>15</cp:revision>
  <cp:lastPrinted>2014-05-22T10:39:00Z</cp:lastPrinted>
  <dcterms:created xsi:type="dcterms:W3CDTF">2017-01-06T11:04:00Z</dcterms:created>
  <dcterms:modified xsi:type="dcterms:W3CDTF">2017-01-30T07:31:00Z</dcterms:modified>
</cp:coreProperties>
</file>