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A3" w:rsidRPr="00413EA3" w:rsidRDefault="00413EA3" w:rsidP="00413EA3">
      <w:pPr>
        <w:rPr>
          <w:b/>
          <w:lang w:val="nn-NO"/>
        </w:rPr>
      </w:pPr>
      <w:proofErr w:type="spellStart"/>
      <w:r>
        <w:rPr>
          <w:b/>
          <w:lang w:val="nn-NO"/>
        </w:rPr>
        <w:t>Fra</w:t>
      </w:r>
      <w:proofErr w:type="spellEnd"/>
      <w:r>
        <w:rPr>
          <w:b/>
          <w:lang w:val="nn-NO"/>
        </w:rPr>
        <w:t xml:space="preserve"> </w:t>
      </w:r>
      <w:r w:rsidR="00791EB4">
        <w:rPr>
          <w:b/>
          <w:lang w:val="nn-NO"/>
        </w:rPr>
        <w:t xml:space="preserve">forskrift for </w:t>
      </w:r>
      <w:proofErr w:type="spellStart"/>
      <w:r w:rsidR="00791EB4">
        <w:rPr>
          <w:b/>
          <w:lang w:val="nn-NO"/>
        </w:rPr>
        <w:t>ph.d</w:t>
      </w:r>
      <w:proofErr w:type="spellEnd"/>
      <w:r w:rsidR="00791EB4">
        <w:rPr>
          <w:b/>
          <w:lang w:val="nn-NO"/>
        </w:rPr>
        <w:t xml:space="preserve">. i </w:t>
      </w:r>
      <w:proofErr w:type="spellStart"/>
      <w:r w:rsidR="00791EB4">
        <w:rPr>
          <w:b/>
          <w:lang w:val="nn-NO"/>
        </w:rPr>
        <w:t>kunstneri</w:t>
      </w:r>
      <w:r>
        <w:rPr>
          <w:b/>
          <w:lang w:val="nn-NO"/>
        </w:rPr>
        <w:t>sk</w:t>
      </w:r>
      <w:proofErr w:type="spellEnd"/>
      <w:r>
        <w:rPr>
          <w:b/>
          <w:lang w:val="nn-NO"/>
        </w:rPr>
        <w:t xml:space="preserve"> utviklingsarbeid</w:t>
      </w:r>
    </w:p>
    <w:p w:rsidR="00413EA3" w:rsidRDefault="00413EA3" w:rsidP="00413EA3">
      <w:pPr>
        <w:rPr>
          <w:lang w:val="nn-NO"/>
        </w:rPr>
      </w:pPr>
    </w:p>
    <w:p w:rsidR="00413EA3" w:rsidRDefault="00413EA3" w:rsidP="00413EA3">
      <w:pPr>
        <w:rPr>
          <w:lang w:val="nn-NO"/>
        </w:rPr>
      </w:pPr>
      <w:proofErr w:type="spellStart"/>
      <w:r>
        <w:rPr>
          <w:lang w:val="nn-NO"/>
        </w:rPr>
        <w:t>Forskningsutvalget</w:t>
      </w:r>
      <w:proofErr w:type="spellEnd"/>
      <w:r>
        <w:rPr>
          <w:lang w:val="nn-NO"/>
        </w:rPr>
        <w:t xml:space="preserve"> sine medlemmar, </w:t>
      </w:r>
    </w:p>
    <w:p w:rsidR="00413EA3" w:rsidRDefault="00413EA3" w:rsidP="00413EA3">
      <w:pPr>
        <w:rPr>
          <w:lang w:val="nn-NO"/>
        </w:rPr>
      </w:pPr>
    </w:p>
    <w:p w:rsidR="00413EA3" w:rsidRDefault="00413EA3" w:rsidP="00413EA3">
      <w:pPr>
        <w:rPr>
          <w:lang w:val="nn-NO"/>
        </w:rPr>
      </w:pPr>
      <w:r>
        <w:rPr>
          <w:lang w:val="nn-NO"/>
        </w:rPr>
        <w:t xml:space="preserve">Etter diskusjonen i FU har vi sett på formuleringane i § 11-1 om oppnemning av </w:t>
      </w:r>
      <w:proofErr w:type="spellStart"/>
      <w:r>
        <w:rPr>
          <w:lang w:val="nn-NO"/>
        </w:rPr>
        <w:t>bedømmelsekomiteen</w:t>
      </w:r>
      <w:proofErr w:type="spellEnd"/>
      <w:r>
        <w:rPr>
          <w:lang w:val="nn-NO"/>
        </w:rPr>
        <w:t xml:space="preserve">. Det vart peika på at fleirtalet i </w:t>
      </w:r>
      <w:proofErr w:type="spellStart"/>
      <w:r>
        <w:rPr>
          <w:lang w:val="nn-NO"/>
        </w:rPr>
        <w:t>bedømmelseskomiteen</w:t>
      </w:r>
      <w:proofErr w:type="spellEnd"/>
      <w:r>
        <w:rPr>
          <w:lang w:val="nn-NO"/>
        </w:rPr>
        <w:t xml:space="preserve"> skal vere utan hovudstilling, men at dette også bør inkludere dei som har bistilling. Vi meiner at formuleringa under vil dekkje dette. De kan sjå det under. Endringa er markert med gult. I tillegg vart det nemnd at </w:t>
      </w:r>
      <w:proofErr w:type="spellStart"/>
      <w:r>
        <w:rPr>
          <w:lang w:val="nn-NO"/>
        </w:rPr>
        <w:t>Komiteenes</w:t>
      </w:r>
      <w:proofErr w:type="spellEnd"/>
      <w:r>
        <w:rPr>
          <w:lang w:val="nn-NO"/>
        </w:rPr>
        <w:t xml:space="preserve"> leder skal vere tilsett ved fakultetet – vi har difor teke inn ei formulering om dette. Endringane er lagt fram for KMD som ikkje hadde merknader. Endringane er </w:t>
      </w:r>
    </w:p>
    <w:p w:rsidR="00413EA3" w:rsidRDefault="00413EA3" w:rsidP="00413EA3">
      <w:pPr>
        <w:rPr>
          <w:lang w:val="nn-NO"/>
        </w:rPr>
      </w:pPr>
      <w:r>
        <w:t xml:space="preserve">under markert med gult. </w:t>
      </w:r>
    </w:p>
    <w:p w:rsidR="00413EA3" w:rsidRDefault="00413EA3" w:rsidP="00413EA3"/>
    <w:p w:rsidR="00413EA3" w:rsidRDefault="00413EA3" w:rsidP="00413EA3">
      <w:bookmarkStart w:id="0" w:name="_GoBack"/>
      <w:bookmarkEnd w:id="0"/>
    </w:p>
    <w:p w:rsidR="00413EA3" w:rsidRDefault="00413EA3" w:rsidP="00413EA3">
      <w:pPr>
        <w:ind w:left="708"/>
        <w:rPr>
          <w:b/>
          <w:bCs/>
          <w:i/>
          <w:iCs/>
        </w:rPr>
      </w:pPr>
      <w:r>
        <w:rPr>
          <w:b/>
          <w:bCs/>
          <w:i/>
          <w:iCs/>
        </w:rPr>
        <w:t>§ 11-3 Oppnevning av bedømmelseskomité</w:t>
      </w:r>
    </w:p>
    <w:p w:rsidR="00413EA3" w:rsidRDefault="00413EA3" w:rsidP="00413EA3">
      <w:pPr>
        <w:ind w:left="708"/>
      </w:pPr>
      <w:r>
        <w:t xml:space="preserve">Når fakultetet selv har godkjent søknad om å få det kunstneriske </w:t>
      </w:r>
      <w:proofErr w:type="spellStart"/>
      <w:r>
        <w:t>ph.d</w:t>
      </w:r>
      <w:proofErr w:type="spellEnd"/>
      <w:r>
        <w:t xml:space="preserve">.-resultatet bedømt, oppnevner den en sakkyndig komité på minst tre medlemmer som skal bedømme </w:t>
      </w:r>
      <w:proofErr w:type="spellStart"/>
      <w:r>
        <w:t>ph.d</w:t>
      </w:r>
      <w:proofErr w:type="spellEnd"/>
      <w:r>
        <w:t xml:space="preserve">.-resultatet og disputasen. Habilitetsreglene i forvaltningslovens § 6 gjelder for komiteens medlemmer. Instituttet foreslår bedømmelseskomité. </w:t>
      </w:r>
    </w:p>
    <w:p w:rsidR="00413EA3" w:rsidRDefault="00413EA3" w:rsidP="00413EA3">
      <w:pPr>
        <w:ind w:left="708"/>
      </w:pPr>
    </w:p>
    <w:p w:rsidR="00413EA3" w:rsidRDefault="00413EA3" w:rsidP="00413EA3">
      <w:pPr>
        <w:ind w:left="708"/>
      </w:pPr>
      <w:r>
        <w:t>Bedømmelseskomiteen skal normalt settes sammen slik at:</w:t>
      </w:r>
    </w:p>
    <w:p w:rsidR="00413EA3" w:rsidRDefault="00413EA3" w:rsidP="00413EA3">
      <w:pPr>
        <w:ind w:left="708"/>
      </w:pPr>
    </w:p>
    <w:p w:rsidR="00413EA3" w:rsidRDefault="00413EA3" w:rsidP="00413EA3">
      <w:pPr>
        <w:ind w:left="1428" w:hanging="360"/>
      </w:pPr>
      <w:r>
        <w:rPr>
          <w:rFonts w:ascii="Symbol" w:hAnsi="Symbol"/>
          <w:sz w:val="20"/>
          <w:szCs w:val="20"/>
        </w:rPr>
        <w:t></w:t>
      </w:r>
      <w:r>
        <w:rPr>
          <w:rFonts w:ascii="Times New Roman" w:hAnsi="Times New Roman"/>
          <w:sz w:val="14"/>
          <w:szCs w:val="14"/>
        </w:rPr>
        <w:t xml:space="preserve">         </w:t>
      </w:r>
      <w:r>
        <w:t>begge kjønn er representert</w:t>
      </w:r>
    </w:p>
    <w:p w:rsidR="00413EA3" w:rsidRDefault="00413EA3" w:rsidP="00413EA3">
      <w:pPr>
        <w:ind w:left="1428" w:hanging="360"/>
      </w:pPr>
      <w:r>
        <w:rPr>
          <w:rFonts w:ascii="Symbol" w:hAnsi="Symbol"/>
          <w:sz w:val="20"/>
          <w:szCs w:val="20"/>
        </w:rPr>
        <w:t></w:t>
      </w:r>
      <w:r>
        <w:rPr>
          <w:rFonts w:ascii="Times New Roman" w:hAnsi="Times New Roman"/>
          <w:sz w:val="14"/>
          <w:szCs w:val="14"/>
        </w:rPr>
        <w:t xml:space="preserve">         </w:t>
      </w:r>
      <w:r>
        <w:t xml:space="preserve">flertallet er uten hovedstilling ved, </w:t>
      </w:r>
      <w:r>
        <w:rPr>
          <w:highlight w:val="yellow"/>
        </w:rPr>
        <w:t>og tilknytning til</w:t>
      </w:r>
      <w:r>
        <w:t xml:space="preserve"> Universitetet i Bergen</w:t>
      </w:r>
    </w:p>
    <w:p w:rsidR="00413EA3" w:rsidRDefault="00413EA3" w:rsidP="00413EA3">
      <w:pPr>
        <w:ind w:left="1428" w:hanging="360"/>
      </w:pPr>
      <w:r>
        <w:rPr>
          <w:rFonts w:ascii="Symbol" w:hAnsi="Symbol"/>
          <w:sz w:val="20"/>
          <w:szCs w:val="20"/>
        </w:rPr>
        <w:t></w:t>
      </w:r>
      <w:r>
        <w:rPr>
          <w:rFonts w:ascii="Times New Roman" w:hAnsi="Times New Roman"/>
          <w:sz w:val="14"/>
          <w:szCs w:val="14"/>
        </w:rPr>
        <w:t xml:space="preserve">         </w:t>
      </w:r>
      <w:r>
        <w:t>ett av medlemmene, om mulig, er fra en relevant utenlandsk institusjon</w:t>
      </w:r>
    </w:p>
    <w:p w:rsidR="00413EA3" w:rsidRDefault="00413EA3" w:rsidP="00413EA3">
      <w:pPr>
        <w:ind w:left="1428" w:hanging="360"/>
      </w:pPr>
      <w:r>
        <w:rPr>
          <w:rFonts w:ascii="Symbol" w:hAnsi="Symbol"/>
          <w:sz w:val="20"/>
          <w:szCs w:val="20"/>
        </w:rPr>
        <w:t></w:t>
      </w:r>
      <w:r>
        <w:rPr>
          <w:rFonts w:ascii="Times New Roman" w:hAnsi="Times New Roman"/>
          <w:sz w:val="14"/>
          <w:szCs w:val="14"/>
        </w:rPr>
        <w:t xml:space="preserve">         </w:t>
      </w:r>
      <w:r>
        <w:t>alle medlemmene har doktorgrad eller tilsvarende kompetanse</w:t>
      </w:r>
    </w:p>
    <w:p w:rsidR="00413EA3" w:rsidRDefault="00413EA3" w:rsidP="00413EA3">
      <w:pPr>
        <w:ind w:left="1428" w:hanging="360"/>
      </w:pPr>
      <w:r>
        <w:rPr>
          <w:rFonts w:ascii="Symbol" w:hAnsi="Symbol"/>
          <w:sz w:val="20"/>
          <w:szCs w:val="20"/>
        </w:rPr>
        <w:t></w:t>
      </w:r>
      <w:r>
        <w:rPr>
          <w:rFonts w:ascii="Times New Roman" w:hAnsi="Times New Roman"/>
          <w:sz w:val="14"/>
          <w:szCs w:val="14"/>
        </w:rPr>
        <w:t xml:space="preserve">         </w:t>
      </w:r>
      <w:r>
        <w:t>flertallet i bedømmelseskomiteen er eksterne medlemmer</w:t>
      </w:r>
    </w:p>
    <w:p w:rsidR="00413EA3" w:rsidRDefault="00413EA3" w:rsidP="00413EA3">
      <w:pPr>
        <w:ind w:left="1428" w:hanging="360"/>
      </w:pPr>
      <w:r>
        <w:rPr>
          <w:rFonts w:ascii="Symbol" w:hAnsi="Symbol"/>
          <w:sz w:val="20"/>
          <w:szCs w:val="20"/>
        </w:rPr>
        <w:t></w:t>
      </w:r>
      <w:r>
        <w:rPr>
          <w:rFonts w:ascii="Times New Roman" w:hAnsi="Times New Roman"/>
          <w:sz w:val="14"/>
          <w:szCs w:val="14"/>
        </w:rPr>
        <w:t xml:space="preserve">         </w:t>
      </w:r>
      <w:r>
        <w:t>minst to av medlemmene har relevant kunstnerisk kompetanse på førsteamanuensisnivå</w:t>
      </w:r>
    </w:p>
    <w:p w:rsidR="00413EA3" w:rsidRDefault="00413EA3" w:rsidP="00413EA3">
      <w:pPr>
        <w:ind w:left="708"/>
      </w:pPr>
    </w:p>
    <w:p w:rsidR="00413EA3" w:rsidRDefault="00413EA3" w:rsidP="00413EA3">
      <w:pPr>
        <w:ind w:left="708"/>
      </w:pPr>
      <w:r>
        <w:t>Dersom kriteriene fravikes, skal dette begrunnes særskilt.</w:t>
      </w:r>
    </w:p>
    <w:p w:rsidR="00413EA3" w:rsidRDefault="00413EA3" w:rsidP="00413EA3">
      <w:pPr>
        <w:ind w:left="708"/>
      </w:pPr>
    </w:p>
    <w:p w:rsidR="00413EA3" w:rsidRDefault="00413EA3" w:rsidP="00413EA3">
      <w:pPr>
        <w:ind w:left="708"/>
      </w:pPr>
      <w:r>
        <w:t xml:space="preserve">Fakultetet fastsetter prosedyre for oppnevning. Komiteens sammensetning skal begrunnes og vise hvordan den samlet dekker fagfeltet til </w:t>
      </w:r>
      <w:proofErr w:type="spellStart"/>
      <w:r>
        <w:t>ph.d</w:t>
      </w:r>
      <w:proofErr w:type="spellEnd"/>
      <w:r>
        <w:t xml:space="preserve">.-arbeidet. Fakultetet utpeker en leder blant komiteens medlemmer eller i tillegg til komiteens medlemmer. </w:t>
      </w:r>
      <w:r>
        <w:rPr>
          <w:highlight w:val="yellow"/>
        </w:rPr>
        <w:t>Komiteens leder skal normalt være ansatt ved fakultetet</w:t>
      </w:r>
      <w:r>
        <w:t xml:space="preserve">. </w:t>
      </w:r>
    </w:p>
    <w:p w:rsidR="00413EA3" w:rsidRDefault="00413EA3" w:rsidP="00413EA3">
      <w:pPr>
        <w:ind w:left="708"/>
      </w:pPr>
    </w:p>
    <w:p w:rsidR="00413EA3" w:rsidRDefault="00413EA3" w:rsidP="00413EA3">
      <w:pPr>
        <w:ind w:left="708"/>
      </w:pPr>
      <w:r>
        <w:t xml:space="preserve">Oppnevnte veiledere og andre som har bidratt til </w:t>
      </w:r>
      <w:proofErr w:type="spellStart"/>
      <w:r>
        <w:t>ph.d</w:t>
      </w:r>
      <w:proofErr w:type="spellEnd"/>
      <w:r>
        <w:t xml:space="preserve">.-arbeidet, kan ikke være medlemmer av bedømmelseskomiteen eller administrere den. </w:t>
      </w:r>
    </w:p>
    <w:p w:rsidR="00413EA3" w:rsidRDefault="00413EA3" w:rsidP="00413EA3">
      <w:pPr>
        <w:ind w:left="708"/>
      </w:pPr>
    </w:p>
    <w:p w:rsidR="00413EA3" w:rsidRDefault="00413EA3" w:rsidP="00413EA3">
      <w:pPr>
        <w:ind w:left="708"/>
      </w:pPr>
      <w:r>
        <w:t>Fakultetet kan, når det er påkrevd, oppnevne et settemedlem til bedømmelseskomiteen.</w:t>
      </w:r>
    </w:p>
    <w:p w:rsidR="00413EA3" w:rsidRDefault="00413EA3" w:rsidP="00413EA3">
      <w:pPr>
        <w:ind w:left="708"/>
      </w:pPr>
    </w:p>
    <w:p w:rsidR="00413EA3" w:rsidRDefault="00413EA3" w:rsidP="00413EA3">
      <w:pPr>
        <w:ind w:left="708"/>
      </w:pPr>
      <w:r>
        <w:t>Kandidaten skal underrettes om forslaget til sammensetning av komité og har anledning til å innlevere skriftlige merknader, senest innen én uke etter at forslaget til sammensetning er gjort kjent for kandidaten.</w:t>
      </w:r>
    </w:p>
    <w:p w:rsidR="00C43D8D" w:rsidRDefault="00C43D8D"/>
    <w:sectPr w:rsidR="00C43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A3"/>
    <w:rsid w:val="00413EA3"/>
    <w:rsid w:val="00791EB4"/>
    <w:rsid w:val="00A079BE"/>
    <w:rsid w:val="00C43D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09BF"/>
  <w15:chartTrackingRefBased/>
  <w15:docId w15:val="{3E5F1C23-7A29-4D31-9025-763AB9F1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A3"/>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9D470265</Template>
  <TotalTime>2</TotalTime>
  <Pages>1</Pages>
  <Words>366</Words>
  <Characters>1946</Characters>
  <Application>Microsoft Office Word</Application>
  <DocSecurity>0</DocSecurity>
  <Lines>16</Lines>
  <Paragraphs>4</Paragraphs>
  <ScaleCrop>false</ScaleCrop>
  <Company>UiB</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Gjerdevik</dc:creator>
  <cp:keywords/>
  <dc:description/>
  <cp:lastModifiedBy>Birthe Gjerdevik</cp:lastModifiedBy>
  <cp:revision>2</cp:revision>
  <dcterms:created xsi:type="dcterms:W3CDTF">2018-09-11T12:29:00Z</dcterms:created>
  <dcterms:modified xsi:type="dcterms:W3CDTF">2018-09-11T19:06:00Z</dcterms:modified>
</cp:coreProperties>
</file>