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96" w:rsidRDefault="00167A96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167A96" w:rsidRDefault="00AB3E18">
      <w:pPr>
        <w:spacing w:before="22" w:after="0" w:line="240" w:lineRule="auto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>
        <w:rPr>
          <w:rFonts w:cstheme="minorHAnsi"/>
          <w:b/>
          <w:bCs/>
          <w:i/>
          <w:spacing w:val="6"/>
          <w:sz w:val="32"/>
          <w:szCs w:val="32"/>
          <w:lang w:val="nn-NO"/>
        </w:rPr>
        <w:t>Mal for Det matematisk-naturvitskaplege fakultet</w:t>
      </w:r>
    </w:p>
    <w:p w:rsidR="00167A96" w:rsidRDefault="00167A96">
      <w:pPr>
        <w:spacing w:before="22" w:after="0" w:line="240" w:lineRule="auto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:rsidR="00167A96" w:rsidRDefault="00AB3E18">
      <w:pPr>
        <w:spacing w:before="22" w:after="0" w:line="240" w:lineRule="auto"/>
        <w:rPr>
          <w:rFonts w:asciiTheme="minorHAnsi" w:hAnsiTheme="minorHAnsi" w:cstheme="minorHAnsi"/>
          <w:sz w:val="32"/>
          <w:szCs w:val="32"/>
          <w:lang w:val="nn-NO"/>
        </w:rPr>
      </w:pPr>
      <w:r>
        <w:rPr>
          <w:rFonts w:cstheme="minorHAnsi"/>
          <w:b/>
          <w:bCs/>
          <w:spacing w:val="6"/>
          <w:sz w:val="32"/>
          <w:szCs w:val="32"/>
          <w:lang w:val="nn-NO"/>
        </w:rPr>
        <w:t>M</w:t>
      </w:r>
      <w:r>
        <w:rPr>
          <w:rFonts w:cstheme="minorHAnsi"/>
          <w:b/>
          <w:bCs/>
          <w:sz w:val="32"/>
          <w:szCs w:val="32"/>
          <w:lang w:val="nn-NO"/>
        </w:rPr>
        <w:t>al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pacing w:val="3"/>
          <w:sz w:val="32"/>
          <w:szCs w:val="32"/>
          <w:lang w:val="nn-NO"/>
        </w:rPr>
        <w:t>f</w:t>
      </w:r>
      <w:r>
        <w:rPr>
          <w:rFonts w:cstheme="minorHAnsi"/>
          <w:b/>
          <w:bCs/>
          <w:sz w:val="32"/>
          <w:szCs w:val="32"/>
          <w:lang w:val="nn-NO"/>
        </w:rPr>
        <w:t>o</w:t>
      </w:r>
      <w:r>
        <w:rPr>
          <w:rFonts w:cstheme="minorHAnsi"/>
          <w:b/>
          <w:bCs/>
          <w:sz w:val="32"/>
          <w:szCs w:val="32"/>
          <w:lang w:val="nn-NO"/>
        </w:rPr>
        <w:t>r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z w:val="32"/>
          <w:szCs w:val="32"/>
          <w:lang w:val="nn-NO"/>
        </w:rPr>
        <w:t>emnebeskrivingar</w:t>
      </w:r>
      <w:r>
        <w:rPr>
          <w:rFonts w:cstheme="minorHAnsi"/>
          <w:b/>
          <w:bCs/>
          <w:color w:val="FF0000"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z w:val="32"/>
          <w:szCs w:val="32"/>
          <w:lang w:val="nn-NO"/>
        </w:rPr>
        <w:t>v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e</w:t>
      </w:r>
      <w:r>
        <w:rPr>
          <w:rFonts w:cstheme="minorHAnsi"/>
          <w:b/>
          <w:bCs/>
          <w:sz w:val="32"/>
          <w:szCs w:val="32"/>
          <w:lang w:val="nn-NO"/>
        </w:rPr>
        <w:t>d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pacing w:val="5"/>
          <w:sz w:val="32"/>
          <w:szCs w:val="32"/>
          <w:lang w:val="nn-NO"/>
        </w:rPr>
        <w:t>U</w:t>
      </w:r>
      <w:r>
        <w:rPr>
          <w:rFonts w:cstheme="minorHAnsi"/>
          <w:b/>
          <w:bCs/>
          <w:sz w:val="32"/>
          <w:szCs w:val="32"/>
          <w:lang w:val="nn-NO"/>
        </w:rPr>
        <w:t>n</w:t>
      </w:r>
      <w:r>
        <w:rPr>
          <w:rFonts w:cstheme="minorHAnsi"/>
          <w:b/>
          <w:bCs/>
          <w:sz w:val="32"/>
          <w:szCs w:val="32"/>
          <w:lang w:val="nn-NO"/>
        </w:rPr>
        <w:t>ive</w:t>
      </w:r>
      <w:r>
        <w:rPr>
          <w:rFonts w:cstheme="minorHAnsi"/>
          <w:b/>
          <w:bCs/>
          <w:spacing w:val="2"/>
          <w:sz w:val="32"/>
          <w:szCs w:val="32"/>
          <w:lang w:val="nn-NO"/>
        </w:rPr>
        <w:t>rs</w:t>
      </w:r>
      <w:r>
        <w:rPr>
          <w:rFonts w:cstheme="minorHAnsi"/>
          <w:b/>
          <w:bCs/>
          <w:sz w:val="32"/>
          <w:szCs w:val="32"/>
          <w:lang w:val="nn-NO"/>
        </w:rPr>
        <w:t>i</w:t>
      </w:r>
      <w:r>
        <w:rPr>
          <w:rFonts w:cstheme="minorHAnsi"/>
          <w:b/>
          <w:bCs/>
          <w:sz w:val="32"/>
          <w:szCs w:val="32"/>
          <w:lang w:val="nn-NO"/>
        </w:rPr>
        <w:t>t</w:t>
      </w:r>
      <w:r>
        <w:rPr>
          <w:rFonts w:cstheme="minorHAnsi"/>
          <w:b/>
          <w:bCs/>
          <w:spacing w:val="6"/>
          <w:sz w:val="32"/>
          <w:szCs w:val="32"/>
          <w:lang w:val="nn-NO"/>
        </w:rPr>
        <w:t>e</w:t>
      </w:r>
      <w:r>
        <w:rPr>
          <w:rFonts w:cstheme="minorHAnsi"/>
          <w:b/>
          <w:bCs/>
          <w:spacing w:val="3"/>
          <w:sz w:val="32"/>
          <w:szCs w:val="32"/>
          <w:lang w:val="nn-NO"/>
        </w:rPr>
        <w:t>t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e</w:t>
      </w:r>
      <w:r>
        <w:rPr>
          <w:rFonts w:cstheme="minorHAnsi"/>
          <w:b/>
          <w:bCs/>
          <w:sz w:val="32"/>
          <w:szCs w:val="32"/>
          <w:lang w:val="nn-NO"/>
        </w:rPr>
        <w:t>t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z w:val="32"/>
          <w:szCs w:val="32"/>
          <w:lang w:val="nn-NO"/>
        </w:rPr>
        <w:t xml:space="preserve">i 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Ber</w:t>
      </w:r>
      <w:r>
        <w:rPr>
          <w:rFonts w:cstheme="minorHAnsi"/>
          <w:b/>
          <w:bCs/>
          <w:sz w:val="32"/>
          <w:szCs w:val="32"/>
          <w:lang w:val="nn-NO"/>
        </w:rPr>
        <w:t>g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e</w:t>
      </w:r>
      <w:r>
        <w:rPr>
          <w:rFonts w:cstheme="minorHAnsi"/>
          <w:b/>
          <w:bCs/>
          <w:sz w:val="32"/>
          <w:szCs w:val="32"/>
          <w:lang w:val="nn-NO"/>
        </w:rPr>
        <w:t xml:space="preserve">n  - </w:t>
      </w:r>
      <w:r>
        <w:rPr>
          <w:rFonts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:rsidR="00167A96" w:rsidRDefault="00167A96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167A96" w:rsidRDefault="00AB3E18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:rsidR="00167A96" w:rsidRPr="00E7787E" w:rsidRDefault="00AB3E18">
      <w:pPr>
        <w:widowControl/>
        <w:spacing w:after="0"/>
        <w:rPr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Krav til studiar går fram av </w:t>
      </w:r>
      <w:r>
        <w:rPr>
          <w:rFonts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>
        <w:rPr>
          <w:rFonts w:cstheme="minorHAnsi"/>
          <w:i/>
          <w:sz w:val="24"/>
          <w:szCs w:val="24"/>
          <w:lang w:val="nn-NO"/>
        </w:rPr>
        <w:t>høyere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 utdanning</w:t>
      </w:r>
      <w:r>
        <w:rPr>
          <w:rFonts w:cstheme="minorHAnsi"/>
          <w:b/>
          <w:sz w:val="24"/>
          <w:szCs w:val="24"/>
          <w:lang w:val="nn-NO"/>
        </w:rPr>
        <w:t xml:space="preserve"> </w:t>
      </w:r>
      <w:r>
        <w:rPr>
          <w:rFonts w:cstheme="minorHAnsi"/>
          <w:i/>
          <w:sz w:val="24"/>
          <w:szCs w:val="24"/>
          <w:lang w:val="nn-NO"/>
        </w:rPr>
        <w:t>(</w:t>
      </w:r>
      <w:proofErr w:type="spellStart"/>
      <w:r>
        <w:rPr>
          <w:rFonts w:cstheme="minorHAnsi"/>
          <w:i/>
          <w:sz w:val="24"/>
          <w:szCs w:val="24"/>
          <w:lang w:val="nn-NO"/>
        </w:rPr>
        <w:t>studietilsynsforskriften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), </w:t>
      </w:r>
      <w:r>
        <w:rPr>
          <w:rFonts w:cstheme="minorHAnsi"/>
          <w:sz w:val="24"/>
          <w:szCs w:val="24"/>
          <w:lang w:val="nn-NO"/>
        </w:rPr>
        <w:t xml:space="preserve">NOKUT 2013, </w:t>
      </w:r>
      <w:hyperlink r:id="rId8">
        <w:r>
          <w:rPr>
            <w:rStyle w:val="InternetLink"/>
            <w:rFonts w:cstheme="minorHAnsi"/>
            <w:color w:val="0000EE"/>
            <w:sz w:val="24"/>
            <w:szCs w:val="24"/>
            <w:lang w:val="nn-NO"/>
          </w:rPr>
          <w:t>http://link.uib.no/?21Vcl</w:t>
        </w:r>
      </w:hyperlink>
      <w:r>
        <w:rPr>
          <w:rFonts w:cstheme="minorHAnsi"/>
          <w:color w:val="0000EE"/>
          <w:sz w:val="24"/>
          <w:szCs w:val="24"/>
          <w:lang w:val="nn-NO"/>
        </w:rPr>
        <w:t xml:space="preserve"> </w:t>
      </w:r>
      <w:r>
        <w:rPr>
          <w:rFonts w:cstheme="minorHAnsi"/>
          <w:sz w:val="24"/>
          <w:szCs w:val="24"/>
          <w:lang w:val="nn-NO"/>
        </w:rPr>
        <w:t xml:space="preserve">. UiBs </w:t>
      </w:r>
      <w:r>
        <w:rPr>
          <w:rFonts w:cstheme="minorHAnsi"/>
          <w:i/>
          <w:sz w:val="24"/>
          <w:szCs w:val="24"/>
          <w:lang w:val="nn-NO"/>
        </w:rPr>
        <w:t xml:space="preserve">Forskrift om opptak, </w:t>
      </w:r>
      <w:proofErr w:type="spellStart"/>
      <w:r>
        <w:rPr>
          <w:rFonts w:cstheme="minorHAnsi"/>
          <w:i/>
          <w:sz w:val="24"/>
          <w:szCs w:val="24"/>
          <w:lang w:val="nn-NO"/>
        </w:rPr>
        <w:t>studier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, vurdering og grader </w:t>
      </w:r>
      <w:r>
        <w:rPr>
          <w:rFonts w:cstheme="minorHAnsi"/>
          <w:i/>
          <w:sz w:val="24"/>
          <w:szCs w:val="24"/>
          <w:lang w:val="nn-NO"/>
        </w:rPr>
        <w:t xml:space="preserve">ved </w:t>
      </w:r>
      <w:r>
        <w:rPr>
          <w:rFonts w:cstheme="minorHAnsi"/>
          <w:i/>
          <w:spacing w:val="4"/>
          <w:sz w:val="24"/>
          <w:szCs w:val="24"/>
          <w:lang w:val="nn-NO"/>
        </w:rPr>
        <w:t>U</w:t>
      </w:r>
      <w:r>
        <w:rPr>
          <w:rFonts w:cstheme="minorHAnsi"/>
          <w:i/>
          <w:sz w:val="24"/>
          <w:szCs w:val="24"/>
          <w:lang w:val="nn-NO"/>
        </w:rPr>
        <w:t>n</w:t>
      </w: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z w:val="24"/>
          <w:szCs w:val="24"/>
          <w:lang w:val="nn-NO"/>
        </w:rPr>
        <w:t>v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pacing w:val="1"/>
          <w:sz w:val="24"/>
          <w:szCs w:val="24"/>
          <w:lang w:val="nn-NO"/>
        </w:rPr>
        <w:t>r</w:t>
      </w:r>
      <w:r>
        <w:rPr>
          <w:rFonts w:cstheme="minorHAnsi"/>
          <w:i/>
          <w:spacing w:val="2"/>
          <w:sz w:val="24"/>
          <w:szCs w:val="24"/>
          <w:lang w:val="nn-NO"/>
        </w:rPr>
        <w:t>s</w:t>
      </w: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pacing w:val="5"/>
          <w:sz w:val="24"/>
          <w:szCs w:val="24"/>
          <w:lang w:val="nn-NO"/>
        </w:rPr>
        <w:t>t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pacing w:val="5"/>
          <w:sz w:val="24"/>
          <w:szCs w:val="24"/>
          <w:lang w:val="nn-NO"/>
        </w:rPr>
        <w:t>t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z w:val="24"/>
          <w:szCs w:val="24"/>
          <w:lang w:val="nn-NO"/>
        </w:rPr>
        <w:t>t</w:t>
      </w:r>
      <w:r>
        <w:rPr>
          <w:rFonts w:cstheme="minorHAnsi"/>
          <w:i/>
          <w:sz w:val="24"/>
          <w:szCs w:val="24"/>
          <w:lang w:val="nn-NO"/>
        </w:rPr>
        <w:t xml:space="preserve"> </w:t>
      </w: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z w:val="24"/>
          <w:szCs w:val="24"/>
          <w:lang w:val="nn-NO"/>
        </w:rPr>
        <w:t xml:space="preserve"> Be</w:t>
      </w:r>
      <w:r>
        <w:rPr>
          <w:rFonts w:cstheme="minorHAnsi"/>
          <w:i/>
          <w:spacing w:val="1"/>
          <w:sz w:val="24"/>
          <w:szCs w:val="24"/>
          <w:lang w:val="nn-NO"/>
        </w:rPr>
        <w:t>r</w:t>
      </w:r>
      <w:r>
        <w:rPr>
          <w:rFonts w:cstheme="minorHAnsi"/>
          <w:i/>
          <w:spacing w:val="5"/>
          <w:sz w:val="24"/>
          <w:szCs w:val="24"/>
          <w:lang w:val="nn-NO"/>
        </w:rPr>
        <w:t>g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z w:val="24"/>
          <w:szCs w:val="24"/>
          <w:lang w:val="nn-NO"/>
        </w:rPr>
        <w:t>n</w:t>
      </w:r>
      <w:r>
        <w:rPr>
          <w:rFonts w:cstheme="minorHAnsi"/>
          <w:sz w:val="24"/>
          <w:szCs w:val="24"/>
          <w:lang w:val="nn-NO"/>
        </w:rPr>
        <w:t xml:space="preserve"> (Studieforskrifta) </w:t>
      </w:r>
      <w:r>
        <w:rPr>
          <w:rFonts w:cstheme="minorHAnsi"/>
          <w:spacing w:val="5"/>
          <w:sz w:val="24"/>
          <w:szCs w:val="24"/>
          <w:lang w:val="nn-NO"/>
        </w:rPr>
        <w:t>g</w:t>
      </w:r>
      <w:r>
        <w:rPr>
          <w:rFonts w:cstheme="minorHAnsi"/>
          <w:sz w:val="24"/>
          <w:szCs w:val="24"/>
          <w:lang w:val="nn-NO"/>
        </w:rPr>
        <w:t>i</w:t>
      </w:r>
      <w:r>
        <w:rPr>
          <w:rFonts w:cstheme="minorHAnsi"/>
          <w:sz w:val="24"/>
          <w:szCs w:val="24"/>
          <w:lang w:val="nn-NO"/>
        </w:rPr>
        <w:t>r</w:t>
      </w:r>
      <w:r>
        <w:rPr>
          <w:rFonts w:cstheme="minorHAnsi"/>
          <w:spacing w:val="7"/>
          <w:sz w:val="24"/>
          <w:szCs w:val="24"/>
          <w:lang w:val="nn-NO"/>
        </w:rPr>
        <w:t xml:space="preserve"> </w:t>
      </w:r>
      <w:r>
        <w:rPr>
          <w:rFonts w:cstheme="minorHAnsi"/>
          <w:sz w:val="24"/>
          <w:szCs w:val="24"/>
          <w:lang w:val="nn-NO"/>
        </w:rPr>
        <w:t xml:space="preserve">i kapittel 3 </w:t>
      </w:r>
      <w:r>
        <w:rPr>
          <w:rFonts w:cstheme="minorHAnsi"/>
          <w:spacing w:val="1"/>
          <w:sz w:val="24"/>
          <w:szCs w:val="24"/>
          <w:lang w:val="nn-NO"/>
        </w:rPr>
        <w:t>r</w:t>
      </w:r>
      <w:r>
        <w:rPr>
          <w:rFonts w:cstheme="minorHAnsi"/>
          <w:sz w:val="24"/>
          <w:szCs w:val="24"/>
          <w:lang w:val="nn-NO"/>
        </w:rPr>
        <w:t>e</w:t>
      </w:r>
      <w:r>
        <w:rPr>
          <w:rFonts w:cstheme="minorHAnsi"/>
          <w:sz w:val="24"/>
          <w:szCs w:val="24"/>
          <w:lang w:val="nn-NO"/>
        </w:rPr>
        <w:t>g</w:t>
      </w:r>
      <w:r>
        <w:rPr>
          <w:rFonts w:cstheme="minorHAnsi"/>
          <w:sz w:val="24"/>
          <w:szCs w:val="24"/>
          <w:lang w:val="nn-NO"/>
        </w:rPr>
        <w:t>la</w:t>
      </w:r>
      <w:r>
        <w:rPr>
          <w:rFonts w:cstheme="minorHAnsi"/>
          <w:sz w:val="24"/>
          <w:szCs w:val="24"/>
          <w:lang w:val="nn-NO"/>
        </w:rPr>
        <w:t xml:space="preserve">r </w:t>
      </w:r>
      <w:r>
        <w:rPr>
          <w:rFonts w:cstheme="minorHAnsi"/>
          <w:sz w:val="24"/>
          <w:szCs w:val="24"/>
          <w:lang w:val="nn-NO"/>
        </w:rPr>
        <w:t>f</w:t>
      </w:r>
      <w:r>
        <w:rPr>
          <w:rFonts w:cstheme="minorHAnsi"/>
          <w:spacing w:val="5"/>
          <w:sz w:val="24"/>
          <w:szCs w:val="24"/>
          <w:lang w:val="nn-NO"/>
        </w:rPr>
        <w:t>o</w:t>
      </w:r>
      <w:r>
        <w:rPr>
          <w:rFonts w:cstheme="minorHAnsi"/>
          <w:sz w:val="24"/>
          <w:szCs w:val="24"/>
          <w:lang w:val="nn-NO"/>
        </w:rPr>
        <w:t>r</w:t>
      </w:r>
      <w:r>
        <w:rPr>
          <w:rFonts w:cstheme="minorHAnsi"/>
          <w:spacing w:val="4"/>
          <w:sz w:val="24"/>
          <w:szCs w:val="24"/>
          <w:lang w:val="nn-NO"/>
        </w:rPr>
        <w:t xml:space="preserve"> s</w:t>
      </w:r>
      <w:r>
        <w:rPr>
          <w:rFonts w:cstheme="minorHAnsi"/>
          <w:spacing w:val="5"/>
          <w:sz w:val="24"/>
          <w:szCs w:val="24"/>
          <w:lang w:val="nn-NO"/>
        </w:rPr>
        <w:t>t</w:t>
      </w:r>
      <w:r>
        <w:rPr>
          <w:rFonts w:cstheme="minorHAnsi"/>
          <w:sz w:val="24"/>
          <w:szCs w:val="24"/>
          <w:lang w:val="nn-NO"/>
        </w:rPr>
        <w:t>ud</w:t>
      </w:r>
      <w:r>
        <w:rPr>
          <w:rFonts w:cstheme="minorHAnsi"/>
          <w:sz w:val="24"/>
          <w:szCs w:val="24"/>
          <w:lang w:val="nn-NO"/>
        </w:rPr>
        <w:t xml:space="preserve">iestruktur og studieplan: </w:t>
      </w:r>
      <w:r>
        <w:rPr>
          <w:rFonts w:cstheme="minorHAnsi"/>
          <w:sz w:val="24"/>
          <w:szCs w:val="24"/>
          <w:lang w:val="nn-NO"/>
        </w:rPr>
        <w:t xml:space="preserve"> </w:t>
      </w:r>
      <w:hyperlink r:id="rId9">
        <w:r>
          <w:rPr>
            <w:rStyle w:val="InternetLink"/>
            <w:rFonts w:cstheme="minorHAnsi"/>
            <w:color w:val="0000EE"/>
            <w:sz w:val="24"/>
            <w:szCs w:val="24"/>
            <w:lang w:val="nn-NO"/>
          </w:rPr>
          <w:t>http://link.uib.no/?YoXx</w:t>
        </w:r>
      </w:hyperlink>
    </w:p>
    <w:p w:rsidR="00167A96" w:rsidRDefault="00167A96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:rsidR="00167A96" w:rsidRPr="00E7787E" w:rsidRDefault="00AB3E18">
      <w:pPr>
        <w:widowControl/>
        <w:spacing w:after="0"/>
        <w:rPr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UiB si </w:t>
      </w:r>
      <w:r>
        <w:rPr>
          <w:rFonts w:cstheme="minorHAnsi"/>
          <w:i/>
          <w:sz w:val="24"/>
          <w:szCs w:val="24"/>
          <w:lang w:val="nn-NO"/>
        </w:rPr>
        <w:t xml:space="preserve">Handbok for kvalitetssikring av universitetsstudia </w:t>
      </w:r>
      <w:r>
        <w:rPr>
          <w:rFonts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hyperlink r:id="rId10">
        <w:r>
          <w:rPr>
            <w:rStyle w:val="InternetLink"/>
            <w:rFonts w:cstheme="minorHAnsi"/>
            <w:sz w:val="24"/>
            <w:szCs w:val="24"/>
            <w:lang w:val="nn-NO"/>
          </w:rPr>
          <w:t>http://www.uib.no/studiekvalitet</w:t>
        </w:r>
      </w:hyperlink>
      <w:r>
        <w:rPr>
          <w:rFonts w:cstheme="minorHAnsi"/>
          <w:sz w:val="24"/>
          <w:szCs w:val="24"/>
          <w:lang w:val="nn-NO"/>
        </w:rPr>
        <w:t xml:space="preserve"> .</w:t>
      </w: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AB3E1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St</w:t>
      </w:r>
      <w:r>
        <w:rPr>
          <w:rFonts w:cstheme="minorHAnsi"/>
          <w:sz w:val="24"/>
          <w:szCs w:val="24"/>
          <w:lang w:val="nn-NO"/>
        </w:rPr>
        <w:t>udietilsynsforskrifta (NOKUT) seier i § 7-4 at «</w:t>
      </w:r>
      <w:proofErr w:type="spellStart"/>
      <w:r>
        <w:rPr>
          <w:rFonts w:cstheme="minorHAnsi"/>
          <w:sz w:val="24"/>
          <w:szCs w:val="24"/>
          <w:lang w:val="nn-NO"/>
        </w:rPr>
        <w:t>Delene</w:t>
      </w:r>
      <w:proofErr w:type="spellEnd"/>
      <w:r>
        <w:rPr>
          <w:rFonts w:cstheme="minorHAnsi"/>
          <w:sz w:val="24"/>
          <w:szCs w:val="24"/>
          <w:lang w:val="nn-NO"/>
        </w:rPr>
        <w:t xml:space="preserve"> studiet består av </w:t>
      </w:r>
      <w:r>
        <w:rPr>
          <w:rFonts w:cstheme="minorHAnsi"/>
          <w:sz w:val="24"/>
          <w:szCs w:val="24"/>
          <w:lang w:val="nn-NO"/>
        </w:rPr>
        <w:t xml:space="preserve">skal utgjøre en </w:t>
      </w:r>
      <w:proofErr w:type="spellStart"/>
      <w:r>
        <w:rPr>
          <w:rFonts w:cstheme="minorHAnsi"/>
          <w:sz w:val="24"/>
          <w:szCs w:val="24"/>
          <w:lang w:val="nn-NO"/>
        </w:rPr>
        <w:t>samlet</w:t>
      </w:r>
      <w:proofErr w:type="spellEnd"/>
      <w:r>
        <w:rPr>
          <w:rFonts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cstheme="minorHAnsi"/>
          <w:sz w:val="24"/>
          <w:szCs w:val="24"/>
          <w:lang w:val="nn-NO"/>
        </w:rPr>
        <w:t>helhet</w:t>
      </w:r>
      <w:proofErr w:type="spellEnd"/>
      <w:r>
        <w:rPr>
          <w:rFonts w:cstheme="minorHAnsi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>
        <w:rPr>
          <w:rFonts w:cstheme="minorHAnsi"/>
          <w:sz w:val="24"/>
          <w:szCs w:val="24"/>
          <w:lang w:val="nn-NO"/>
        </w:rPr>
        <w:t>standarder</w:t>
      </w:r>
      <w:proofErr w:type="spellEnd"/>
      <w:r>
        <w:rPr>
          <w:rFonts w:cstheme="minorHAnsi"/>
          <w:sz w:val="24"/>
          <w:szCs w:val="24"/>
          <w:lang w:val="nn-NO"/>
        </w:rPr>
        <w:t xml:space="preserve"> og kriterier for </w:t>
      </w:r>
      <w:proofErr w:type="spellStart"/>
      <w:r>
        <w:rPr>
          <w:rFonts w:cstheme="minorHAnsi"/>
          <w:sz w:val="24"/>
          <w:szCs w:val="24"/>
          <w:lang w:val="nn-NO"/>
        </w:rPr>
        <w:t>akkreditering</w:t>
      </w:r>
      <w:proofErr w:type="spellEnd"/>
      <w:r>
        <w:rPr>
          <w:rFonts w:cstheme="minorHAnsi"/>
          <w:sz w:val="24"/>
          <w:szCs w:val="24"/>
          <w:lang w:val="nn-NO"/>
        </w:rPr>
        <w:t xml:space="preserve"> av </w:t>
      </w:r>
      <w:proofErr w:type="spellStart"/>
      <w:r>
        <w:rPr>
          <w:rFonts w:cstheme="minorHAnsi"/>
          <w:sz w:val="24"/>
          <w:szCs w:val="24"/>
          <w:lang w:val="nn-NO"/>
        </w:rPr>
        <w:t>studier</w:t>
      </w:r>
      <w:proofErr w:type="spellEnd"/>
      <w:r>
        <w:rPr>
          <w:rFonts w:cstheme="minorHAnsi"/>
          <w:sz w:val="24"/>
          <w:szCs w:val="24"/>
          <w:lang w:val="nn-NO"/>
        </w:rPr>
        <w:t xml:space="preserve"> i § 7-1 til § 7-3.»</w:t>
      </w:r>
    </w:p>
    <w:p w:rsidR="00167A96" w:rsidRDefault="00167A96">
      <w:pPr>
        <w:spacing w:after="0" w:line="274" w:lineRule="exact"/>
        <w:ind w:right="2008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AB3E1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I ti</w:t>
      </w:r>
      <w:r>
        <w:rPr>
          <w:rFonts w:cstheme="minorHAnsi"/>
          <w:sz w:val="24"/>
          <w:szCs w:val="24"/>
          <w:lang w:val="nn-NO"/>
        </w:rPr>
        <w:t>llegg til kategoriane i tabellen nedanfor, skal emnebeskrivinga innehalde følgjande informasjon: dato for godkjenning, dato for eventuelle justeringar, namn på instans som har godkjent beskrivinga, dato for førre evaluering og neste planlagde evaluering av</w:t>
      </w:r>
      <w:r>
        <w:rPr>
          <w:rFonts w:cstheme="minorHAnsi"/>
          <w:sz w:val="24"/>
          <w:szCs w:val="24"/>
          <w:lang w:val="nn-NO"/>
        </w:rPr>
        <w:t xml:space="preserve"> emnet.  Denne informasjonen skal stå på </w:t>
      </w:r>
      <w:proofErr w:type="spellStart"/>
      <w:r>
        <w:rPr>
          <w:rFonts w:cstheme="minorHAnsi"/>
          <w:sz w:val="24"/>
          <w:szCs w:val="24"/>
          <w:lang w:val="nn-NO"/>
        </w:rPr>
        <w:t>forsida</w:t>
      </w:r>
      <w:proofErr w:type="spellEnd"/>
      <w:r>
        <w:rPr>
          <w:rFonts w:cstheme="minorHAnsi"/>
          <w:sz w:val="24"/>
          <w:szCs w:val="24"/>
          <w:lang w:val="nn-NO"/>
        </w:rPr>
        <w:t xml:space="preserve"> til planen. </w:t>
      </w:r>
      <w:proofErr w:type="spellStart"/>
      <w:r>
        <w:rPr>
          <w:rFonts w:cstheme="minorHAnsi"/>
          <w:sz w:val="24"/>
          <w:szCs w:val="24"/>
          <w:lang w:val="nn-NO"/>
        </w:rPr>
        <w:t>Forsidemal</w:t>
      </w:r>
      <w:proofErr w:type="spellEnd"/>
      <w:r>
        <w:rPr>
          <w:rFonts w:cstheme="minorHAnsi"/>
          <w:sz w:val="24"/>
          <w:szCs w:val="24"/>
          <w:lang w:val="nn-NO"/>
        </w:rPr>
        <w:t xml:space="preserve"> finn ein sist i dette dokumentet.</w:t>
      </w: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AB3E1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Eventuelt forslag til tekst står i kursiv i kolonnen «Tekst». Rettleiing og nokre døme finn ein i kolonnen til høgre. Den må fjernast før emnebeskriv</w:t>
      </w:r>
      <w:r>
        <w:rPr>
          <w:rFonts w:cstheme="minorHAnsi"/>
          <w:sz w:val="24"/>
          <w:szCs w:val="24"/>
          <w:lang w:val="nn-NO"/>
        </w:rPr>
        <w:t xml:space="preserve">inga vert send til programstyre, institutt og fakultet.  </w:t>
      </w: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167A96" w:rsidRDefault="00167A96">
      <w:pPr>
        <w:spacing w:before="29" w:after="0" w:line="240" w:lineRule="auto"/>
        <w:ind w:left="220"/>
        <w:rPr>
          <w:rFonts w:cstheme="minorHAnsi"/>
          <w:b/>
          <w:bCs/>
          <w:sz w:val="24"/>
          <w:szCs w:val="24"/>
          <w:highlight w:val="yellow"/>
          <w:lang w:val="nn-NO"/>
        </w:rPr>
      </w:pPr>
    </w:p>
    <w:p w:rsidR="00167A96" w:rsidRDefault="00167A96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1909"/>
      </w:tblGrid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167A96">
            <w:pPr>
              <w:spacing w:after="0"/>
              <w:rPr>
                <w:rFonts w:cstheme="minorHAnsi"/>
                <w:b/>
                <w:sz w:val="28"/>
                <w:szCs w:val="28"/>
                <w:lang w:val="nn-NO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167A96" w:rsidRDefault="00167A96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r>
              <w:rPr>
                <w:rFonts w:cstheme="minorHAnsi"/>
                <w:sz w:val="20"/>
                <w:szCs w:val="20"/>
                <w:lang w:val="nn-NO"/>
              </w:rPr>
              <w:t>INF100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pStyle w:val="Heading1"/>
              <w:spacing w:before="0"/>
            </w:pPr>
            <w:r>
              <w:rPr>
                <w:rFonts w:cstheme="minorHAnsi"/>
                <w:sz w:val="20"/>
                <w:szCs w:val="20"/>
                <w:lang w:val="nn-NO"/>
              </w:rPr>
              <w:t>Grunnkurs i programmering</w:t>
            </w:r>
          </w:p>
          <w:p w:rsidR="00167A96" w:rsidRDefault="00167A9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pStyle w:val="Heading1"/>
              <w:spacing w:before="0"/>
            </w:pPr>
            <w:r>
              <w:rPr>
                <w:rFonts w:cstheme="minorHAnsi"/>
                <w:sz w:val="20"/>
                <w:szCs w:val="20"/>
                <w:lang w:val="nn-NO"/>
              </w:rPr>
              <w:t>Grunnkurs i programmering</w:t>
            </w:r>
          </w:p>
          <w:p w:rsidR="00167A96" w:rsidRDefault="00167A9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pStyle w:val="Heading1"/>
              <w:spacing w:before="0"/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Introductory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programming</w:t>
            </w:r>
            <w:proofErr w:type="spellEnd"/>
          </w:p>
          <w:p w:rsidR="00167A96" w:rsidRDefault="00167A9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10</w:t>
            </w:r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Default="00AB3E1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10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AB3E18">
            <w:pPr>
              <w:spacing w:after="0" w:line="272" w:lineRule="exact"/>
              <w:ind w:left="105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roofErr w:type="spellStart"/>
            <w:r>
              <w:rPr>
                <w:rFonts w:cstheme="minorHAnsi"/>
                <w:i/>
                <w:lang w:val="nn-NO"/>
              </w:rPr>
              <w:t>Bachelor</w:t>
            </w:r>
            <w:proofErr w:type="spellEnd"/>
          </w:p>
          <w:p w:rsidR="00167A96" w:rsidRDefault="00167A9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:rsidR="00167A96" w:rsidRDefault="00AB3E18">
            <w:proofErr w:type="spellStart"/>
            <w:r>
              <w:rPr>
                <w:rFonts w:cstheme="minorHAnsi"/>
                <w:i/>
                <w:lang w:val="nn-NO"/>
              </w:rPr>
              <w:t>Bachelor</w:t>
            </w:r>
            <w:proofErr w:type="spellEnd"/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r>
              <w:rPr>
                <w:rFonts w:cstheme="minorHAnsi"/>
                <w:sz w:val="20"/>
                <w:szCs w:val="20"/>
                <w:lang w:val="nn-NO"/>
              </w:rPr>
              <w:t>Fulltid</w:t>
            </w:r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Default="00AB3E18">
            <w:r>
              <w:rPr>
                <w:rFonts w:cstheme="minorHAnsi"/>
                <w:sz w:val="20"/>
                <w:szCs w:val="20"/>
                <w:lang w:val="nn-NO"/>
              </w:rPr>
              <w:t>[Full-time]</w:t>
            </w:r>
          </w:p>
        </w:tc>
      </w:tr>
      <w:tr w:rsidR="00167A96">
        <w:trPr>
          <w:trHeight w:val="1266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pStyle w:val="ListParagraph"/>
              <w:widowControl/>
              <w:spacing w:beforeAutospacing="1" w:afterAutospacing="1" w:line="240" w:lineRule="auto"/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Norsk</w:t>
            </w:r>
          </w:p>
          <w:p w:rsidR="00167A96" w:rsidRDefault="00AB3E18">
            <w:pPr>
              <w:pStyle w:val="ListParagraph"/>
              <w:widowControl/>
              <w:spacing w:beforeAutospacing="1" w:afterAutospacing="1" w:line="240" w:lineRule="auto"/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[Norwegian]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167A96" w:rsidRDefault="00167A96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Haust</w:t>
            </w: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E7787E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Autumn</w:t>
            </w:r>
            <w:bookmarkStart w:id="0" w:name="_GoBack"/>
            <w:bookmarkEnd w:id="0"/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787E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167A96" w:rsidRDefault="00167A96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167A96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167A96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Pr="00E7787E" w:rsidRDefault="00AB3E18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Mål: Målet med emnet er å gi ei grundig og praktisk innføring i programmering i eit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høgnivå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programmeringsspråk (Java).</w:t>
            </w: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167A96" w:rsidRPr="00E7787E" w:rsidRDefault="00AB3E18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Innhald: Sentrale tema som vert dekka er datatypar, variablar, uttrykk, kontrollflyt, tabellar, filhandtering, og objektbasert programmering. Emnet dekkjer programutviklingsprosessen frå formulering av enkle problemstillingar til utforming av ei løysing på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datamaskin. Øvingsopplegget er arbeidskrevjande med fleire innleveringsoppgåver, som er ein viktig del av emnet. Føresetnaden er at studentane skal gjere omfattande bruk av datamaskinar utanom gruppetimane.</w:t>
            </w:r>
          </w:p>
          <w:p w:rsidR="00167A96" w:rsidRPr="00E7787E" w:rsidRDefault="00167A96">
            <w:pPr>
              <w:pStyle w:val="TextBody"/>
              <w:rPr>
                <w:lang w:val="nn-NO"/>
              </w:rPr>
            </w:pPr>
          </w:p>
          <w:p w:rsidR="00167A96" w:rsidRDefault="00167A96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Objectives: The goal of the course is to giv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 a comprehensive and practical introduction to programming in a high-level programming language (Java).</w:t>
            </w:r>
          </w:p>
          <w:p w:rsidR="00167A96" w:rsidRPr="00E7787E" w:rsidRDefault="00AB3E18">
            <w:pPr>
              <w:pStyle w:val="Default"/>
              <w:rPr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Content: Central concepts covered are data types, variables, expressions, control flow, arrays, file handling, and object based programming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 The course covers the program development process from the formulation of simple problems to the implementation of a solution on a computer. Several assignments, including some compulsory ones, are an integral part of the course. Students are required to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make extensive use of computers beyond the lab sessions.</w:t>
            </w:r>
            <w:r w:rsidRPr="00E778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  <w:r w:rsidRPr="00E7787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 xml:space="preserve">Studenten skal ved avslutta emne ha følgjande læringsutbyte definert i kunnskapar, ferdigheiter og generell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</w:t>
            </w:r>
          </w:p>
          <w:p w:rsidR="00167A96" w:rsidRDefault="00AB3E18">
            <w:pPr>
              <w:pStyle w:val="PreformattedText"/>
              <w:widowControl/>
              <w:numPr>
                <w:ilvl w:val="0"/>
                <w:numId w:val="1"/>
              </w:numPr>
            </w:pPr>
            <w:r>
              <w:rPr>
                <w:rFonts w:asciiTheme="minorHAnsi" w:hAnsiTheme="minorHAnsi" w:cstheme="minorHAnsi"/>
                <w:lang w:val="nn-NO"/>
              </w:rPr>
              <w:t>har grunnleggjande kunnskapar i programmering</w:t>
            </w:r>
          </w:p>
          <w:p w:rsidR="00167A96" w:rsidRDefault="00167A96">
            <w:pPr>
              <w:pStyle w:val="ListParagraph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lastRenderedPageBreak/>
              <w:t>Ferdigheiter</w:t>
            </w: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 kan</w:t>
            </w:r>
          </w:p>
          <w:p w:rsidR="00167A96" w:rsidRPr="00E7787E" w:rsidRDefault="00AB3E18">
            <w:pPr>
              <w:pStyle w:val="PreformattedText"/>
              <w:widowControl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rFonts w:ascii="Calibri" w:hAnsi="Calibri" w:cstheme="minorHAnsi"/>
                <w:lang w:val="nn-NO"/>
              </w:rPr>
              <w:t xml:space="preserve">    skrive enkle Java-program og implementere dei på datamaskin</w:t>
            </w:r>
          </w:p>
          <w:p w:rsidR="00167A96" w:rsidRDefault="00AB3E18">
            <w:pPr>
              <w:pStyle w:val="PreformattedText"/>
              <w:widowControl/>
              <w:numPr>
                <w:ilvl w:val="0"/>
                <w:numId w:val="1"/>
              </w:numPr>
            </w:pPr>
            <w:r>
              <w:rPr>
                <w:rFonts w:ascii="Calibri" w:hAnsi="Calibri" w:cstheme="minorHAnsi"/>
                <w:lang w:val="nn-NO"/>
              </w:rPr>
              <w:t xml:space="preserve">    utforme Java-klassar</w:t>
            </w:r>
          </w:p>
          <w:p w:rsidR="00167A96" w:rsidRPr="00E7787E" w:rsidRDefault="00AB3E18">
            <w:pPr>
              <w:pStyle w:val="PreformattedText"/>
              <w:widowControl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rFonts w:ascii="Calibri" w:hAnsi="Calibri" w:cstheme="minorHAnsi"/>
                <w:lang w:val="nn-NO"/>
              </w:rPr>
              <w:t xml:space="preserve">    gjere bruk av ferdigskrivne Java-klassar</w:t>
            </w:r>
          </w:p>
          <w:p w:rsidR="00167A96" w:rsidRDefault="00AB3E18">
            <w:pPr>
              <w:pStyle w:val="PreformattedText"/>
              <w:widowControl/>
              <w:numPr>
                <w:ilvl w:val="0"/>
                <w:numId w:val="1"/>
              </w:numPr>
            </w:pPr>
            <w:r>
              <w:rPr>
                <w:rFonts w:ascii="Calibri" w:hAnsi="Calibri" w:cstheme="minorHAnsi"/>
                <w:lang w:val="nn-NO"/>
              </w:rPr>
              <w:t xml:space="preserve">    utvide og</w:t>
            </w:r>
            <w:r>
              <w:rPr>
                <w:rFonts w:ascii="Calibri" w:hAnsi="Calibri" w:cstheme="minorHAnsi"/>
                <w:lang w:val="nn-NO"/>
              </w:rPr>
              <w:t xml:space="preserve"> forbetre ferdige eller delvis fullførte klassar og program.</w:t>
            </w: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</w:p>
          <w:p w:rsidR="00167A96" w:rsidRDefault="00AB3E18">
            <w:pPr>
              <w:pStyle w:val="PreformattedText"/>
              <w:widowControl/>
              <w:numPr>
                <w:ilvl w:val="0"/>
                <w:numId w:val="1"/>
              </w:numPr>
            </w:pPr>
            <w:r>
              <w:rPr>
                <w:rFonts w:asciiTheme="minorHAnsi" w:hAnsiTheme="minorHAnsi" w:cstheme="minorHAnsi"/>
                <w:color w:val="002060"/>
                <w:lang w:val="nn-NO"/>
              </w:rPr>
              <w:t xml:space="preserve">has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val="nn-NO"/>
              </w:rPr>
              <w:t>basic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val="nn-NO"/>
              </w:rPr>
              <w:t>knowledge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val="nn-NO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val="nn-NO"/>
              </w:rPr>
              <w:t>programming</w:t>
            </w:r>
            <w:proofErr w:type="spellEnd"/>
          </w:p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can</w:t>
            </w:r>
          </w:p>
          <w:p w:rsidR="00167A96" w:rsidRDefault="00AB3E18">
            <w:pPr>
              <w:pStyle w:val="ListParagraph"/>
              <w:widowControl/>
              <w:numPr>
                <w:ilvl w:val="0"/>
                <w:numId w:val="1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   write simple Java programs and implement them on a computer</w:t>
            </w:r>
          </w:p>
          <w:p w:rsidR="00167A96" w:rsidRDefault="00AB3E18">
            <w:pPr>
              <w:pStyle w:val="ListParagraph"/>
              <w:widowControl/>
              <w:numPr>
                <w:ilvl w:val="0"/>
                <w:numId w:val="1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   design Java classes</w:t>
            </w:r>
          </w:p>
          <w:p w:rsidR="00167A96" w:rsidRDefault="00AB3E18">
            <w:pPr>
              <w:pStyle w:val="ListParagraph"/>
              <w:widowControl/>
              <w:numPr>
                <w:ilvl w:val="0"/>
                <w:numId w:val="1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   make use of available Java classes</w:t>
            </w:r>
          </w:p>
          <w:p w:rsidR="00167A96" w:rsidRDefault="00AB3E18">
            <w:pPr>
              <w:pStyle w:val="ListParagraph"/>
              <w:widowControl/>
              <w:numPr>
                <w:ilvl w:val="0"/>
                <w:numId w:val="1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extend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and improve complete or partly complete classes and programs.</w:t>
            </w:r>
          </w:p>
          <w:p w:rsidR="00167A96" w:rsidRPr="00E7787E" w:rsidRDefault="00167A9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Ingen</w:t>
            </w: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67A96" w:rsidRDefault="00AB3E18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None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68" w:lineRule="exact"/>
            </w:pPr>
            <w:r>
              <w:rPr>
                <w:rFonts w:cstheme="minorHAnsi"/>
                <w:sz w:val="20"/>
                <w:szCs w:val="20"/>
              </w:rPr>
              <w:t>Ingen</w:t>
            </w: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A96" w:rsidRDefault="00167A96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A96" w:rsidRDefault="00AB3E18">
            <w:pPr>
              <w:spacing w:after="0" w:line="268" w:lineRule="exact"/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Studiepoengsreduksjon</w:t>
            </w:r>
            <w:proofErr w:type="spellEnd"/>
          </w:p>
          <w:p w:rsidR="00167A96" w:rsidRDefault="00167A96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167A96" w:rsidRDefault="00AB3E18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167A96" w:rsidRDefault="00167A96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167A96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67A96" w:rsidRDefault="00AB3E18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Pr="00E7787E" w:rsidRDefault="00AB3E18">
            <w:pPr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1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67A96" w:rsidRPr="00E7787E" w:rsidRDefault="00167A9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Pr="00E7787E" w:rsidRDefault="00AB3E18">
            <w:pPr>
              <w:pStyle w:val="Defaul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167A96" w:rsidRDefault="00AB3E18">
            <w:hyperlink r:id="rId12">
              <w:r>
                <w:rPr>
                  <w:rStyle w:val="InternetLink"/>
                  <w:rFonts w:cstheme="minorHAnsi"/>
                  <w:sz w:val="20"/>
                  <w:szCs w:val="20"/>
                </w:rPr>
                <w:t>http://www.uib.no/matnat/52646/opptak-ved-mn-fakultetet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7A96" w:rsidRPr="00E7787E" w:rsidRDefault="00167A96">
            <w:pPr>
              <w:pStyle w:val="Default"/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</w:pPr>
          </w:p>
        </w:tc>
      </w:tr>
      <w:tr w:rsidR="00167A96">
        <w:trPr>
          <w:trHeight w:val="272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167A96" w:rsidRDefault="00AB3E18">
            <w:pPr>
              <w:spacing w:after="0" w:line="272" w:lineRule="exact"/>
              <w:ind w:left="105"/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Pr="00E7787E" w:rsidRDefault="00AB3E18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Undervisninga blir gitt i form av førelesningar, og gruppeøvingar.</w:t>
            </w:r>
          </w:p>
          <w:p w:rsidR="00167A96" w:rsidRDefault="00AB3E18">
            <w:proofErr w:type="spellStart"/>
            <w:r w:rsidRPr="00E7787E">
              <w:rPr>
                <w:rFonts w:cstheme="minorHAnsi"/>
              </w:rPr>
              <w:t>Førelesing</w:t>
            </w:r>
            <w:proofErr w:type="spellEnd"/>
            <w:r w:rsidRPr="00E7787E">
              <w:rPr>
                <w:rFonts w:cstheme="minorHAnsi"/>
              </w:rPr>
              <w:t xml:space="preserve">/ 4 </w:t>
            </w:r>
            <w:proofErr w:type="spellStart"/>
            <w:r w:rsidRPr="00E7787E">
              <w:rPr>
                <w:rFonts w:cstheme="minorHAnsi"/>
              </w:rPr>
              <w:t>timar</w:t>
            </w:r>
            <w:proofErr w:type="spellEnd"/>
            <w:r w:rsidRPr="00E7787E">
              <w:rPr>
                <w:rFonts w:cstheme="minorHAnsi"/>
              </w:rPr>
              <w:t xml:space="preserve"> pr. </w:t>
            </w:r>
            <w:proofErr w:type="spellStart"/>
            <w:r w:rsidRPr="00E7787E">
              <w:rPr>
                <w:rFonts w:cstheme="minorHAnsi"/>
              </w:rPr>
              <w:t>veke</w:t>
            </w:r>
            <w:proofErr w:type="spellEnd"/>
          </w:p>
          <w:p w:rsidR="00167A96" w:rsidRDefault="00AB3E18">
            <w:proofErr w:type="spellStart"/>
            <w:r w:rsidRPr="00E7787E">
              <w:rPr>
                <w:rFonts w:cstheme="minorHAnsi"/>
              </w:rPr>
              <w:t>Labøving</w:t>
            </w:r>
            <w:proofErr w:type="spellEnd"/>
            <w:r w:rsidRPr="00E7787E">
              <w:rPr>
                <w:rFonts w:cstheme="minorHAnsi"/>
              </w:rPr>
              <w:t xml:space="preserve">/ 2 </w:t>
            </w:r>
            <w:proofErr w:type="spellStart"/>
            <w:r w:rsidRPr="00E7787E">
              <w:rPr>
                <w:rFonts w:cstheme="minorHAnsi"/>
              </w:rPr>
              <w:t>timar</w:t>
            </w:r>
            <w:proofErr w:type="spellEnd"/>
            <w:r w:rsidRPr="00E7787E">
              <w:rPr>
                <w:rFonts w:cstheme="minorHAnsi"/>
              </w:rPr>
              <w:t xml:space="preserve"> pr. </w:t>
            </w:r>
            <w:proofErr w:type="spellStart"/>
            <w:r w:rsidRPr="00E7787E">
              <w:rPr>
                <w:rFonts w:cstheme="minorHAnsi"/>
              </w:rPr>
              <w:t>veke</w:t>
            </w:r>
            <w:proofErr w:type="spellEnd"/>
          </w:p>
          <w:p w:rsidR="00167A96" w:rsidRPr="00E7787E" w:rsidRDefault="00167A96">
            <w:pPr>
              <w:rPr>
                <w:rFonts w:asciiTheme="minorHAnsi" w:hAnsiTheme="minorHAnsi" w:cstheme="minorHAnsi"/>
                <w:i/>
              </w:rPr>
            </w:pPr>
          </w:p>
          <w:p w:rsidR="00167A96" w:rsidRDefault="00AB3E18">
            <w:pPr>
              <w:pStyle w:val="PreformattedText"/>
            </w:pPr>
            <w:r w:rsidRPr="00E7787E">
              <w:rPr>
                <w:rFonts w:asciiTheme="minorHAnsi" w:hAnsiTheme="minorHAnsi" w:cstheme="minorHAnsi"/>
              </w:rPr>
              <w:t xml:space="preserve">The teaching is given </w:t>
            </w:r>
            <w:r w:rsidRPr="00E7787E">
              <w:rPr>
                <w:rFonts w:asciiTheme="minorHAnsi" w:hAnsiTheme="minorHAnsi" w:cstheme="minorHAnsi"/>
              </w:rPr>
              <w:t>in terms of lectures and group sessions</w:t>
            </w:r>
          </w:p>
          <w:p w:rsidR="00167A96" w:rsidRDefault="00AB3E18">
            <w:r w:rsidRPr="00E7787E">
              <w:rPr>
                <w:rFonts w:cstheme="minorHAnsi"/>
              </w:rPr>
              <w:t>Lectures / 4 hours per week</w:t>
            </w:r>
          </w:p>
          <w:p w:rsidR="00167A96" w:rsidRDefault="00AB3E18">
            <w:r w:rsidRPr="00E7787E">
              <w:rPr>
                <w:rFonts w:cstheme="minorHAnsi"/>
                <w:sz w:val="20"/>
                <w:szCs w:val="20"/>
              </w:rPr>
              <w:t>Lab sessions/ 2 hours per week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Pr="00E7787E" w:rsidRDefault="00AB3E18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Obligatoriske programmeringsoppgåver, gyldige 1 påfølgande semester etter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godkjenninga.</w:t>
            </w:r>
          </w:p>
          <w:p w:rsidR="00167A96" w:rsidRDefault="00AB3E18">
            <w:r w:rsidRPr="00E7787E">
              <w:rPr>
                <w:rFonts w:cstheme="minorHAnsi"/>
                <w:i/>
                <w:sz w:val="20"/>
                <w:szCs w:val="20"/>
              </w:rPr>
              <w:t>[Compulsory programming assignments, valid for 1 subsequent semester].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Pr="00E7787E" w:rsidRDefault="00AB3E18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Avsluttande skriftleg eksamen tel 70%. Obligatoriske programmeringsoppgåver tel 30% </w:t>
            </w:r>
          </w:p>
          <w:p w:rsidR="00167A96" w:rsidRDefault="00167A96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AB3E18">
            <w:r>
              <w:rPr>
                <w:rFonts w:cstheme="minorHAnsi"/>
                <w:i/>
                <w:sz w:val="20"/>
                <w:szCs w:val="20"/>
              </w:rPr>
              <w:t>[Final written exam</w:t>
            </w:r>
            <w:r w:rsidRPr="00E7787E">
              <w:rPr>
                <w:rFonts w:cstheme="minorHAnsi"/>
                <w:i/>
                <w:sz w:val="20"/>
                <w:szCs w:val="20"/>
              </w:rPr>
              <w:t xml:space="preserve"> counts 70%. Compulsory </w:t>
            </w:r>
            <w:r w:rsidRPr="00E7787E">
              <w:rPr>
                <w:rFonts w:cstheme="minorHAnsi"/>
                <w:i/>
                <w:sz w:val="20"/>
                <w:szCs w:val="20"/>
              </w:rPr>
              <w:t>programming assignments count 30%]</w:t>
            </w:r>
          </w:p>
        </w:tc>
      </w:tr>
      <w:tr w:rsidR="00167A96">
        <w:trPr>
          <w:trHeight w:val="2967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Support Material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Alle trykte og skrivne hjelpemiddel er lovlege.</w:t>
            </w: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AB3E18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[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Any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or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printed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material is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allowed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>]</w:t>
            </w:r>
          </w:p>
          <w:tbl>
            <w:tblPr>
              <w:tblW w:w="6944" w:type="dxa"/>
              <w:tblLook w:val="0000" w:firstRow="0" w:lastRow="0" w:firstColumn="0" w:lastColumn="0" w:noHBand="0" w:noVBand="0"/>
            </w:tblPr>
            <w:tblGrid>
              <w:gridCol w:w="6944"/>
            </w:tblGrid>
            <w:tr w:rsidR="00167A96">
              <w:trPr>
                <w:trHeight w:val="2897"/>
              </w:trPr>
              <w:tc>
                <w:tcPr>
                  <w:tcW w:w="6944" w:type="dxa"/>
                  <w:shd w:val="clear" w:color="auto" w:fill="auto"/>
                </w:tcPr>
                <w:p w:rsidR="00167A96" w:rsidRDefault="00167A96">
                  <w:pPr>
                    <w:pStyle w:val="Default"/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Grading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Pr="00E7787E" w:rsidRDefault="00AB3E18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A-F nytta.</w:t>
            </w:r>
          </w:p>
          <w:p w:rsidR="00167A96" w:rsidRDefault="00AB3E18">
            <w:r>
              <w:rPr>
                <w:rFonts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167A96" w:rsidRPr="00E7787E" w:rsidRDefault="00167A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167A96">
            <w:pPr>
              <w:rPr>
                <w:rFonts w:asciiTheme="minorHAnsi" w:hAnsiTheme="minorHAnsi" w:cstheme="minorHAnsi"/>
                <w:lang w:val="nn-NO"/>
              </w:rPr>
            </w:pPr>
          </w:p>
          <w:p w:rsidR="00167A96" w:rsidRDefault="00AB3E18">
            <w:pPr>
              <w:rPr>
                <w:rFonts w:asciiTheme="minorHAnsi" w:hAnsiTheme="minorHAnsi" w:cstheme="minorHAnsi"/>
                <w:i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Det er ordinær eksamen kvart semester. I semesteret utan undervisning er eksamen </w:t>
            </w:r>
            <w:r>
              <w:rPr>
                <w:rFonts w:cstheme="minorHAnsi"/>
                <w:i/>
                <w:lang w:val="nn-NO"/>
              </w:rPr>
              <w:t>tidleg i semesteret.</w:t>
            </w:r>
          </w:p>
          <w:p w:rsidR="00167A96" w:rsidRDefault="00AB3E18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[Examination both spring semester and autumn semester. In semesters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 the semester.]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167A9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haustsemesteret og  01.01. for vårsemesteret.</w:t>
            </w:r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67A96" w:rsidRDefault="00AB3E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</w:rPr>
              <w:t>[</w:t>
            </w:r>
            <w:r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167A96" w:rsidRDefault="00167A96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 xml:space="preserve"> Course Evaluation</w:t>
            </w:r>
          </w:p>
          <w:p w:rsidR="00167A96" w:rsidRDefault="00167A96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lastRenderedPageBreak/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167A96" w:rsidRDefault="00AB3E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  <w:p w:rsidR="00167A96" w:rsidRDefault="00167A96">
            <w:pPr>
              <w:rPr>
                <w:rFonts w:asciiTheme="minorHAnsi" w:hAnsiTheme="minorHAnsi" w:cstheme="minorHAnsi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Programansvarleg</w:t>
            </w:r>
          </w:p>
          <w:p w:rsidR="00167A96" w:rsidRDefault="00167A96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og oppbygging av studiet og for kvaliteten på studieprogrammet og alle emna der.</w:t>
            </w:r>
          </w:p>
          <w:p w:rsidR="00167A96" w:rsidRDefault="00AB3E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167A96" w:rsidRDefault="00167A96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r>
              <w:rPr>
                <w:rFonts w:cstheme="minorHAnsi"/>
                <w:i/>
                <w:sz w:val="20"/>
                <w:szCs w:val="20"/>
                <w:lang w:val="nn-NO"/>
              </w:rPr>
              <w:t>Emneansvarleg og admini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strativ kontaktperson finn du på Mitt UiB, kontakt eventuelt </w:t>
            </w:r>
            <w:hyperlink r:id="rId13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Studieveileder@ii.uib.no</w:t>
              </w:r>
            </w:hyperlink>
          </w:p>
          <w:p w:rsidR="00167A96" w:rsidRDefault="00167A9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r>
              <w:rPr>
                <w:rFonts w:cstheme="minorHAnsi"/>
                <w:i/>
                <w:sz w:val="20"/>
                <w:szCs w:val="20"/>
                <w:lang w:val="nn-NO"/>
              </w:rPr>
              <w:t>Institutt for informatikk har det administrative ansvaret for emnet.</w:t>
            </w:r>
          </w:p>
          <w:p w:rsidR="00167A96" w:rsidRDefault="00167A96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67A96" w:rsidRDefault="00AB3E18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Department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Informatics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has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administrative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responsibility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167A96">
        <w:trPr>
          <w:trHeight w:val="20"/>
        </w:trPr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167A96" w:rsidRDefault="00167A96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67A96" w:rsidRDefault="00AB3E18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7A96" w:rsidRDefault="00AB3E1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167A96" w:rsidRPr="00E7787E" w:rsidRDefault="00AB3E18">
            <w:pPr>
              <w:widowControl/>
              <w:spacing w:after="0"/>
              <w:rPr>
                <w:lang w:val="nn-NO"/>
              </w:rPr>
            </w:pPr>
            <w:hyperlink r:id="rId14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Studieveileder@ii.uib.no</w:t>
              </w:r>
            </w:hyperlink>
          </w:p>
          <w:p w:rsidR="00167A96" w:rsidRDefault="00AB3E18"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55584286</w:t>
            </w:r>
          </w:p>
        </w:tc>
      </w:tr>
    </w:tbl>
    <w:p w:rsidR="00167A96" w:rsidRDefault="00167A96">
      <w:pPr>
        <w:rPr>
          <w:rFonts w:asciiTheme="minorHAnsi" w:hAnsiTheme="minorHAnsi" w:cstheme="minorHAnsi"/>
          <w:lang w:val="nn-NO"/>
        </w:rPr>
      </w:pPr>
    </w:p>
    <w:p w:rsidR="00167A96" w:rsidRDefault="00167A96">
      <w:pP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</w:pPr>
    </w:p>
    <w:p w:rsidR="00167A96" w:rsidRPr="00E7787E" w:rsidRDefault="00AB3E18">
      <w:pPr>
        <w:widowControl/>
        <w:rPr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</w:t>
      </w:r>
      <w:bookmarkStart w:id="1" w:name="__DdeLink__3472_540701605"/>
      <w:bookmarkStart w:id="2" w:name="__DdeLink__6043_540701605"/>
      <w:r>
        <w:rPr>
          <w:rFonts w:cstheme="minorHAnsi"/>
          <w:sz w:val="32"/>
          <w:szCs w:val="32"/>
          <w:lang w:val="nn-NO"/>
        </w:rPr>
        <w:t>INF</w:t>
      </w:r>
      <w:bookmarkEnd w:id="1"/>
      <w:r>
        <w:rPr>
          <w:rFonts w:cstheme="minorHAnsi"/>
          <w:sz w:val="32"/>
          <w:szCs w:val="32"/>
          <w:lang w:val="nn-NO"/>
        </w:rPr>
        <w:t>100 Grunnkurs i programmering</w:t>
      </w:r>
      <w:bookmarkEnd w:id="2"/>
      <w:r>
        <w:rPr>
          <w:rFonts w:cstheme="minorHAnsi"/>
          <w:sz w:val="32"/>
          <w:szCs w:val="32"/>
          <w:lang w:val="nn-NO"/>
        </w:rPr>
        <w:t xml:space="preserve">.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167A96" w:rsidRPr="00E7787E" w:rsidRDefault="00AB3E18">
      <w:pPr>
        <w:widowControl/>
        <w:rPr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bookmarkStart w:id="3" w:name="__DdeLink__3472_5407016051"/>
      <w:r>
        <w:rPr>
          <w:rFonts w:cstheme="minorHAnsi"/>
          <w:i/>
          <w:sz w:val="32"/>
          <w:szCs w:val="32"/>
          <w:lang w:val="nn-NO"/>
        </w:rPr>
        <w:t>INF</w:t>
      </w:r>
      <w:bookmarkEnd w:id="3"/>
      <w:r>
        <w:rPr>
          <w:rFonts w:cstheme="minorHAnsi"/>
          <w:i/>
          <w:sz w:val="32"/>
          <w:szCs w:val="32"/>
          <w:lang w:val="nn-NO"/>
        </w:rPr>
        <w:t>100 Grunnkurs i programmering</w:t>
      </w:r>
      <w:r w:rsidRPr="00E7787E">
        <w:rPr>
          <w:rFonts w:cstheme="minorHAnsi"/>
          <w:sz w:val="32"/>
          <w:szCs w:val="32"/>
          <w:lang w:val="nn-NO"/>
        </w:rPr>
        <w:t xml:space="preserve">. </w:t>
      </w:r>
      <w:r w:rsidRPr="00E7787E">
        <w:rPr>
          <w:rFonts w:cstheme="minorHAnsi"/>
          <w:i/>
          <w:sz w:val="32"/>
          <w:szCs w:val="32"/>
          <w:lang w:val="nn-NO"/>
        </w:rPr>
        <w:t>(</w:t>
      </w:r>
      <w:proofErr w:type="spellStart"/>
      <w:r w:rsidRPr="00E7787E">
        <w:rPr>
          <w:rFonts w:cstheme="minorHAnsi"/>
          <w:i/>
          <w:sz w:val="28"/>
          <w:szCs w:val="28"/>
          <w:lang w:val="nn-NO"/>
        </w:rPr>
        <w:t>Navn</w:t>
      </w:r>
      <w:proofErr w:type="spellEnd"/>
      <w:r w:rsidRPr="00E7787E">
        <w:rPr>
          <w:rFonts w:cstheme="minorHAnsi"/>
          <w:i/>
          <w:sz w:val="28"/>
          <w:szCs w:val="28"/>
          <w:lang w:val="nn-NO"/>
        </w:rPr>
        <w:t xml:space="preserve"> på emnet, bokmål)</w:t>
      </w:r>
    </w:p>
    <w:p w:rsidR="00167A96" w:rsidRPr="00E7787E" w:rsidRDefault="00AB3E18">
      <w:pPr>
        <w:widowControl/>
        <w:rPr>
          <w:lang w:val="nn-NO"/>
        </w:rPr>
      </w:pPr>
      <w:r w:rsidRPr="00E7787E">
        <w:rPr>
          <w:rFonts w:cstheme="minorHAnsi"/>
          <w:sz w:val="28"/>
          <w:szCs w:val="28"/>
          <w:lang w:val="nn-NO"/>
        </w:rPr>
        <w:tab/>
      </w:r>
      <w:r w:rsidRPr="00E7787E">
        <w:rPr>
          <w:rFonts w:cstheme="minorHAnsi"/>
          <w:sz w:val="28"/>
          <w:szCs w:val="28"/>
          <w:lang w:val="nn-NO"/>
        </w:rPr>
        <w:tab/>
      </w:r>
      <w:r w:rsidRPr="00E7787E">
        <w:rPr>
          <w:rFonts w:cstheme="minorHAnsi"/>
          <w:sz w:val="28"/>
          <w:szCs w:val="28"/>
          <w:lang w:val="nn-NO"/>
        </w:rPr>
        <w:tab/>
      </w:r>
      <w:bookmarkStart w:id="4" w:name="__DdeLink__3472_5407016052"/>
      <w:r>
        <w:rPr>
          <w:rFonts w:cstheme="minorHAnsi"/>
          <w:sz w:val="32"/>
          <w:szCs w:val="32"/>
          <w:lang w:val="nn-NO"/>
        </w:rPr>
        <w:t>INF</w:t>
      </w:r>
      <w:bookmarkEnd w:id="4"/>
      <w:r>
        <w:rPr>
          <w:rFonts w:cstheme="minorHAnsi"/>
          <w:sz w:val="32"/>
          <w:szCs w:val="32"/>
          <w:lang w:val="nn-NO"/>
        </w:rPr>
        <w:t xml:space="preserve">100 </w:t>
      </w:r>
      <w:proofErr w:type="spellStart"/>
      <w:r>
        <w:rPr>
          <w:rFonts w:cstheme="minorHAnsi"/>
          <w:sz w:val="32"/>
          <w:szCs w:val="32"/>
          <w:lang w:val="nn-NO"/>
        </w:rPr>
        <w:t>Introductory</w:t>
      </w:r>
      <w:proofErr w:type="spellEnd"/>
      <w:r>
        <w:rPr>
          <w:rFonts w:cstheme="minorHAnsi"/>
          <w:sz w:val="32"/>
          <w:szCs w:val="32"/>
          <w:lang w:val="nn-NO"/>
        </w:rPr>
        <w:t xml:space="preserve"> </w:t>
      </w:r>
      <w:proofErr w:type="spellStart"/>
      <w:r>
        <w:rPr>
          <w:rFonts w:cstheme="minorHAnsi"/>
          <w:sz w:val="32"/>
          <w:szCs w:val="32"/>
          <w:lang w:val="nn-NO"/>
        </w:rPr>
        <w:t>programming</w:t>
      </w:r>
      <w:proofErr w:type="spellEnd"/>
      <w:r w:rsidRPr="00E7787E">
        <w:rPr>
          <w:rFonts w:cstheme="minorHAnsi"/>
          <w:sz w:val="32"/>
          <w:szCs w:val="32"/>
          <w:lang w:val="nn-NO"/>
        </w:rPr>
        <w:t xml:space="preserve">. </w:t>
      </w:r>
      <w:r w:rsidRPr="00E7787E">
        <w:rPr>
          <w:rFonts w:cstheme="minorHAnsi"/>
          <w:i/>
          <w:sz w:val="28"/>
          <w:szCs w:val="28"/>
          <w:lang w:val="nn-NO"/>
        </w:rPr>
        <w:t>(</w:t>
      </w:r>
      <w:proofErr w:type="spellStart"/>
      <w:r w:rsidRPr="00E7787E">
        <w:rPr>
          <w:rFonts w:cstheme="minorHAnsi"/>
          <w:i/>
          <w:sz w:val="28"/>
          <w:szCs w:val="28"/>
          <w:lang w:val="nn-NO"/>
        </w:rPr>
        <w:t>Name</w:t>
      </w:r>
      <w:proofErr w:type="spellEnd"/>
      <w:r w:rsidRPr="00E7787E">
        <w:rPr>
          <w:rFonts w:cstheme="minorHAnsi"/>
          <w:i/>
          <w:sz w:val="28"/>
          <w:szCs w:val="28"/>
          <w:lang w:val="nn-NO"/>
        </w:rPr>
        <w:t xml:space="preserve"> </w:t>
      </w:r>
      <w:proofErr w:type="spellStart"/>
      <w:r w:rsidRPr="00E7787E">
        <w:rPr>
          <w:rFonts w:cstheme="minorHAnsi"/>
          <w:i/>
          <w:sz w:val="28"/>
          <w:szCs w:val="28"/>
          <w:lang w:val="nn-NO"/>
        </w:rPr>
        <w:t>of</w:t>
      </w:r>
      <w:proofErr w:type="spellEnd"/>
      <w:r w:rsidRPr="00E7787E">
        <w:rPr>
          <w:rFonts w:cstheme="minorHAnsi"/>
          <w:i/>
          <w:sz w:val="28"/>
          <w:szCs w:val="28"/>
          <w:lang w:val="nn-NO"/>
        </w:rPr>
        <w:t xml:space="preserve"> </w:t>
      </w:r>
      <w:proofErr w:type="spellStart"/>
      <w:r w:rsidRPr="00E7787E">
        <w:rPr>
          <w:rFonts w:cstheme="minorHAnsi"/>
          <w:i/>
          <w:sz w:val="28"/>
          <w:szCs w:val="28"/>
          <w:lang w:val="nn-NO"/>
        </w:rPr>
        <w:t>the</w:t>
      </w:r>
      <w:proofErr w:type="spellEnd"/>
      <w:r w:rsidRPr="00E7787E">
        <w:rPr>
          <w:rFonts w:cstheme="minorHAnsi"/>
          <w:i/>
          <w:sz w:val="28"/>
          <w:szCs w:val="28"/>
          <w:lang w:val="nn-NO"/>
        </w:rPr>
        <w:t xml:space="preserve"> </w:t>
      </w:r>
      <w:proofErr w:type="spellStart"/>
      <w:r w:rsidRPr="00E7787E">
        <w:rPr>
          <w:rFonts w:cstheme="minorHAnsi"/>
          <w:i/>
          <w:sz w:val="28"/>
          <w:szCs w:val="28"/>
          <w:lang w:val="nn-NO"/>
        </w:rPr>
        <w:t>course</w:t>
      </w:r>
      <w:proofErr w:type="spellEnd"/>
      <w:r w:rsidRPr="00E7787E">
        <w:rPr>
          <w:rFonts w:cstheme="minorHAnsi"/>
          <w:i/>
          <w:sz w:val="28"/>
          <w:szCs w:val="28"/>
          <w:lang w:val="nn-NO"/>
        </w:rPr>
        <w:t>,  English)</w:t>
      </w:r>
    </w:p>
    <w:p w:rsidR="00167A96" w:rsidRDefault="00AB3E1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167A96" w:rsidRDefault="00AB3E1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er godkjend av </w:t>
      </w:r>
      <w:r>
        <w:rPr>
          <w:rFonts w:cstheme="minorHAnsi"/>
          <w:i/>
          <w:sz w:val="24"/>
          <w:szCs w:val="24"/>
          <w:lang w:val="nn-NO"/>
        </w:rPr>
        <w:t>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167A96" w:rsidRDefault="00AB3E18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167A96" w:rsidRDefault="00AB3E18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167A96" w:rsidRDefault="00AB3E18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lastRenderedPageBreak/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167A96" w:rsidRDefault="00AB3E18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167A96" w:rsidRDefault="00167A96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167A96" w:rsidRDefault="00AB3E1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</w:r>
      <w:r>
        <w:rPr>
          <w:rFonts w:cstheme="minorHAnsi"/>
          <w:i/>
          <w:sz w:val="24"/>
          <w:szCs w:val="24"/>
          <w:lang w:val="nn-NO"/>
        </w:rPr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167A96" w:rsidRDefault="00167A96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167A96" w:rsidRDefault="00AB3E1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167A96" w:rsidRDefault="00AB3E1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167A96" w:rsidRDefault="00AB3E1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167A96" w:rsidRDefault="00167A96"/>
    <w:sectPr w:rsidR="00167A96">
      <w:headerReference w:type="default" r:id="rId15"/>
      <w:footerReference w:type="default" r:id="rId16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E18">
      <w:pPr>
        <w:spacing w:after="0" w:line="240" w:lineRule="auto"/>
      </w:pPr>
      <w:r>
        <w:separator/>
      </w:r>
    </w:p>
  </w:endnote>
  <w:endnote w:type="continuationSeparator" w:id="0">
    <w:p w:rsidR="00000000" w:rsidRDefault="00AB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96" w:rsidRDefault="00167A96">
    <w:pPr>
      <w:pStyle w:val="Footer"/>
      <w:jc w:val="right"/>
    </w:pPr>
  </w:p>
  <w:p w:rsidR="00167A96" w:rsidRDefault="00167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E18">
      <w:pPr>
        <w:spacing w:after="0" w:line="240" w:lineRule="auto"/>
      </w:pPr>
      <w:r>
        <w:separator/>
      </w:r>
    </w:p>
  </w:footnote>
  <w:footnote w:type="continuationSeparator" w:id="0">
    <w:p w:rsidR="00000000" w:rsidRDefault="00AB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96" w:rsidRDefault="00AB3E18">
    <w:pPr>
      <w:pStyle w:val="Header"/>
    </w:pPr>
    <w:r>
      <w:rPr>
        <w:lang w:val="nb-NO"/>
      </w:rPr>
      <w:t>Emneko</w:t>
    </w:r>
    <w:r>
      <w:rPr>
        <w:lang w:val="nb-NO"/>
      </w:rPr>
      <w:t>de: INF100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322C"/>
    <w:multiLevelType w:val="multilevel"/>
    <w:tmpl w:val="F4BA4A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A25299"/>
    <w:multiLevelType w:val="multilevel"/>
    <w:tmpl w:val="E0FE0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96"/>
    <w:rsid w:val="00167A96"/>
    <w:rsid w:val="00AB3E18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0B9F"/>
  <w15:docId w15:val="{C2166AD1-DC86-44E4-ABA2-9ABFC65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7E1FB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qFormat/>
    <w:rsid w:val="00AF51C8"/>
  </w:style>
  <w:style w:type="character" w:customStyle="1" w:styleId="equivalent">
    <w:name w:val="equivalent"/>
    <w:basedOn w:val="DefaultParagraphFont"/>
    <w:qFormat/>
    <w:rsid w:val="00D90BE4"/>
  </w:style>
  <w:style w:type="character" w:styleId="Strong">
    <w:name w:val="Strong"/>
    <w:basedOn w:val="DefaultParagraphFont"/>
    <w:uiPriority w:val="22"/>
    <w:qFormat/>
    <w:locked/>
    <w:rsid w:val="00760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ascii="Calibri" w:hAnsi="Calibri" w:cs="Calibri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table" w:styleId="TableGrid">
    <w:name w:val="Table Grid"/>
    <w:basedOn w:val="TableNorma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uib.no/?21Vcl" TargetMode="External"/><Relationship Id="rId13" Type="http://schemas.openxmlformats.org/officeDocument/2006/relationships/hyperlink" Target="mailto:Studierettleiar@xx-uib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b.no/matnat/52646/opptak-ved-mn-fakultet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b.no/matnat/52646/opptak-ved-mn-fakultet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ib.no/studiekval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uib.no/?YoXx" TargetMode="External"/><Relationship Id="rId14" Type="http://schemas.openxmlformats.org/officeDocument/2006/relationships/hyperlink" Target="mailto:Studierettleiar@xx-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ABF2-146F-474B-B93C-F149DB8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C712DB2F.dotm</Template>
  <TotalTime>49</TotalTime>
  <Pages>8</Pages>
  <Words>1384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Pål Magnus Gunnestad</cp:lastModifiedBy>
  <cp:revision>11</cp:revision>
  <cp:lastPrinted>2014-11-06T13:45:00Z</cp:lastPrinted>
  <dcterms:created xsi:type="dcterms:W3CDTF">2016-11-08T14:54:00Z</dcterms:created>
  <dcterms:modified xsi:type="dcterms:W3CDTF">2017-01-31T16:00:00Z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