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72" w:rsidRDefault="0084407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0645E1" w:rsidRDefault="000645E1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0645E1" w:rsidRDefault="000645E1" w:rsidP="000645E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sz w:val="32"/>
          <w:szCs w:val="32"/>
          <w:lang w:val="nn-NO"/>
        </w:rPr>
        <w:t xml:space="preserve">Emnebeskriving for …………Differensiallikningar I…………. </w:t>
      </w:r>
      <w:r>
        <w:rPr>
          <w:rFonts w:cstheme="minorHAnsi"/>
          <w:i/>
          <w:sz w:val="32"/>
          <w:szCs w:val="32"/>
          <w:lang w:val="nn-NO"/>
        </w:rPr>
        <w:t>(</w:t>
      </w:r>
      <w:r>
        <w:rPr>
          <w:rFonts w:cstheme="minorHAnsi"/>
          <w:i/>
          <w:sz w:val="28"/>
          <w:szCs w:val="28"/>
          <w:lang w:val="nn-NO"/>
        </w:rPr>
        <w:t>Namn på emnet, nynorsk)</w:t>
      </w:r>
    </w:p>
    <w:p w:rsidR="000645E1" w:rsidRDefault="000645E1" w:rsidP="000645E1">
      <w:pPr>
        <w:widowControl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i/>
          <w:sz w:val="28"/>
          <w:szCs w:val="28"/>
          <w:lang w:val="nn-NO"/>
        </w:rPr>
        <w:tab/>
      </w:r>
      <w:r>
        <w:rPr>
          <w:rFonts w:cstheme="minorHAnsi"/>
          <w:sz w:val="32"/>
          <w:szCs w:val="32"/>
        </w:rPr>
        <w:t>………………</w:t>
      </w:r>
      <w:proofErr w:type="spellStart"/>
      <w:r>
        <w:rPr>
          <w:rFonts w:cstheme="minorHAnsi"/>
          <w:sz w:val="32"/>
          <w:szCs w:val="32"/>
        </w:rPr>
        <w:t>Differensiallikninger</w:t>
      </w:r>
      <w:proofErr w:type="spellEnd"/>
      <w:r>
        <w:rPr>
          <w:rFonts w:cstheme="minorHAnsi"/>
          <w:sz w:val="32"/>
          <w:szCs w:val="32"/>
        </w:rPr>
        <w:t xml:space="preserve"> I……………. </w:t>
      </w:r>
      <w:r>
        <w:rPr>
          <w:rFonts w:cstheme="minorHAnsi"/>
          <w:i/>
          <w:sz w:val="32"/>
          <w:szCs w:val="32"/>
        </w:rPr>
        <w:t>(</w:t>
      </w:r>
      <w:proofErr w:type="spellStart"/>
      <w:r>
        <w:rPr>
          <w:rFonts w:cstheme="minorHAnsi"/>
          <w:i/>
          <w:sz w:val="28"/>
          <w:szCs w:val="28"/>
        </w:rPr>
        <w:t>Navn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på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emnet</w:t>
      </w:r>
      <w:proofErr w:type="spellEnd"/>
      <w:r>
        <w:rPr>
          <w:rFonts w:cstheme="minorHAnsi"/>
          <w:i/>
          <w:sz w:val="28"/>
          <w:szCs w:val="28"/>
        </w:rPr>
        <w:t xml:space="preserve">, </w:t>
      </w:r>
      <w:proofErr w:type="spellStart"/>
      <w:r>
        <w:rPr>
          <w:rFonts w:cstheme="minorHAnsi"/>
          <w:i/>
          <w:sz w:val="28"/>
          <w:szCs w:val="28"/>
        </w:rPr>
        <w:t>bokmål</w:t>
      </w:r>
      <w:proofErr w:type="spellEnd"/>
      <w:r>
        <w:rPr>
          <w:rFonts w:cstheme="minorHAnsi"/>
          <w:i/>
          <w:sz w:val="28"/>
          <w:szCs w:val="28"/>
        </w:rPr>
        <w:t>)</w:t>
      </w:r>
    </w:p>
    <w:p w:rsidR="000645E1" w:rsidRDefault="000645E1" w:rsidP="000645E1">
      <w:pPr>
        <w:widowControl/>
        <w:rPr>
          <w:rFonts w:asciiTheme="minorHAnsi" w:hAnsiTheme="minorHAnsi"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32"/>
          <w:szCs w:val="32"/>
        </w:rPr>
        <w:t xml:space="preserve">………………Differential Equations I……………. </w:t>
      </w:r>
      <w:r>
        <w:rPr>
          <w:rFonts w:cstheme="minorHAnsi"/>
          <w:i/>
          <w:sz w:val="28"/>
          <w:szCs w:val="28"/>
        </w:rPr>
        <w:t>(Name of the course</w:t>
      </w:r>
      <w:proofErr w:type="gramStart"/>
      <w:r>
        <w:rPr>
          <w:rFonts w:cstheme="minorHAnsi"/>
          <w:i/>
          <w:sz w:val="28"/>
          <w:szCs w:val="28"/>
        </w:rPr>
        <w:t>,  English</w:t>
      </w:r>
      <w:proofErr w:type="gramEnd"/>
      <w:r>
        <w:rPr>
          <w:rFonts w:cstheme="minorHAnsi"/>
          <w:i/>
          <w:sz w:val="28"/>
          <w:szCs w:val="28"/>
        </w:rPr>
        <w:t>)</w:t>
      </w:r>
    </w:p>
    <w:p w:rsidR="000645E1" w:rsidRDefault="000645E1" w:rsidP="000645E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Godkjenning:</w:t>
      </w:r>
    </w:p>
    <w:p w:rsidR="000645E1" w:rsidRDefault="000645E1" w:rsidP="000645E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theme="minorHAnsi"/>
          <w:i/>
          <w:sz w:val="24"/>
          <w:szCs w:val="24"/>
          <w:lang w:val="nn-NO"/>
        </w:rPr>
        <w:tab/>
      </w:r>
    </w:p>
    <w:p w:rsidR="000645E1" w:rsidRDefault="000645E1" w:rsidP="000645E1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0645E1" w:rsidRDefault="000645E1" w:rsidP="000645E1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ab/>
      </w:r>
    </w:p>
    <w:p w:rsidR="000645E1" w:rsidRDefault="000645E1" w:rsidP="000645E1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0645E1" w:rsidRDefault="000645E1" w:rsidP="000645E1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0645E1" w:rsidRDefault="000645E1" w:rsidP="000645E1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0645E1" w:rsidRDefault="000645E1" w:rsidP="000645E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 xml:space="preserve">Emnebeskrivinga vart justert:  </w:t>
      </w:r>
      <w:r>
        <w:rPr>
          <w:rFonts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0645E1" w:rsidRDefault="000645E1" w:rsidP="000645E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0645E1" w:rsidRDefault="000645E1" w:rsidP="000645E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8"/>
          <w:szCs w:val="28"/>
          <w:lang w:val="nn-NO"/>
        </w:rPr>
        <w:t>Evaluering:</w:t>
      </w:r>
    </w:p>
    <w:p w:rsidR="000645E1" w:rsidRDefault="000645E1" w:rsidP="000645E1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>)</w:t>
      </w:r>
    </w:p>
    <w:p w:rsidR="000645E1" w:rsidRDefault="000645E1" w:rsidP="000645E1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cstheme="minorHAnsi"/>
          <w:i/>
          <w:sz w:val="24"/>
          <w:szCs w:val="24"/>
          <w:lang w:val="nn-NO"/>
        </w:rPr>
        <w:t xml:space="preserve">) </w:t>
      </w:r>
    </w:p>
    <w:p w:rsidR="00844072" w:rsidRDefault="00844072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844072" w:rsidRDefault="00844072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844072" w:rsidRDefault="00844072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844072" w:rsidRDefault="00844072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844072" w:rsidRDefault="00844072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844072" w:rsidRDefault="00844072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844072" w:rsidRDefault="00844072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69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11909"/>
      </w:tblGrid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/>
            </w:pPr>
            <w:r>
              <w:rPr>
                <w:rFonts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ko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Course Code</w:t>
            </w:r>
          </w:p>
          <w:p w:rsidR="000645E1" w:rsidRDefault="000645E1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Mat131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or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Differensiallikningar I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Namn</w:t>
            </w:r>
            <w:r>
              <w:rPr>
                <w:rFonts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okmål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Differensialligninger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I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Differential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Equations I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10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r>
              <w:rPr>
                <w:rFonts w:cstheme="minorHAnsi"/>
                <w:i/>
                <w:lang w:val="nn-NO"/>
              </w:rPr>
              <w:t>Bachelor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0645E1" w:rsidTr="000645E1">
        <w:trPr>
          <w:trHeight w:val="1266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pStyle w:val="Listeavsnitt"/>
              <w:widowControl/>
              <w:spacing w:beforeAutospacing="1" w:afterAutospacing="1" w:line="240" w:lineRule="auto"/>
              <w:ind w:left="0"/>
            </w:pPr>
            <w:r>
              <w:rPr>
                <w:rFonts w:eastAsia="Times New Roman" w:cstheme="minorHAnsi"/>
                <w:sz w:val="20"/>
                <w:szCs w:val="20"/>
                <w:lang w:val="nb-NO" w:eastAsia="nb-NO"/>
              </w:rPr>
              <w:t xml:space="preserve"> Norsk [Norwegian]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widowControl/>
              <w:spacing w:after="0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Haust [Autumn]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lastRenderedPageBreak/>
              <w:t>Bergen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45E1"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ld</w:t>
            </w:r>
            <w:proofErr w:type="spellEnd"/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Mål:</w:t>
            </w: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Emna gjev ein innføring i teori og løysingsmetodar for ordinære og partielle differensiallikningar.</w:t>
            </w: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0645E1" w:rsidRPr="003B28DE" w:rsidRDefault="000645E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0645E1" w:rsidRPr="000645E1" w:rsidRDefault="000645E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Løysingsmetodar for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skalare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og lineære system av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ordinnære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differensiallikningar, og dessutan stabilitet av ikkje-lineære system. Emnet omfattar dessutan løysing av ulike partielle differensiallikningar ved bruk av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Fourierrekker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>.</w:t>
            </w: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645E1" w:rsidRPr="003B28DE" w:rsidRDefault="000645E1">
            <w:pPr>
              <w:widowControl/>
              <w:spacing w:after="0"/>
            </w:pPr>
            <w:r>
              <w:rPr>
                <w:rFonts w:cstheme="minorHAnsi"/>
                <w:i/>
                <w:iCs/>
                <w:sz w:val="20"/>
                <w:szCs w:val="20"/>
              </w:rPr>
              <w:t>Objectives:</w:t>
            </w:r>
          </w:p>
          <w:p w:rsidR="000645E1" w:rsidRDefault="000645E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</w:rPr>
              <w:t>The course introduces the theory and solution methods for ordinary and partial differential equations.</w:t>
            </w:r>
          </w:p>
          <w:p w:rsidR="003B28DE" w:rsidRDefault="003B28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:rsidR="000645E1" w:rsidRPr="003B28DE" w:rsidRDefault="000645E1">
            <w:pPr>
              <w:pStyle w:val="Default"/>
              <w:rPr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Contents: </w:t>
            </w:r>
          </w:p>
          <w:p w:rsidR="000645E1" w:rsidRDefault="000645E1">
            <w:r>
              <w:rPr>
                <w:rFonts w:cstheme="minorHAnsi"/>
                <w:sz w:val="20"/>
                <w:szCs w:val="20"/>
              </w:rPr>
              <w:t xml:space="preserve">Solution methods </w:t>
            </w:r>
            <w:proofErr w:type="gramStart"/>
            <w:r>
              <w:rPr>
                <w:rFonts w:cstheme="minorHAnsi"/>
                <w:sz w:val="20"/>
                <w:szCs w:val="20"/>
              </w:rPr>
              <w:t>for  scalar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linear systems of differential equations, and stability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nonj</w:t>
            </w:r>
            <w:proofErr w:type="spellEnd"/>
            <w:r>
              <w:rPr>
                <w:rFonts w:cstheme="minorHAnsi"/>
                <w:sz w:val="20"/>
                <w:szCs w:val="20"/>
              </w:rPr>
              <w:t>-linear systems. The course also includes solution of different partial differential equations by means of Fourier series.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Pr="000645E1" w:rsidRDefault="000645E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og ferdigheiter, og generell kompetanse:</w:t>
            </w:r>
            <w:r>
              <w:rPr>
                <w:rFonts w:cstheme="minorHAnsi"/>
                <w:sz w:val="20"/>
                <w:szCs w:val="20"/>
                <w:lang w:val="nn-NO"/>
              </w:rPr>
              <w:t xml:space="preserve">  </w:t>
            </w:r>
          </w:p>
          <w:p w:rsidR="000645E1" w:rsidRDefault="000645E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Kunnskapar og Ferdigheter.</w:t>
            </w:r>
          </w:p>
          <w:p w:rsidR="000645E1" w:rsidRDefault="000645E1">
            <w:pPr>
              <w:widowControl/>
              <w:spacing w:after="0"/>
            </w:pPr>
            <w:r>
              <w:rPr>
                <w:rFonts w:cstheme="minorHAnsi"/>
                <w:sz w:val="20"/>
                <w:szCs w:val="20"/>
                <w:lang w:val="nn-NO"/>
              </w:rPr>
              <w:t>Studenten kan</w:t>
            </w:r>
          </w:p>
          <w:p w:rsidR="000645E1" w:rsidRP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Identifisera og lause differensiallikningar av første orden som er separable, lineære eller eksakte.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Identifisera ulike prosessar som kan skildrast ved ein eller fleire differensiallikningar.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Forklara teorien for eksistens og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entydighet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av differensiallikningar av andre orden, og beherska løysingsmetodar i ulike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spesialtilfeller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 Nytta metodar frå lineær algebra til å løysa lineære system og gje ein kvalitativ skildring av løysingskurvene i faseplanet.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Finne kritisk punkt for ikkje-lineære system av første orden og klassifisera desse med omsyn på stabilitet.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Arbeid med enkle modellar som skildrar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samspillet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mellom rovdyr/byttedyr eller konkurrerande arter.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Bruka metoden med separasjon av variable og nytta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Fourierrekker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løysing av partielle differensiallikningar knytte til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varmeledning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og bølgjeproblem.</w:t>
            </w:r>
          </w:p>
          <w:p w:rsidR="000645E1" w:rsidRDefault="000645E1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645E1" w:rsidRPr="000645E1" w:rsidRDefault="000645E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0645E1">
              <w:rPr>
                <w:rFonts w:cstheme="minorHAnsi"/>
                <w:sz w:val="20"/>
                <w:szCs w:val="20"/>
                <w:u w:val="single"/>
              </w:rPr>
              <w:t>Generell</w:t>
            </w:r>
            <w:proofErr w:type="spellEnd"/>
            <w:r w:rsidRPr="000645E1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645E1">
              <w:rPr>
                <w:rFonts w:cstheme="minorHAnsi"/>
                <w:sz w:val="20"/>
                <w:szCs w:val="20"/>
                <w:u w:val="single"/>
              </w:rPr>
              <w:t>kompetanse</w:t>
            </w:r>
            <w:proofErr w:type="spellEnd"/>
          </w:p>
          <w:p w:rsidR="000645E1" w:rsidRDefault="000645E1" w:rsidP="003B28DE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proofErr w:type="spellStart"/>
            <w:r w:rsidRPr="003B28DE">
              <w:rPr>
                <w:rFonts w:cstheme="minorHAnsi"/>
                <w:sz w:val="20"/>
                <w:szCs w:val="20"/>
              </w:rPr>
              <w:t>Studenten</w:t>
            </w:r>
            <w:proofErr w:type="spellEnd"/>
            <w:r w:rsidRPr="003B28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28DE">
              <w:rPr>
                <w:rFonts w:cstheme="minorHAnsi"/>
                <w:sz w:val="20"/>
                <w:szCs w:val="20"/>
              </w:rPr>
              <w:t>kan</w:t>
            </w:r>
            <w:proofErr w:type="spellEnd"/>
            <w:proofErr w:type="gramEnd"/>
            <w:r w:rsidRPr="003B28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8DE">
              <w:rPr>
                <w:rFonts w:cstheme="minorHAnsi"/>
                <w:sz w:val="20"/>
                <w:szCs w:val="20"/>
              </w:rPr>
              <w:t>teorien</w:t>
            </w:r>
            <w:proofErr w:type="spellEnd"/>
            <w:r w:rsidRPr="003B28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8DE">
              <w:rPr>
                <w:rFonts w:cstheme="minorHAnsi"/>
                <w:sz w:val="20"/>
                <w:szCs w:val="20"/>
              </w:rPr>
              <w:t>bak</w:t>
            </w:r>
            <w:proofErr w:type="spellEnd"/>
            <w:r w:rsidRPr="003B28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8DE">
              <w:rPr>
                <w:rFonts w:cstheme="minorHAnsi"/>
                <w:sz w:val="20"/>
                <w:szCs w:val="20"/>
              </w:rPr>
              <w:t>metoder</w:t>
            </w:r>
            <w:proofErr w:type="spellEnd"/>
            <w:r w:rsidRPr="003B28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B28DE">
              <w:rPr>
                <w:rFonts w:cstheme="minorHAnsi"/>
                <w:sz w:val="20"/>
                <w:szCs w:val="20"/>
              </w:rPr>
              <w:t>ovan</w:t>
            </w:r>
            <w:proofErr w:type="spellEnd"/>
            <w:r w:rsidRPr="003B28DE">
              <w:rPr>
                <w:rFonts w:cstheme="minorHAnsi"/>
                <w:sz w:val="20"/>
                <w:szCs w:val="20"/>
              </w:rPr>
              <w:t>.</w:t>
            </w:r>
          </w:p>
          <w:p w:rsidR="000645E1" w:rsidRPr="000645E1" w:rsidRDefault="000645E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45E1" w:rsidRDefault="000645E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lastRenderedPageBreak/>
              <w:t>On completion of the course the student should have the following learning outcomes defined in terms of knowledge and skills, and general competence:</w:t>
            </w: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645E1" w:rsidRDefault="000645E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Knowledge and skills</w:t>
            </w:r>
          </w:p>
          <w:p w:rsidR="000645E1" w:rsidRDefault="000645E1">
            <w:pPr>
              <w:widowControl/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The student  has the ability to: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Identify and solve first-order differential equations that are separable, linear or exact.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Identify different processes that 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are described</w:t>
            </w:r>
            <w:proofErr w:type="gramEnd"/>
            <w:r>
              <w:rPr>
                <w:rFonts w:cstheme="minorHAnsi"/>
                <w:color w:val="002060"/>
                <w:sz w:val="20"/>
                <w:szCs w:val="20"/>
              </w:rPr>
              <w:t xml:space="preserve"> by one or more differential equations.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Explain the theory of existence and uniqueness for second-order differential </w:t>
            </w:r>
            <w:proofErr w:type="gramStart"/>
            <w:r>
              <w:rPr>
                <w:rFonts w:cstheme="minorHAnsi"/>
                <w:color w:val="002060"/>
                <w:sz w:val="20"/>
                <w:szCs w:val="20"/>
              </w:rPr>
              <w:t>equations ,</w:t>
            </w:r>
            <w:proofErr w:type="gramEnd"/>
            <w:r>
              <w:rPr>
                <w:rFonts w:cstheme="minorHAnsi"/>
                <w:color w:val="002060"/>
                <w:sz w:val="20"/>
                <w:szCs w:val="20"/>
              </w:rPr>
              <w:t xml:space="preserve"> and master solution methods in special cases.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Use methods from linear algebra to solve linear systems and give a quantitative description of the solution curves in the phase plane.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Find critical points for first-order non-linear systems and classify their stability properties.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Work with simple predator-prey models.</w:t>
            </w:r>
          </w:p>
          <w:p w:rsidR="000645E1" w:rsidRDefault="000645E1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>
              <w:rPr>
                <w:rFonts w:cstheme="minorHAnsi"/>
                <w:color w:val="002060"/>
                <w:sz w:val="20"/>
                <w:szCs w:val="20"/>
              </w:rPr>
              <w:t>Use separation of variables and Fourier series to solve the wave equation and the hear equation.</w:t>
            </w: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0645E1" w:rsidRDefault="000645E1" w:rsidP="003B28DE">
            <w:pPr>
              <w:pStyle w:val="Listeavsnitt"/>
              <w:widowControl/>
              <w:numPr>
                <w:ilvl w:val="0"/>
                <w:numId w:val="2"/>
              </w:numPr>
              <w:spacing w:after="0"/>
            </w:pPr>
            <w:r w:rsidRPr="003B28DE">
              <w:rPr>
                <w:rFonts w:cstheme="minorHAnsi"/>
                <w:color w:val="002060"/>
                <w:sz w:val="20"/>
                <w:szCs w:val="20"/>
              </w:rPr>
              <w:t>The student has a good command of the theory behind the above methods.</w:t>
            </w: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645E1" w:rsidRPr="000645E1" w:rsidRDefault="00064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Required Previous Knowledge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6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Tilrådde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forkunnskapar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 xml:space="preserve">Recommended previous Knowledge                              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3B28DE">
            <w:pPr>
              <w:spacing w:after="0"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>
              <w:r w:rsidR="000645E1">
                <w:rPr>
                  <w:rStyle w:val="InternetLink"/>
                  <w:rFonts w:cstheme="minorHAnsi"/>
                  <w:sz w:val="20"/>
                  <w:szCs w:val="20"/>
                </w:rPr>
                <w:t>MAT111</w:t>
              </w:r>
            </w:hyperlink>
            <w:r w:rsidR="000645E1">
              <w:rPr>
                <w:rFonts w:cstheme="minorHAnsi"/>
                <w:sz w:val="20"/>
                <w:szCs w:val="20"/>
              </w:rPr>
              <w:t xml:space="preserve">, </w:t>
            </w:r>
            <w:hyperlink r:id="rId9">
              <w:r w:rsidR="000645E1">
                <w:rPr>
                  <w:rStyle w:val="InternetLink"/>
                  <w:rFonts w:cstheme="minorHAnsi"/>
                  <w:sz w:val="20"/>
                  <w:szCs w:val="20"/>
                </w:rPr>
                <w:t>MAT112</w:t>
              </w:r>
            </w:hyperlink>
            <w:r w:rsidR="00064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645E1">
              <w:rPr>
                <w:rFonts w:cstheme="minorHAnsi"/>
                <w:sz w:val="20"/>
                <w:szCs w:val="20"/>
              </w:rPr>
              <w:t>og</w:t>
            </w:r>
            <w:proofErr w:type="spellEnd"/>
            <w:r w:rsidR="000645E1">
              <w:rPr>
                <w:rFonts w:cstheme="minorHAnsi"/>
                <w:sz w:val="20"/>
                <w:szCs w:val="20"/>
              </w:rPr>
              <w:t xml:space="preserve"> </w:t>
            </w:r>
            <w:hyperlink r:id="rId10">
              <w:r w:rsidR="000645E1">
                <w:rPr>
                  <w:rStyle w:val="InternetLink"/>
                  <w:rFonts w:cstheme="minorHAnsi"/>
                  <w:sz w:val="20"/>
                  <w:szCs w:val="20"/>
                </w:rPr>
                <w:t>MAT121</w:t>
              </w:r>
            </w:hyperlink>
            <w:r w:rsidR="000645E1">
              <w:rPr>
                <w:rFonts w:cstheme="minorHAnsi"/>
                <w:sz w:val="20"/>
                <w:szCs w:val="20"/>
              </w:rPr>
              <w:t xml:space="preserve">. </w:t>
            </w:r>
            <w:hyperlink r:id="rId11">
              <w:r w:rsidR="000645E1">
                <w:rPr>
                  <w:rStyle w:val="InternetLink"/>
                  <w:rFonts w:cstheme="minorHAnsi"/>
                  <w:sz w:val="20"/>
                  <w:szCs w:val="20"/>
                </w:rPr>
                <w:t>MAT112</w:t>
              </w:r>
            </w:hyperlink>
            <w:r w:rsidR="00064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645E1">
              <w:rPr>
                <w:rFonts w:cstheme="minorHAnsi"/>
                <w:sz w:val="20"/>
                <w:szCs w:val="20"/>
              </w:rPr>
              <w:t>og</w:t>
            </w:r>
            <w:proofErr w:type="spellEnd"/>
            <w:r w:rsidR="000645E1">
              <w:rPr>
                <w:rFonts w:cstheme="minorHAnsi"/>
                <w:sz w:val="20"/>
                <w:szCs w:val="20"/>
              </w:rPr>
              <w:t xml:space="preserve"> </w:t>
            </w:r>
            <w:hyperlink r:id="rId12">
              <w:r w:rsidR="000645E1">
                <w:rPr>
                  <w:rStyle w:val="InternetLink"/>
                  <w:rFonts w:cstheme="minorHAnsi"/>
                  <w:sz w:val="20"/>
                  <w:szCs w:val="20"/>
                </w:rPr>
                <w:t>MAT121</w:t>
              </w:r>
            </w:hyperlink>
            <w:r w:rsidR="00064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645E1">
              <w:rPr>
                <w:rFonts w:cstheme="minorHAnsi"/>
                <w:sz w:val="20"/>
                <w:szCs w:val="20"/>
              </w:rPr>
              <w:t>kan</w:t>
            </w:r>
            <w:proofErr w:type="spellEnd"/>
            <w:r w:rsidR="00064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645E1">
              <w:rPr>
                <w:rFonts w:cstheme="minorHAnsi"/>
                <w:sz w:val="20"/>
                <w:szCs w:val="20"/>
              </w:rPr>
              <w:t>lesast</w:t>
            </w:r>
            <w:proofErr w:type="spellEnd"/>
            <w:r w:rsidR="000645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645E1">
              <w:rPr>
                <w:rFonts w:cstheme="minorHAnsi"/>
                <w:sz w:val="20"/>
                <w:szCs w:val="20"/>
              </w:rPr>
              <w:t>parallelt</w:t>
            </w:r>
            <w:proofErr w:type="spellEnd"/>
            <w:r w:rsidR="000645E1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Studiepoengsreduksjon</w:t>
            </w:r>
          </w:p>
          <w:p w:rsidR="000645E1" w:rsidRDefault="000645E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</w:p>
          <w:p w:rsidR="000645E1" w:rsidRDefault="000645E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Credit Reduction due to Course Overlap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Krav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til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Studierett</w:t>
            </w:r>
            <w:proofErr w:type="spellEnd"/>
          </w:p>
          <w:p w:rsidR="000645E1" w:rsidRDefault="000645E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45E1" w:rsidRDefault="000645E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645E1" w:rsidRDefault="000645E1">
            <w:pPr>
              <w:tabs>
                <w:tab w:val="right" w:pos="3602"/>
              </w:tabs>
              <w:spacing w:after="0"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</w:rPr>
              <w:t>Access to the Course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lastRenderedPageBreak/>
              <w:t>Standard (100- og 200-tallsemner):</w:t>
            </w:r>
          </w:p>
          <w:p w:rsidR="000645E1" w:rsidRPr="000645E1" w:rsidRDefault="000645E1">
            <w:pPr>
              <w:rPr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13">
              <w:r>
                <w:rPr>
                  <w:rStyle w:val="InternetLink"/>
                  <w:rFonts w:cstheme="minorHAnsi"/>
                  <w:sz w:val="20"/>
                  <w:szCs w:val="20"/>
                  <w:lang w:val="nn-NO"/>
                </w:rPr>
                <w:t>http://www.uib.no/matnat/52646/opptak-</w:t>
              </w:r>
              <w:r>
                <w:rPr>
                  <w:rStyle w:val="InternetLink"/>
                  <w:rFonts w:cstheme="minorHAnsi"/>
                  <w:sz w:val="20"/>
                  <w:szCs w:val="20"/>
                  <w:lang w:val="nn-NO"/>
                </w:rPr>
                <w:lastRenderedPageBreak/>
                <w:t>ved-mn-fakultetet</w:t>
              </w:r>
            </w:hyperlink>
          </w:p>
          <w:p w:rsidR="000645E1" w:rsidRDefault="000645E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0645E1" w:rsidRDefault="000645E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645E1" w:rsidRDefault="000645E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:rsidR="000645E1" w:rsidRDefault="000645E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0645E1" w:rsidRDefault="000645E1">
            <w:r>
              <w:rPr>
                <w:rFonts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>
              <w:rPr>
                <w:rFonts w:cstheme="minorHAnsi"/>
                <w:sz w:val="20"/>
                <w:szCs w:val="20"/>
                <w:lang w:val="nn-NO"/>
              </w:rPr>
              <w:t>ph.d</w:t>
            </w:r>
            <w:proofErr w:type="spellEnd"/>
            <w:r>
              <w:rPr>
                <w:rFonts w:cstheme="minorHAnsi"/>
                <w:sz w:val="20"/>
                <w:szCs w:val="20"/>
                <w:lang w:val="nn-NO"/>
              </w:rPr>
              <w:t xml:space="preserve">.-utdanninga. </w:t>
            </w:r>
            <w:hyperlink r:id="rId14">
              <w:r>
                <w:rPr>
                  <w:rStyle w:val="InternetLink"/>
                  <w:rFonts w:cstheme="minorHAnsi"/>
                  <w:sz w:val="20"/>
                  <w:szCs w:val="20"/>
                </w:rPr>
                <w:t>http://www.uib.no/matnat/52646/opptak-ved-mn-fakultetet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645E1" w:rsidRDefault="000645E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0645E1" w:rsidRDefault="000645E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0645E1" w:rsidRDefault="000645E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45E1" w:rsidRDefault="000645E1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0645E1" w:rsidTr="000645E1">
        <w:trPr>
          <w:trHeight w:val="272"/>
        </w:trPr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Undervisningsformer og 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ervis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g 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19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Pr="000645E1" w:rsidRDefault="000645E1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 xml:space="preserve">Undervisninga gis i form av førelesningar kontakttime og </w:t>
            </w:r>
            <w:proofErr w:type="spellStart"/>
            <w:r>
              <w:rPr>
                <w:rFonts w:cstheme="minorHAnsi"/>
                <w:i/>
                <w:lang w:val="nn-NO"/>
              </w:rPr>
              <w:t>gruppeøvninger</w:t>
            </w:r>
            <w:proofErr w:type="spellEnd"/>
            <w:r>
              <w:rPr>
                <w:rFonts w:cstheme="minorHAnsi"/>
                <w:i/>
                <w:lang w:val="nn-NO"/>
              </w:rPr>
              <w:t>.</w:t>
            </w:r>
          </w:p>
          <w:p w:rsidR="000645E1" w:rsidRPr="000645E1" w:rsidRDefault="000645E1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 xml:space="preserve">List opp alle formene og </w:t>
            </w:r>
            <w:proofErr w:type="spellStart"/>
            <w:r>
              <w:rPr>
                <w:rFonts w:cstheme="minorHAnsi"/>
                <w:i/>
                <w:lang w:val="nn-NO"/>
              </w:rPr>
              <w:t>innholdet</w:t>
            </w:r>
            <w:proofErr w:type="spellEnd"/>
            <w:r>
              <w:rPr>
                <w:rFonts w:cstheme="minorHAnsi"/>
                <w:i/>
                <w:lang w:val="nn-NO"/>
              </w:rPr>
              <w:t xml:space="preserve"> i disse.</w:t>
            </w:r>
          </w:p>
          <w:p w:rsidR="000645E1" w:rsidRPr="000645E1" w:rsidRDefault="000645E1">
            <w:pPr>
              <w:rPr>
                <w:lang w:val="nn-NO"/>
              </w:rPr>
            </w:pPr>
            <w:proofErr w:type="spellStart"/>
            <w:r>
              <w:rPr>
                <w:rFonts w:cstheme="minorHAnsi"/>
                <w:lang w:val="nn-NO"/>
              </w:rPr>
              <w:t>Forelesning</w:t>
            </w:r>
            <w:proofErr w:type="spellEnd"/>
            <w:r>
              <w:rPr>
                <w:rFonts w:cstheme="minorHAnsi"/>
                <w:lang w:val="nn-NO"/>
              </w:rPr>
              <w:t>: 3 timer per veker.</w:t>
            </w:r>
          </w:p>
          <w:p w:rsidR="000645E1" w:rsidRPr="000645E1" w:rsidRDefault="000645E1">
            <w:pPr>
              <w:rPr>
                <w:lang w:val="nb-NO"/>
              </w:rPr>
            </w:pPr>
            <w:r w:rsidRPr="000645E1">
              <w:rPr>
                <w:rFonts w:cstheme="minorHAnsi"/>
                <w:lang w:val="nb-NO"/>
              </w:rPr>
              <w:t>Kontakttime: 1 time per veke.</w:t>
            </w:r>
          </w:p>
          <w:p w:rsidR="000645E1" w:rsidRPr="000645E1" w:rsidRDefault="000645E1">
            <w:pPr>
              <w:rPr>
                <w:lang w:val="nb-NO"/>
              </w:rPr>
            </w:pPr>
            <w:proofErr w:type="spellStart"/>
            <w:r w:rsidRPr="000645E1">
              <w:rPr>
                <w:rFonts w:cstheme="minorHAnsi"/>
                <w:lang w:val="nb-NO"/>
              </w:rPr>
              <w:t>Gruppeøvning</w:t>
            </w:r>
            <w:proofErr w:type="spellEnd"/>
            <w:r w:rsidRPr="000645E1">
              <w:rPr>
                <w:rFonts w:cstheme="minorHAnsi"/>
                <w:lang w:val="nb-NO"/>
              </w:rPr>
              <w:t>: 2 timer per veke.</w:t>
            </w:r>
          </w:p>
          <w:p w:rsidR="000645E1" w:rsidRPr="000645E1" w:rsidRDefault="000645E1">
            <w:pPr>
              <w:rPr>
                <w:lang w:val="nb-NO"/>
              </w:rPr>
            </w:pPr>
            <w:r w:rsidRPr="000645E1">
              <w:rPr>
                <w:rFonts w:cstheme="minorHAnsi"/>
                <w:lang w:val="nb-NO"/>
              </w:rPr>
              <w:t xml:space="preserve">Individuelt </w:t>
            </w:r>
            <w:proofErr w:type="gramStart"/>
            <w:r w:rsidRPr="000645E1">
              <w:rPr>
                <w:rFonts w:cstheme="minorHAnsi"/>
                <w:lang w:val="nb-NO"/>
              </w:rPr>
              <w:t>arbeid:  8</w:t>
            </w:r>
            <w:proofErr w:type="gramEnd"/>
            <w:r w:rsidRPr="000645E1">
              <w:rPr>
                <w:rFonts w:cstheme="minorHAnsi"/>
                <w:lang w:val="nb-NO"/>
              </w:rPr>
              <w:t xml:space="preserve"> timer.</w:t>
            </w:r>
          </w:p>
          <w:p w:rsidR="000645E1" w:rsidRPr="000645E1" w:rsidRDefault="000645E1">
            <w:pPr>
              <w:rPr>
                <w:rFonts w:asciiTheme="minorHAnsi" w:hAnsiTheme="minorHAnsi" w:cstheme="minorHAnsi"/>
                <w:lang w:val="nb-NO"/>
              </w:rPr>
            </w:pPr>
          </w:p>
          <w:p w:rsidR="000645E1" w:rsidRPr="003B28DE" w:rsidRDefault="000645E1">
            <w:pPr>
              <w:rPr>
                <w:lang w:val="nb-NO"/>
              </w:rPr>
            </w:pPr>
            <w:proofErr w:type="spellStart"/>
            <w:r w:rsidRPr="003B28DE">
              <w:rPr>
                <w:rFonts w:cstheme="minorHAnsi"/>
                <w:lang w:val="nb-NO"/>
              </w:rPr>
              <w:t>Lectures</w:t>
            </w:r>
            <w:proofErr w:type="spellEnd"/>
            <w:r w:rsidRPr="003B28DE">
              <w:rPr>
                <w:rFonts w:cstheme="minorHAnsi"/>
                <w:lang w:val="nb-NO"/>
              </w:rPr>
              <w:t xml:space="preserve">: 3 </w:t>
            </w:r>
            <w:proofErr w:type="spellStart"/>
            <w:r w:rsidRPr="003B28DE">
              <w:rPr>
                <w:rFonts w:cstheme="minorHAnsi"/>
                <w:lang w:val="nb-NO"/>
              </w:rPr>
              <w:t>hours</w:t>
            </w:r>
            <w:proofErr w:type="spellEnd"/>
            <w:r w:rsidRPr="003B28DE">
              <w:rPr>
                <w:rFonts w:cstheme="minorHAnsi"/>
                <w:lang w:val="nb-NO"/>
              </w:rPr>
              <w:t xml:space="preserve"> per </w:t>
            </w:r>
            <w:proofErr w:type="spellStart"/>
            <w:r w:rsidRPr="003B28DE">
              <w:rPr>
                <w:rFonts w:cstheme="minorHAnsi"/>
                <w:lang w:val="nb-NO"/>
              </w:rPr>
              <w:t>week</w:t>
            </w:r>
            <w:proofErr w:type="spellEnd"/>
            <w:r w:rsidRPr="003B28DE">
              <w:rPr>
                <w:rFonts w:cstheme="minorHAnsi"/>
                <w:lang w:val="nb-NO"/>
              </w:rPr>
              <w:t>.</w:t>
            </w:r>
          </w:p>
          <w:p w:rsidR="000645E1" w:rsidRDefault="000645E1">
            <w:r w:rsidRPr="000645E1">
              <w:rPr>
                <w:rFonts w:cstheme="minorHAnsi"/>
              </w:rPr>
              <w:t>Contact hour: 1 hour per week.</w:t>
            </w:r>
          </w:p>
          <w:p w:rsidR="000645E1" w:rsidRDefault="000645E1">
            <w:r w:rsidRPr="000645E1">
              <w:rPr>
                <w:rFonts w:cstheme="minorHAnsi"/>
              </w:rPr>
              <w:t>Group exercises: 2 per week.</w:t>
            </w:r>
          </w:p>
          <w:p w:rsidR="000645E1" w:rsidRDefault="000645E1">
            <w:r w:rsidRPr="000645E1">
              <w:rPr>
                <w:rFonts w:cstheme="minorHAnsi"/>
              </w:rPr>
              <w:t>Individual work: 8 hours per week.</w:t>
            </w:r>
          </w:p>
        </w:tc>
      </w:tr>
      <w:tr w:rsidR="000645E1" w:rsidTr="000645E1">
        <w:trPr>
          <w:trHeight w:val="272"/>
        </w:trPr>
        <w:tc>
          <w:tcPr>
            <w:tcW w:w="24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P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Pr="000645E1" w:rsidRDefault="00064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Pr="000645E1" w:rsidRDefault="000645E1">
            <w:pPr>
              <w:pStyle w:val="Listeavsnitt"/>
              <w:ind w:left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lastRenderedPageBreak/>
              <w:t>Godkjende obligatoriske oppgåver. (Gyldig i to semester: inneverande + hausten etter)</w:t>
            </w:r>
          </w:p>
          <w:p w:rsidR="000645E1" w:rsidRDefault="000645E1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0645E1" w:rsidRDefault="000645E1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0645E1" w:rsidRDefault="000645E1">
            <w:pPr>
              <w:pStyle w:val="Listeavsnitt"/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0645E1">
              <w:rPr>
                <w:rFonts w:cstheme="minorHAnsi"/>
                <w:i/>
                <w:sz w:val="20"/>
                <w:szCs w:val="20"/>
              </w:rPr>
              <w:t>Compulsory assignments. (Valid for two semesters, present and subsequent autumn.)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Vurderingsformer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Pr="000645E1" w:rsidRDefault="000645E1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0645E1" w:rsidRPr="000645E1" w:rsidRDefault="000645E1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Skriftleg eksamen (5 timar), utgjør 100% av karakteren.</w:t>
            </w:r>
          </w:p>
          <w:p w:rsidR="000645E1" w:rsidRPr="000645E1" w:rsidRDefault="000645E1">
            <w:pPr>
              <w:pStyle w:val="Listeavsnitt"/>
              <w:ind w:left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 </w:t>
            </w:r>
          </w:p>
          <w:p w:rsidR="000645E1" w:rsidRDefault="000645E1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0645E1" w:rsidRDefault="000645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[The forms of assessment are:</w:t>
            </w:r>
          </w:p>
          <w:p w:rsidR="000645E1" w:rsidRPr="000645E1" w:rsidRDefault="000645E1">
            <w:pPr>
              <w:pStyle w:val="Listeavsnit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645E1" w:rsidRDefault="000645E1">
            <w:pPr>
              <w:pStyle w:val="Listeavsnitt"/>
              <w:numPr>
                <w:ilvl w:val="0"/>
                <w:numId w:val="1"/>
              </w:numPr>
            </w:pPr>
            <w:r>
              <w:rPr>
                <w:rFonts w:cstheme="minorHAnsi"/>
                <w:i/>
                <w:sz w:val="20"/>
                <w:szCs w:val="20"/>
              </w:rPr>
              <w:t>Written examination (5 hours), 100% of total grade.</w:t>
            </w:r>
          </w:p>
          <w:p w:rsidR="000645E1" w:rsidRPr="000645E1" w:rsidRDefault="000645E1">
            <w:pPr>
              <w:pStyle w:val="Listeavsnit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645E1" w:rsidRDefault="000645E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0645E1" w:rsidTr="000645E1">
        <w:trPr>
          <w:trHeight w:val="2967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Material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tbl>
            <w:tblPr>
              <w:tblW w:w="6944" w:type="dxa"/>
              <w:tblLook w:val="0000" w:firstRow="0" w:lastRow="0" w:firstColumn="0" w:lastColumn="0" w:noHBand="0" w:noVBand="0"/>
            </w:tblPr>
            <w:tblGrid>
              <w:gridCol w:w="6944"/>
            </w:tblGrid>
            <w:tr w:rsidR="000645E1">
              <w:trPr>
                <w:trHeight w:val="2897"/>
              </w:trPr>
              <w:tc>
                <w:tcPr>
                  <w:tcW w:w="6944" w:type="dxa"/>
                  <w:shd w:val="clear" w:color="auto" w:fill="auto"/>
                </w:tcPr>
                <w:p w:rsidR="000645E1" w:rsidRDefault="000645E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>
              <w:rPr>
                <w:rFonts w:cstheme="minorHAnsi"/>
                <w:i/>
                <w:sz w:val="20"/>
                <w:szCs w:val="20"/>
              </w:rPr>
              <w:t>[</w:t>
            </w:r>
            <w:r>
              <w:rPr>
                <w:rFonts w:eastAsia="SimSun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0645E1" w:rsidRPr="000645E1" w:rsidRDefault="000645E1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</w:p>
          <w:p w:rsidR="000645E1" w:rsidRPr="000645E1" w:rsidRDefault="000645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lastRenderedPageBreak/>
              <w:t>Vurderingssemester</w:t>
            </w: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Semester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 xml:space="preserve">Standardtekster for </w:t>
            </w:r>
            <w:proofErr w:type="spellStart"/>
            <w:r>
              <w:rPr>
                <w:rFonts w:cstheme="minorHAnsi"/>
                <w:lang w:val="nn-NO"/>
              </w:rPr>
              <w:t>emner</w:t>
            </w:r>
            <w:proofErr w:type="spellEnd"/>
            <w:r>
              <w:rPr>
                <w:rFonts w:cstheme="minorHAnsi"/>
                <w:lang w:val="nn-NO"/>
              </w:rPr>
              <w:t xml:space="preserve"> med skriftlig eksamen:</w:t>
            </w:r>
          </w:p>
          <w:p w:rsidR="000645E1" w:rsidRDefault="000645E1">
            <w:pPr>
              <w:rPr>
                <w:rFonts w:asciiTheme="minorHAnsi" w:hAnsiTheme="minorHAnsi" w:cstheme="minorHAnsi"/>
                <w:i/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Det er ordinær eksamen kvart semester. I semesteret utan undervisning er eksamen tidleg i semesteret.</w:t>
            </w:r>
          </w:p>
          <w:p w:rsidR="000645E1" w:rsidRDefault="000645E1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[Examination both spring semester and autumn semester. In semesters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 the semester.]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Litteraturliste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645E1" w:rsidRDefault="000645E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</w:rPr>
              <w:t>[</w:t>
            </w:r>
            <w:r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eev</w:t>
            </w: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l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ri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0645E1" w:rsidRDefault="000645E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Evaluation</w:t>
            </w:r>
          </w:p>
          <w:p w:rsidR="000645E1" w:rsidRDefault="000645E1">
            <w:pPr>
              <w:spacing w:after="0" w:line="240" w:lineRule="auto"/>
              <w:ind w:left="105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0645E1" w:rsidRDefault="000645E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accordance with the quality assurance system at UiB and the department]</w:t>
            </w:r>
          </w:p>
          <w:p w:rsidR="000645E1" w:rsidRDefault="000645E1">
            <w:pPr>
              <w:rPr>
                <w:rFonts w:asciiTheme="minorHAnsi" w:hAnsiTheme="minorHAnsi" w:cstheme="minorHAnsi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Programansvarleg</w:t>
            </w:r>
          </w:p>
          <w:p w:rsidR="000645E1" w:rsidRDefault="000645E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0645E1" w:rsidRDefault="000645E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Emneansvarleg</w:t>
            </w:r>
          </w:p>
          <w:p w:rsidR="000645E1" w:rsidRDefault="000645E1">
            <w:pPr>
              <w:spacing w:after="0" w:line="240" w:lineRule="auto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5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0645E1" w:rsidRDefault="000645E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</w:pPr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MatNat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fakultet v/ Matematisk institutt har det administrative ansvaret for emnet og studieprogrammet.</w:t>
            </w:r>
          </w:p>
        </w:tc>
      </w:tr>
      <w:tr w:rsidR="000645E1" w:rsidTr="000645E1">
        <w:trPr>
          <w:trHeight w:val="2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ak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formas</w:t>
            </w:r>
            <w:r>
              <w:rPr>
                <w:rFonts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0645E1" w:rsidRDefault="000645E1">
            <w:pPr>
              <w:spacing w:after="0" w:line="272" w:lineRule="exact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0645E1" w:rsidRDefault="000645E1">
            <w:pPr>
              <w:spacing w:after="0" w:line="272" w:lineRule="exact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45E1" w:rsidRDefault="000645E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0645E1" w:rsidRPr="000645E1" w:rsidRDefault="000645E1">
            <w:pPr>
              <w:widowControl/>
              <w:spacing w:after="0"/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6">
              <w:r>
                <w:rPr>
                  <w:rStyle w:val="InternetLink"/>
                  <w:rFonts w:cstheme="minorHAnsi"/>
                  <w:i/>
                  <w:sz w:val="20"/>
                  <w:szCs w:val="20"/>
                  <w:lang w:val="nn-NO"/>
                </w:rPr>
                <w:t>studieveileder@math.uib.no</w:t>
              </w:r>
            </w:hyperlink>
          </w:p>
          <w:p w:rsidR="000645E1" w:rsidRDefault="000645E1">
            <w:proofErr w:type="spellStart"/>
            <w:r>
              <w:rPr>
                <w:rFonts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55 58 28 38</w:t>
            </w:r>
          </w:p>
        </w:tc>
      </w:tr>
    </w:tbl>
    <w:p w:rsidR="00844072" w:rsidRDefault="00844072">
      <w:bookmarkStart w:id="0" w:name="_GoBack"/>
      <w:bookmarkEnd w:id="0"/>
    </w:p>
    <w:sectPr w:rsidR="00844072">
      <w:headerReference w:type="default" r:id="rId17"/>
      <w:footerReference w:type="default" r:id="rId18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EA" w:rsidRDefault="00757567">
      <w:pPr>
        <w:spacing w:after="0" w:line="240" w:lineRule="auto"/>
      </w:pPr>
      <w:r>
        <w:separator/>
      </w:r>
    </w:p>
  </w:endnote>
  <w:endnote w:type="continuationSeparator" w:id="0">
    <w:p w:rsidR="008126EA" w:rsidRDefault="0075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72" w:rsidRDefault="00844072">
    <w:pPr>
      <w:pStyle w:val="Bunntekst"/>
      <w:jc w:val="right"/>
    </w:pPr>
  </w:p>
  <w:p w:rsidR="00844072" w:rsidRDefault="008440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EA" w:rsidRDefault="00757567">
      <w:pPr>
        <w:spacing w:after="0" w:line="240" w:lineRule="auto"/>
      </w:pPr>
      <w:r>
        <w:separator/>
      </w:r>
    </w:p>
  </w:footnote>
  <w:footnote w:type="continuationSeparator" w:id="0">
    <w:p w:rsidR="008126EA" w:rsidRDefault="0075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72" w:rsidRDefault="00757567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CCB"/>
    <w:multiLevelType w:val="multilevel"/>
    <w:tmpl w:val="FC62E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41B0C"/>
    <w:multiLevelType w:val="multilevel"/>
    <w:tmpl w:val="93EC41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C2041E"/>
    <w:multiLevelType w:val="multilevel"/>
    <w:tmpl w:val="3ECC9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B53B0"/>
    <w:multiLevelType w:val="multilevel"/>
    <w:tmpl w:val="7A2681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72"/>
    <w:rsid w:val="000645E1"/>
    <w:rsid w:val="003B28DE"/>
    <w:rsid w:val="00757567"/>
    <w:rsid w:val="008126EA"/>
    <w:rsid w:val="008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F066"/>
  <w15:docId w15:val="{795D7961-DDAC-489A-BD2A-F6CFC54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qFormat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qFormat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qFormat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qFormat/>
    <w:rsid w:val="00AF51C8"/>
  </w:style>
  <w:style w:type="character" w:customStyle="1" w:styleId="equivalent">
    <w:name w:val="equivalent"/>
    <w:basedOn w:val="Standardskriftforavsnitt"/>
    <w:qFormat/>
    <w:rsid w:val="00D90BE4"/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Calibri" w:cs="Calibri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i w:val="0"/>
      <w:sz w:val="22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qFormat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96578"/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nb/emne/MAT111" TargetMode="External"/><Relationship Id="rId13" Type="http://schemas.openxmlformats.org/officeDocument/2006/relationships/hyperlink" Target="http://www.uib.no/matnat/52646/opptak-ved-mn-fakultet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b.no/nb/emne/MAT1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tudieveileder@math.uib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b.no/nb/emne/MAT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ierettleiar@xx-uib.no" TargetMode="External"/><Relationship Id="rId10" Type="http://schemas.openxmlformats.org/officeDocument/2006/relationships/hyperlink" Target="http://www.uib.no/nb/emne/MAT1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b.no/nb/emne/MAT112" TargetMode="External"/><Relationship Id="rId14" Type="http://schemas.openxmlformats.org/officeDocument/2006/relationships/hyperlink" Target="http://www.uib.no/matnat/52646/opptak-ved-mn-fakultet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E066-CF78-4DF4-8AD3-5ADC2192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5BB40CBE.dotm</Template>
  <TotalTime>3</TotalTime>
  <Pages>7</Pages>
  <Words>1340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4</cp:revision>
  <cp:lastPrinted>2014-11-06T13:45:00Z</cp:lastPrinted>
  <dcterms:created xsi:type="dcterms:W3CDTF">2017-02-02T07:47:00Z</dcterms:created>
  <dcterms:modified xsi:type="dcterms:W3CDTF">2017-02-10T09:48:00Z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UiB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