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A" w:rsidRPr="00A76CAD" w:rsidRDefault="00951E5A" w:rsidP="00874009">
      <w:pPr>
        <w:widowControl/>
        <w:tabs>
          <w:tab w:val="left" w:pos="2552"/>
        </w:tabs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</w:t>
      </w:r>
      <w:r w:rsidR="00874009">
        <w:rPr>
          <w:rFonts w:asciiTheme="minorHAnsi" w:hAnsiTheme="minorHAnsi" w:cstheme="minorHAnsi"/>
          <w:sz w:val="32"/>
          <w:szCs w:val="32"/>
          <w:lang w:val="nn-NO"/>
        </w:rPr>
        <w:tab/>
        <w:t xml:space="preserve">PHYS114 </w:t>
      </w:r>
      <w:r w:rsidR="00874009" w:rsidRPr="00874009">
        <w:rPr>
          <w:rFonts w:asciiTheme="minorHAnsi" w:hAnsiTheme="minorHAnsi" w:cstheme="minorHAnsi"/>
          <w:sz w:val="32"/>
          <w:szCs w:val="32"/>
          <w:lang w:val="nn-NO"/>
        </w:rPr>
        <w:t>Grunnleggjande målevitskap og eksperimentalfysikk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75348D" w:rsidRDefault="00874009" w:rsidP="00874009">
      <w:pPr>
        <w:widowControl/>
        <w:tabs>
          <w:tab w:val="left" w:pos="2552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75348D">
        <w:rPr>
          <w:rFonts w:asciiTheme="minorHAnsi" w:hAnsiTheme="minorHAnsi" w:cstheme="minorHAnsi"/>
          <w:sz w:val="32"/>
          <w:szCs w:val="32"/>
        </w:rPr>
        <w:t xml:space="preserve">PHYS114 </w:t>
      </w:r>
      <w:proofErr w:type="spellStart"/>
      <w:r w:rsidRPr="0075348D">
        <w:rPr>
          <w:rFonts w:asciiTheme="minorHAnsi" w:hAnsiTheme="minorHAnsi" w:cstheme="minorHAnsi"/>
          <w:sz w:val="32"/>
          <w:szCs w:val="32"/>
        </w:rPr>
        <w:t>Grunnleggende</w:t>
      </w:r>
      <w:proofErr w:type="spellEnd"/>
      <w:r w:rsidRPr="0075348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75348D">
        <w:rPr>
          <w:rFonts w:asciiTheme="minorHAnsi" w:hAnsiTheme="minorHAnsi" w:cstheme="minorHAnsi"/>
          <w:sz w:val="32"/>
          <w:szCs w:val="32"/>
        </w:rPr>
        <w:t>målevitenskap</w:t>
      </w:r>
      <w:proofErr w:type="spellEnd"/>
      <w:r w:rsidRPr="0075348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proofErr w:type="gramStart"/>
      <w:r w:rsidRPr="0075348D">
        <w:rPr>
          <w:rFonts w:asciiTheme="minorHAnsi" w:hAnsiTheme="minorHAnsi" w:cstheme="minorHAnsi"/>
          <w:sz w:val="32"/>
          <w:szCs w:val="32"/>
        </w:rPr>
        <w:t>og</w:t>
      </w:r>
      <w:proofErr w:type="spellEnd"/>
      <w:proofErr w:type="gramEnd"/>
      <w:r w:rsidRPr="0075348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75348D">
        <w:rPr>
          <w:rFonts w:asciiTheme="minorHAnsi" w:hAnsiTheme="minorHAnsi" w:cstheme="minorHAnsi"/>
          <w:sz w:val="32"/>
          <w:szCs w:val="32"/>
        </w:rPr>
        <w:t>eksperimentalfysikk</w:t>
      </w:r>
      <w:proofErr w:type="spellEnd"/>
      <w:r w:rsidR="00951E5A" w:rsidRPr="0075348D">
        <w:rPr>
          <w:rFonts w:asciiTheme="minorHAnsi" w:hAnsiTheme="minorHAnsi" w:cstheme="minorHAnsi"/>
          <w:sz w:val="32"/>
          <w:szCs w:val="32"/>
        </w:rPr>
        <w:t xml:space="preserve"> </w:t>
      </w:r>
      <w:r w:rsidR="00951E5A" w:rsidRPr="0075348D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="00951E5A" w:rsidRPr="0075348D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="00951E5A" w:rsidRPr="0075348D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951E5A" w:rsidRPr="0075348D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="00951E5A" w:rsidRPr="0075348D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951E5A" w:rsidRPr="0075348D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="00951E5A" w:rsidRPr="0075348D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="00951E5A" w:rsidRPr="0075348D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="00951E5A" w:rsidRPr="0075348D">
        <w:rPr>
          <w:rFonts w:asciiTheme="minorHAnsi" w:hAnsiTheme="minorHAnsi" w:cstheme="minorHAnsi"/>
          <w:i/>
          <w:sz w:val="28"/>
          <w:szCs w:val="28"/>
        </w:rPr>
        <w:t>)</w:t>
      </w:r>
    </w:p>
    <w:p w:rsidR="00951E5A" w:rsidRPr="00726B2E" w:rsidRDefault="00874009" w:rsidP="00874009">
      <w:pPr>
        <w:widowControl/>
        <w:tabs>
          <w:tab w:val="left" w:pos="2552"/>
        </w:tabs>
        <w:rPr>
          <w:rFonts w:asciiTheme="minorHAnsi" w:hAnsiTheme="minorHAnsi" w:cstheme="minorHAnsi"/>
          <w:i/>
          <w:sz w:val="28"/>
          <w:szCs w:val="28"/>
        </w:rPr>
      </w:pPr>
      <w:r w:rsidRPr="0075348D">
        <w:rPr>
          <w:rFonts w:asciiTheme="minorHAnsi" w:hAnsiTheme="minorHAnsi" w:cstheme="minorHAnsi"/>
          <w:sz w:val="28"/>
          <w:szCs w:val="28"/>
        </w:rPr>
        <w:tab/>
      </w:r>
      <w:r w:rsidRPr="006E50D4">
        <w:rPr>
          <w:rFonts w:asciiTheme="minorHAnsi" w:hAnsiTheme="minorHAnsi" w:cstheme="minorHAnsi"/>
          <w:sz w:val="32"/>
          <w:szCs w:val="32"/>
        </w:rPr>
        <w:t>PHYS114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74009">
        <w:rPr>
          <w:rFonts w:asciiTheme="minorHAnsi" w:hAnsiTheme="minorHAnsi" w:cstheme="minorHAnsi"/>
          <w:sz w:val="32"/>
          <w:szCs w:val="32"/>
        </w:rPr>
        <w:t>Basic Measurement Science and Experimental Physics</w:t>
      </w:r>
      <w:r w:rsidR="00951E5A"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="00951E5A"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 xml:space="preserve">Alle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emner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10336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PHYS114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E799A" w:rsidRDefault="0010336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E799A">
              <w:rPr>
                <w:rFonts w:cs="Arial"/>
                <w:lang w:val="nn-NO"/>
              </w:rPr>
              <w:t>Grunnleggjande målevitskap og eksperimentalfysikk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E799A" w:rsidRDefault="0010336E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CE799A">
              <w:rPr>
                <w:rFonts w:cs="Arial"/>
                <w:lang w:val="nb-NO"/>
              </w:rPr>
              <w:t>Grunnleggende målevitenskap og eksperimentalfysikk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30137" w:rsidRDefault="00C30137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Arial"/>
                <w:lang w:val="en"/>
              </w:rPr>
              <w:t>Basic Measurement Science and Experimental Physics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10336E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FB1919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10336E" w:rsidRDefault="00FB1919" w:rsidP="00CC14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336E">
              <w:rPr>
                <w:rFonts w:asciiTheme="minorHAnsi" w:hAnsiTheme="minorHAnsi" w:cstheme="minorHAnsi"/>
                <w:sz w:val="20"/>
                <w:szCs w:val="20"/>
              </w:rPr>
              <w:t>Bachelor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of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5F" w:rsidRDefault="007D575F" w:rsidP="007D575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Norsk</w:t>
            </w:r>
          </w:p>
          <w:p w:rsidR="00D80B54" w:rsidRPr="0010336E" w:rsidRDefault="007D575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Norwegian</w:t>
            </w:r>
          </w:p>
        </w:tc>
      </w:tr>
      <w:tr w:rsidR="00FB1919" w:rsidRPr="00D9641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10336E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of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5F" w:rsidRDefault="0010336E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Vår </w:t>
            </w:r>
          </w:p>
          <w:p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Spring</w:t>
            </w:r>
          </w:p>
        </w:tc>
      </w:tr>
      <w:tr w:rsidR="00FB1919" w:rsidRPr="0010336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of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10336E" w:rsidRDefault="00FB1919" w:rsidP="0010336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5E5456" w:rsidTr="00C876A0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919" w:rsidRPr="00CE799A" w:rsidRDefault="00FB1919" w:rsidP="00C876A0">
            <w:pPr>
              <w:shd w:val="clear" w:color="auto" w:fill="FFFFFF" w:themeFill="background1"/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F4030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E799A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Mål og i</w:t>
            </w:r>
            <w:r w:rsidRPr="00CE799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CE799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CE799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h</w:t>
            </w:r>
            <w:r w:rsidRPr="00CE799A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CE799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CE79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A23846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A23846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A23846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A23846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A23846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A23846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A23846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A23846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A23846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B1919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75348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  <w:p w:rsidR="008D3E85" w:rsidRDefault="008D3E85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8D3E85" w:rsidRDefault="008D3E85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8D3E85" w:rsidRDefault="008D3E85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8D3E85" w:rsidRPr="00E33BA5" w:rsidRDefault="008D3E85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E799A" w:rsidRDefault="00A93A94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E799A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lastRenderedPageBreak/>
              <w:t>Mål</w:t>
            </w:r>
          </w:p>
          <w:p w:rsidR="00FB1919" w:rsidRPr="00CE799A" w:rsidRDefault="00A23846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E799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Emnet har som mål å gi en innføring i moderne måleteknikk og datainnsamling, generell bruk av måleinstrument, </w:t>
            </w:r>
            <w:r w:rsidR="005E5456" w:rsidRPr="00CE799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berekning</w:t>
            </w:r>
            <w:r w:rsidRPr="00CE799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måleusikkerhet samt behandling og vurdering av måledata.</w:t>
            </w:r>
            <w:r w:rsidR="005E5456" w:rsidRPr="00CE799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FB1919" w:rsidRPr="00CE799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Emnet</w:t>
            </w:r>
            <w:r w:rsidRPr="00CE799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skal formidle forståing for måleproblemstillingar frå ulike deler av f</w:t>
            </w:r>
            <w:r w:rsidR="005E5456" w:rsidRPr="00CE799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ysikken.</w:t>
            </w: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FB1919" w:rsidRPr="00A93A94" w:rsidRDefault="00A93A94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A93A94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Innhald</w:t>
            </w:r>
            <w:bookmarkStart w:id="0" w:name="_GoBack"/>
            <w:bookmarkEnd w:id="0"/>
          </w:p>
          <w:p w:rsidR="00A93A94" w:rsidRDefault="00A93A94" w:rsidP="00A13A06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93A9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Emnet tar opp tema </w:t>
            </w:r>
            <w:r w:rsidR="00A13A0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som b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erek</w:t>
            </w:r>
            <w:r w:rsidRPr="00A93A9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ning av måleusikkerhet</w:t>
            </w:r>
            <w:r w:rsidR="00A13A0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m</w:t>
            </w:r>
            <w:r w:rsidRPr="00A93A9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åling av elektriske størrelsar</w:t>
            </w:r>
            <w:r w:rsidR="00A13A0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PC-basert datainnsamling, b</w:t>
            </w:r>
            <w:r w:rsidRPr="00A93A9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erekning av gravitasjonskonstanten</w:t>
            </w:r>
            <w:r w:rsidR="00A13A0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m</w:t>
            </w:r>
            <w:r w:rsidRPr="00A93A9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</w:t>
            </w:r>
            <w:r w:rsidR="00A13A0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aniske og elektriske svingingar, v</w:t>
            </w:r>
            <w:r w:rsidRPr="00A93A9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armekapasitet for gassar</w:t>
            </w:r>
            <w:r w:rsidR="00A13A0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radioaktivitet.</w:t>
            </w:r>
          </w:p>
          <w:p w:rsidR="00A23846" w:rsidRDefault="00A23846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8D3E85" w:rsidRPr="0041653F" w:rsidRDefault="008D3E85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165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Objectives</w:t>
            </w:r>
          </w:p>
          <w:p w:rsidR="008D3E85" w:rsidRPr="0041653F" w:rsidRDefault="0041653F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 xml:space="preserve">The course aims to provide an introduction to modern measurement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PC based </w:t>
            </w: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acquisition, </w:t>
            </w: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 xml:space="preserve">general use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measurement </w:t>
            </w: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>instrument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Pr="0041653F">
              <w:rPr>
                <w:rFonts w:asciiTheme="minorHAnsi" w:hAnsiTheme="minorHAnsi" w:cstheme="minorHAnsi"/>
                <w:sz w:val="20"/>
                <w:szCs w:val="20"/>
              </w:rPr>
              <w:t>calculation</w:t>
            </w:r>
            <w:proofErr w:type="gramEnd"/>
            <w:r w:rsidRPr="0041653F">
              <w:rPr>
                <w:rFonts w:asciiTheme="minorHAnsi" w:hAnsiTheme="minorHAnsi" w:cstheme="minorHAnsi"/>
                <w:sz w:val="20"/>
                <w:szCs w:val="20"/>
              </w:rPr>
              <w:t xml:space="preserve"> of measurement uncertainty as well 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analysis of measurement data. Furthermore, the</w:t>
            </w: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 xml:space="preserve"> course provide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 </w:t>
            </w: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 xml:space="preserve">understanding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how standard </w:t>
            </w: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 xml:space="preserve">measurement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principles can be applied within </w:t>
            </w: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>different parts of physics.</w:t>
            </w:r>
          </w:p>
          <w:p w:rsidR="008D3E85" w:rsidRPr="0041653F" w:rsidRDefault="008D3E85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3E85" w:rsidRPr="0041653F" w:rsidRDefault="008D3E85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165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Content</w:t>
            </w:r>
          </w:p>
          <w:p w:rsidR="008D3E85" w:rsidRPr="0041653F" w:rsidRDefault="0041653F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 xml:space="preserve">The course covers topics such as the calculation of measurement uncertainty,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measurement of electrical signals and components</w:t>
            </w: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PC</w:t>
            </w: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 xml:space="preserve">-based data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acquisition</w:t>
            </w: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 xml:space="preserve">, calculation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>gravitational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constant</w:t>
            </w: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 xml:space="preserve">, mechanical and electrical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oscillations</w:t>
            </w: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>, heat capacity for gas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41653F">
              <w:rPr>
                <w:rFonts w:asciiTheme="minorHAnsi" w:hAnsiTheme="minorHAnsi" w:cstheme="minorHAnsi"/>
                <w:sz w:val="20"/>
                <w:szCs w:val="20"/>
              </w:rPr>
              <w:t xml:space="preserve"> and radioactivity.</w:t>
            </w:r>
          </w:p>
          <w:p w:rsidR="00FB1919" w:rsidRPr="0041653F" w:rsidRDefault="00FB1919" w:rsidP="00A23846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4B5CCD" w:rsidTr="0075348D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919" w:rsidRPr="0075348D" w:rsidRDefault="00FB1919" w:rsidP="0075348D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7F56A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7F56A9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7F56A9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7F56A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7F56A9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7F56A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7F56A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7F56A9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7F56A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7F56A9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7F56A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standardoppsett og </w:t>
            </w:r>
            <w:proofErr w:type="spellStart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F45C5" w:rsidRDefault="003F45C5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E33BA5" w:rsidRDefault="0010336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lastRenderedPageBreak/>
              <w:t xml:space="preserve"> </w:t>
            </w:r>
            <w:r w:rsidR="00FB1919"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="00FB1919"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Studenten skal ved avslutta emne ha følgjande læringsutbyte definert i kunnskapar, ferdigheiter og generell kompetanse: 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FB1919" w:rsidRPr="00CA3BC2" w:rsidRDefault="00B243A4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FB1919" w:rsidRDefault="0068707D" w:rsidP="002956C4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har</w:t>
            </w:r>
            <w:r w:rsidR="00AF7F4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kunnskap om</w:t>
            </w:r>
            <w:r w:rsidR="00B374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standard måleinstrument</w:t>
            </w:r>
            <w:r w:rsidR="00E9762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B37433" w:rsidRPr="00CA3BC2" w:rsidRDefault="0068707D" w:rsidP="002956C4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har</w:t>
            </w:r>
            <w:r w:rsidR="00B12D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kunnskap om berekning av måleusikkerhet</w:t>
            </w:r>
            <w:r w:rsidR="00E9762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AF1CB9" w:rsidRPr="00B37433" w:rsidRDefault="00AF1CB9" w:rsidP="00B3743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FB1919" w:rsidRPr="00CA3BC2" w:rsidRDefault="00B243A4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FB1919" w:rsidRDefault="00AF7F43" w:rsidP="002956C4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</w:t>
            </w:r>
            <w:r w:rsidR="00B243A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kople opp </w:t>
            </w:r>
            <w:r w:rsidR="0068707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enkle </w:t>
            </w:r>
            <w:r w:rsidR="00B374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eksperimentelle oppsett</w:t>
            </w:r>
            <w:r w:rsidR="0068707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r w:rsidR="00E9762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inklusive elektriske kretsar, </w:t>
            </w:r>
            <w:r w:rsidR="0068707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samt bruke standard </w:t>
            </w:r>
            <w:r w:rsidR="00E9762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måleinstrument.</w:t>
            </w:r>
          </w:p>
          <w:p w:rsidR="00E97626" w:rsidRDefault="00E97626" w:rsidP="002956C4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nytte programmeringsverktøy for PC-basert datainnsamling og presentasjon av måledata.</w:t>
            </w:r>
          </w:p>
          <w:p w:rsidR="00B37433" w:rsidRPr="00CA3BC2" w:rsidRDefault="00B37433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FB1919" w:rsidRPr="00CA3BC2" w:rsidRDefault="00B37433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E97626" w:rsidRDefault="00E97626" w:rsidP="002956C4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skrive ein laboratorierapport etter på førehand oppsette krav.</w:t>
            </w:r>
          </w:p>
          <w:p w:rsidR="00E97626" w:rsidRDefault="00E97626" w:rsidP="002956C4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planlegge og gjennomføre eksperimentelt arbeid basert på gruppesamarbeid.</w:t>
            </w:r>
          </w:p>
          <w:p w:rsidR="00AF1CB9" w:rsidRPr="00A13A06" w:rsidRDefault="00AF1CB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614E" w:rsidRDefault="00BD614E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614E" w:rsidRDefault="00BD614E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614E" w:rsidRDefault="00BD614E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614E" w:rsidRDefault="00BD614E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614E" w:rsidRDefault="00BD614E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614E" w:rsidRDefault="00BD614E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On completion of the course the student should have the following learning outcomes defined in terms of knowledge, skills and general competence: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:rsidR="00FB1919" w:rsidRDefault="00BD614E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</w:p>
          <w:p w:rsidR="00BD614E" w:rsidRDefault="00BD614E" w:rsidP="00BD614E">
            <w:pPr>
              <w:pStyle w:val="ListParagraph"/>
              <w:widowControl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knowledge of standard measurement instruments</w:t>
            </w:r>
            <w:r w:rsidRPr="001D25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D614E" w:rsidRDefault="00BD614E" w:rsidP="00BD614E">
            <w:pPr>
              <w:pStyle w:val="ListParagraph"/>
              <w:widowControl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D25C6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gramEnd"/>
            <w:r w:rsidRPr="001D25C6">
              <w:rPr>
                <w:rFonts w:asciiTheme="minorHAnsi" w:hAnsiTheme="minorHAnsi" w:cstheme="minorHAnsi"/>
                <w:sz w:val="20"/>
                <w:szCs w:val="20"/>
              </w:rPr>
              <w:t xml:space="preserve"> knowledge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how to estimate</w:t>
            </w:r>
            <w:r w:rsidRPr="001D25C6">
              <w:rPr>
                <w:rFonts w:asciiTheme="minorHAnsi" w:hAnsiTheme="minorHAnsi" w:cstheme="minorHAnsi"/>
                <w:sz w:val="20"/>
                <w:szCs w:val="20"/>
              </w:rPr>
              <w:t xml:space="preserve"> measurement uncertainty.</w:t>
            </w:r>
          </w:p>
          <w:p w:rsidR="00BD614E" w:rsidRPr="00BD614E" w:rsidRDefault="00BD614E" w:rsidP="00BD614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:rsidR="00FB1919" w:rsidRPr="00CA3BC2" w:rsidRDefault="00BD614E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</w:p>
          <w:p w:rsidR="00BD614E" w:rsidRDefault="0062497C" w:rsidP="00BD614E">
            <w:pPr>
              <w:pStyle w:val="ListParagraph"/>
              <w:widowControl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assemble simple experimental setups, including electrical circuits, and use standard </w:t>
            </w:r>
            <w:r w:rsidR="00BD614E">
              <w:rPr>
                <w:rFonts w:asciiTheme="minorHAnsi" w:hAnsiTheme="minorHAnsi" w:cstheme="minorHAnsi"/>
                <w:sz w:val="20"/>
                <w:szCs w:val="20"/>
              </w:rPr>
              <w:t>measurement instruments</w:t>
            </w:r>
            <w:r w:rsidR="00BD614E" w:rsidRPr="001D25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2497C" w:rsidRDefault="0062497C" w:rsidP="00BD614E">
            <w:pPr>
              <w:pStyle w:val="ListParagraph"/>
              <w:widowControl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2497C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gramEnd"/>
            <w:r w:rsidRPr="006249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56A9">
              <w:rPr>
                <w:rFonts w:asciiTheme="minorHAnsi" w:hAnsiTheme="minorHAnsi" w:cstheme="minorHAnsi"/>
                <w:sz w:val="20"/>
                <w:szCs w:val="20"/>
              </w:rPr>
              <w:t xml:space="preserve">make use of a </w:t>
            </w:r>
            <w:r w:rsidRPr="0062497C">
              <w:rPr>
                <w:rFonts w:asciiTheme="minorHAnsi" w:hAnsiTheme="minorHAnsi" w:cstheme="minorHAnsi"/>
                <w:sz w:val="20"/>
                <w:szCs w:val="20"/>
              </w:rPr>
              <w:t>programming tool for PC-based d</w:t>
            </w:r>
            <w:r w:rsidR="007F56A9">
              <w:rPr>
                <w:rFonts w:asciiTheme="minorHAnsi" w:hAnsiTheme="minorHAnsi" w:cstheme="minorHAnsi"/>
                <w:sz w:val="20"/>
                <w:szCs w:val="20"/>
              </w:rPr>
              <w:t>ata acquisition and present</w:t>
            </w:r>
            <w:r w:rsidRPr="0062497C">
              <w:rPr>
                <w:rFonts w:asciiTheme="minorHAnsi" w:hAnsiTheme="minorHAnsi" w:cstheme="minorHAnsi"/>
                <w:sz w:val="20"/>
                <w:szCs w:val="20"/>
              </w:rPr>
              <w:t xml:space="preserve"> measurement data</w:t>
            </w:r>
            <w:r w:rsidR="007F56A9">
              <w:rPr>
                <w:rFonts w:asciiTheme="minorHAnsi" w:hAnsiTheme="minorHAnsi" w:cstheme="minorHAnsi"/>
                <w:sz w:val="20"/>
                <w:szCs w:val="20"/>
              </w:rPr>
              <w:t xml:space="preserve"> electronically</w:t>
            </w:r>
            <w:r w:rsidRPr="006249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:rsidR="00FB1919" w:rsidRPr="00CA3BC2" w:rsidRDefault="00BD614E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</w:p>
          <w:p w:rsidR="00BD614E" w:rsidRDefault="007F56A9" w:rsidP="00BD614E">
            <w:pPr>
              <w:pStyle w:val="ListParagraph"/>
              <w:widowControl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F56A9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gramEnd"/>
            <w:r w:rsidRPr="007F56A9">
              <w:rPr>
                <w:rFonts w:asciiTheme="minorHAnsi" w:hAnsiTheme="minorHAnsi" w:cstheme="minorHAnsi"/>
                <w:sz w:val="20"/>
                <w:szCs w:val="20"/>
              </w:rPr>
              <w:t xml:space="preserve"> write a lab report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based on a set of formal </w:t>
            </w:r>
            <w:r w:rsidRPr="007F56A9">
              <w:rPr>
                <w:rFonts w:asciiTheme="minorHAnsi" w:hAnsiTheme="minorHAnsi" w:cstheme="minorHAnsi"/>
                <w:sz w:val="20"/>
                <w:szCs w:val="20"/>
              </w:rPr>
              <w:t>requirements.</w:t>
            </w:r>
          </w:p>
          <w:p w:rsidR="00BD614E" w:rsidRDefault="000348CB" w:rsidP="00BD614E">
            <w:pPr>
              <w:pStyle w:val="ListParagraph"/>
              <w:widowControl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7F56A9">
              <w:rPr>
                <w:rFonts w:asciiTheme="minorHAnsi" w:hAnsiTheme="minorHAnsi" w:cstheme="minorHAnsi"/>
                <w:sz w:val="20"/>
                <w:szCs w:val="20"/>
              </w:rPr>
              <w:t xml:space="preserve">an plan and conduct experimental work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 a group work setting</w:t>
            </w:r>
            <w:r w:rsidR="00BD614E" w:rsidRPr="001D25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B1919" w:rsidRPr="001D25C6" w:rsidRDefault="00FB1919" w:rsidP="007F56A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75348D">
            <w:pPr>
              <w:spacing w:line="272" w:lineRule="exact"/>
              <w:ind w:left="108" w:right="-23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82A41" w:rsidRDefault="00F82A41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  <w:r w:rsidRPr="00F82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  <w:t>Ingen</w:t>
            </w:r>
            <w:r w:rsidR="00FB1919" w:rsidRPr="00F82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  <w:t xml:space="preserve"> </w:t>
            </w:r>
          </w:p>
          <w:p w:rsidR="00FB1919" w:rsidRPr="00F82A41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</w:p>
          <w:p w:rsidR="00FB1919" w:rsidRPr="00F82A41" w:rsidRDefault="00F82A41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  <w:r w:rsidRPr="00F82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  <w:t>None</w:t>
            </w:r>
          </w:p>
          <w:p w:rsidR="00FB1919" w:rsidRPr="00F40306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FB1919" w:rsidRPr="00E16BE8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75348D">
            <w:pPr>
              <w:spacing w:line="272" w:lineRule="exact"/>
              <w:ind w:left="108" w:right="-23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B1919" w:rsidRPr="00FB1919" w:rsidRDefault="00FB1919" w:rsidP="00334EAB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E8" w:rsidRDefault="00E16BE8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16BE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1.) </w:t>
            </w:r>
            <w:r w:rsidR="00FB1919" w:rsidRPr="00E16BE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MAT</w:t>
            </w:r>
            <w:r w:rsidR="00F82A41" w:rsidRPr="00E16BE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111</w:t>
            </w:r>
          </w:p>
          <w:p w:rsidR="00FB1919" w:rsidRDefault="00E16BE8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2.) </w:t>
            </w:r>
            <w:r w:rsidR="00F82A41" w:rsidRPr="00E16BE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PHYS102</w:t>
            </w:r>
            <w:r w:rsidRPr="00E16BE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og/eller </w:t>
            </w:r>
            <w:r w:rsidR="00FB1919" w:rsidRPr="00E16BE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PHYS111</w:t>
            </w:r>
          </w:p>
          <w:p w:rsidR="00E16BE8" w:rsidRDefault="00E16BE8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E16BE8" w:rsidRPr="00E16BE8" w:rsidRDefault="00E16BE8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FB1919" w:rsidRPr="008D3E8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16BE8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E16BE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  <w:proofErr w:type="spellEnd"/>
          </w:p>
          <w:p w:rsidR="00FB1919" w:rsidRPr="00E16BE8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E16BE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(</w:t>
            </w:r>
            <w:proofErr w:type="spellStart"/>
            <w:r w:rsidRPr="00E16BE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tidlegare</w:t>
            </w:r>
            <w:proofErr w:type="spellEnd"/>
            <w:r w:rsidRPr="00E16BE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16BE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Fagleg</w:t>
            </w:r>
            <w:proofErr w:type="spellEnd"/>
            <w:r w:rsidRPr="00E16BE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overlap)</w:t>
            </w:r>
          </w:p>
          <w:p w:rsidR="00FB1919" w:rsidRPr="0075348D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5348D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75348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16BE8" w:rsidRDefault="00F4030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6BE8">
              <w:rPr>
                <w:rFonts w:asciiTheme="minorHAnsi" w:hAnsiTheme="minorHAnsi" w:cstheme="minorHAnsi"/>
                <w:sz w:val="20"/>
                <w:szCs w:val="20"/>
              </w:rPr>
              <w:t>Ingen</w:t>
            </w:r>
          </w:p>
          <w:p w:rsidR="00FB1919" w:rsidRPr="00E16BE8" w:rsidRDefault="00E16BE8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6BE8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F40306" w:rsidRPr="00E16BE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16BE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5348D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5348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5348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348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5348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348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40306" w:rsidRPr="0075348D" w:rsidRDefault="00F40306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5348D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</w:t>
            </w: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9" w:history="1">
              <w:r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8D3E85" w:rsidRPr="0010336E" w:rsidRDefault="00FB1919" w:rsidP="001033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Access to the course requires admission to the Faculty of Mathematics and Natural Sciences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AA5973">
            <w:pPr>
              <w:shd w:val="clear" w:color="auto" w:fill="FFFFFF" w:themeFill="background1"/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 xml:space="preserve">Undervisningsformer og </w:t>
            </w:r>
          </w:p>
          <w:p w:rsidR="00FB1919" w:rsidRPr="00E33BA5" w:rsidRDefault="00F40306" w:rsidP="00AA5973">
            <w:pPr>
              <w:shd w:val="clear" w:color="auto" w:fill="FFFFFF" w:themeFill="background1"/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="00FB1919"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mfang av organisert un</w:t>
            </w:r>
            <w:r w:rsidR="00FB1919"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="00FB1919"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="00FB1919"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="00FB1919"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="00FB1919"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="00FB1919"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="00FB1919"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="00FB1919"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="00FB1919"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="00FB1919"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40306" w:rsidRDefault="00F40306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B1919" w:rsidRPr="00D80B5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 w:rsid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919" w:rsidRPr="006E50D4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50D4">
              <w:rPr>
                <w:rFonts w:asciiTheme="minorHAnsi" w:hAnsiTheme="minorHAnsi" w:cstheme="minorHAnsi"/>
                <w:sz w:val="20"/>
                <w:szCs w:val="20"/>
              </w:rPr>
              <w:t>Undervisninga</w:t>
            </w:r>
            <w:proofErr w:type="spellEnd"/>
            <w:r w:rsidRPr="006E50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50D4">
              <w:rPr>
                <w:rFonts w:asciiTheme="minorHAnsi" w:hAnsiTheme="minorHAnsi" w:cstheme="minorHAnsi"/>
                <w:sz w:val="20"/>
                <w:szCs w:val="20"/>
              </w:rPr>
              <w:t>gis</w:t>
            </w:r>
            <w:proofErr w:type="spellEnd"/>
            <w:r w:rsidRPr="006E50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50D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6E50D4">
              <w:rPr>
                <w:rFonts w:asciiTheme="minorHAnsi" w:hAnsiTheme="minorHAnsi" w:cstheme="minorHAnsi"/>
                <w:sz w:val="20"/>
                <w:szCs w:val="20"/>
              </w:rPr>
              <w:t xml:space="preserve"> form </w:t>
            </w:r>
            <w:proofErr w:type="spellStart"/>
            <w:r w:rsidRPr="006E50D4">
              <w:rPr>
                <w:rFonts w:asciiTheme="minorHAnsi" w:hAnsiTheme="minorHAnsi" w:cstheme="minorHAnsi"/>
                <w:sz w:val="20"/>
                <w:szCs w:val="20"/>
              </w:rPr>
              <w:t>av</w:t>
            </w:r>
            <w:proofErr w:type="spellEnd"/>
            <w:r w:rsidR="005E28BF" w:rsidRPr="006E50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E28BF" w:rsidRPr="006E50D4">
              <w:rPr>
                <w:rFonts w:asciiTheme="minorHAnsi" w:hAnsiTheme="minorHAnsi" w:cstheme="minorHAnsi"/>
                <w:sz w:val="20"/>
                <w:szCs w:val="20"/>
              </w:rPr>
              <w:t>førelesningar</w:t>
            </w:r>
            <w:proofErr w:type="spellEnd"/>
            <w:r w:rsidR="005E28BF" w:rsidRPr="006E50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E28BF" w:rsidRPr="006E50D4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="005E28BF" w:rsidRPr="006E50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A5973" w:rsidRPr="006E50D4">
              <w:rPr>
                <w:rFonts w:asciiTheme="minorHAnsi" w:hAnsiTheme="minorHAnsi" w:cstheme="minorHAnsi"/>
                <w:sz w:val="20"/>
                <w:szCs w:val="20"/>
              </w:rPr>
              <w:t>laboratoriearbeid</w:t>
            </w:r>
            <w:proofErr w:type="spellEnd"/>
            <w:r w:rsidR="00AA5973" w:rsidRPr="006E50D4">
              <w:rPr>
                <w:rFonts w:asciiTheme="minorHAnsi" w:hAnsiTheme="minorHAnsi" w:cstheme="minorHAnsi"/>
                <w:sz w:val="20"/>
                <w:szCs w:val="20"/>
              </w:rPr>
              <w:t xml:space="preserve"> med 8 </w:t>
            </w:r>
            <w:proofErr w:type="spellStart"/>
            <w:r w:rsidR="00AA5973" w:rsidRPr="006E50D4">
              <w:rPr>
                <w:rFonts w:asciiTheme="minorHAnsi" w:hAnsiTheme="minorHAnsi" w:cstheme="minorHAnsi"/>
                <w:sz w:val="20"/>
                <w:szCs w:val="20"/>
              </w:rPr>
              <w:t>tima</w:t>
            </w:r>
            <w:r w:rsidR="008D3E85" w:rsidRPr="006E50D4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proofErr w:type="spellEnd"/>
            <w:r w:rsidR="008D3E85" w:rsidRPr="006E50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4EAB">
              <w:rPr>
                <w:rFonts w:asciiTheme="minorHAnsi" w:hAnsiTheme="minorHAnsi" w:cstheme="minorHAnsi"/>
                <w:sz w:val="20"/>
                <w:szCs w:val="20"/>
              </w:rPr>
              <w:t xml:space="preserve">pr. </w:t>
            </w:r>
            <w:proofErr w:type="spellStart"/>
            <w:r w:rsidR="00334EAB">
              <w:rPr>
                <w:rFonts w:asciiTheme="minorHAnsi" w:hAnsiTheme="minorHAnsi" w:cstheme="minorHAnsi"/>
                <w:sz w:val="20"/>
                <w:szCs w:val="20"/>
              </w:rPr>
              <w:t>veke</w:t>
            </w:r>
            <w:proofErr w:type="spellEnd"/>
            <w:r w:rsidR="00334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34EA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334EAB">
              <w:rPr>
                <w:rFonts w:asciiTheme="minorHAnsi" w:hAnsiTheme="minorHAnsi" w:cstheme="minorHAnsi"/>
                <w:sz w:val="20"/>
                <w:szCs w:val="20"/>
              </w:rPr>
              <w:t xml:space="preserve"> 12</w:t>
            </w:r>
            <w:r w:rsidR="00AA5973" w:rsidRPr="006E50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A5973" w:rsidRPr="006E50D4">
              <w:rPr>
                <w:rFonts w:asciiTheme="minorHAnsi" w:hAnsiTheme="minorHAnsi" w:cstheme="minorHAnsi"/>
                <w:sz w:val="20"/>
                <w:szCs w:val="20"/>
              </w:rPr>
              <w:t>veker</w:t>
            </w:r>
            <w:proofErr w:type="spellEnd"/>
            <w:r w:rsidR="00AA5973" w:rsidRPr="006E50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B1919" w:rsidRPr="005E28BF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BF">
              <w:rPr>
                <w:rFonts w:asciiTheme="minorHAnsi" w:hAnsiTheme="minorHAnsi" w:cstheme="minorHAnsi"/>
                <w:sz w:val="20"/>
                <w:szCs w:val="20"/>
              </w:rPr>
              <w:t>The teaching method is by</w:t>
            </w:r>
            <w:r w:rsidR="005E28BF">
              <w:rPr>
                <w:rFonts w:asciiTheme="minorHAnsi" w:hAnsiTheme="minorHAnsi" w:cstheme="minorHAnsi"/>
                <w:sz w:val="20"/>
                <w:szCs w:val="20"/>
              </w:rPr>
              <w:t xml:space="preserve"> lectures and </w:t>
            </w:r>
            <w:r w:rsidRPr="005E28BF">
              <w:rPr>
                <w:rFonts w:asciiTheme="minorHAnsi" w:hAnsiTheme="minorHAnsi" w:cstheme="minorHAnsi"/>
                <w:sz w:val="20"/>
                <w:szCs w:val="20"/>
              </w:rPr>
              <w:t xml:space="preserve">laboratory </w:t>
            </w:r>
            <w:r w:rsidR="00AF0042" w:rsidRPr="005E28BF"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r w:rsidR="00AF0042" w:rsidRPr="00FB1919">
              <w:rPr>
                <w:rFonts w:asciiTheme="minorHAnsi" w:hAnsiTheme="minorHAnsi" w:cstheme="minorHAnsi"/>
                <w:sz w:val="20"/>
                <w:szCs w:val="20"/>
              </w:rPr>
              <w:t>ercises</w:t>
            </w:r>
            <w:r w:rsidR="00AA5973">
              <w:rPr>
                <w:rFonts w:asciiTheme="minorHAnsi" w:hAnsiTheme="minorHAnsi" w:cstheme="minorHAnsi"/>
                <w:sz w:val="20"/>
                <w:szCs w:val="20"/>
              </w:rPr>
              <w:t xml:space="preserve"> with 8 lecture </w:t>
            </w:r>
            <w:proofErr w:type="gramStart"/>
            <w:r w:rsidR="00AA5973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334EAB">
              <w:rPr>
                <w:rFonts w:asciiTheme="minorHAnsi" w:hAnsiTheme="minorHAnsi" w:cstheme="minorHAnsi"/>
                <w:sz w:val="20"/>
                <w:szCs w:val="20"/>
              </w:rPr>
              <w:t>ours</w:t>
            </w:r>
            <w:proofErr w:type="gramEnd"/>
            <w:r w:rsidR="00334EAB">
              <w:rPr>
                <w:rFonts w:asciiTheme="minorHAnsi" w:hAnsiTheme="minorHAnsi" w:cstheme="minorHAnsi"/>
                <w:sz w:val="20"/>
                <w:szCs w:val="20"/>
              </w:rPr>
              <w:t xml:space="preserve"> pr. week over a total of 12</w:t>
            </w:r>
            <w:r w:rsidR="00AA5973">
              <w:rPr>
                <w:rFonts w:asciiTheme="minorHAnsi" w:hAnsiTheme="minorHAnsi" w:cstheme="minorHAnsi"/>
                <w:sz w:val="20"/>
                <w:szCs w:val="20"/>
              </w:rPr>
              <w:t xml:space="preserve"> weeks.</w:t>
            </w:r>
          </w:p>
          <w:p w:rsidR="00FB1919" w:rsidRPr="00531028" w:rsidRDefault="00FB1919" w:rsidP="00D9641E">
            <w:pPr>
              <w:rPr>
                <w:rFonts w:asciiTheme="minorHAnsi" w:hAnsiTheme="minorHAnsi" w:cstheme="minorHAnsi"/>
              </w:rPr>
            </w:pP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AA5973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2C713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5E28BF" w:rsidRDefault="005E28BF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</w:p>
          <w:p w:rsidR="00AA5973" w:rsidRDefault="00AA5973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E799A" w:rsidRDefault="00FB1919" w:rsidP="00AA5973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A597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Obligatorisk oppmøte på </w:t>
            </w:r>
            <w:r w:rsidR="005E28BF" w:rsidRPr="00AA597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alle </w:t>
            </w:r>
            <w:r w:rsidRPr="00AA597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lab</w:t>
            </w:r>
            <w:r w:rsidR="00AF0042" w:rsidRPr="00AA597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oratorie</w:t>
            </w:r>
            <w:r w:rsidR="005E28BF" w:rsidRPr="00AA597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øvingane</w:t>
            </w:r>
            <w:r w:rsidR="000530E5" w:rsidRPr="00AA597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  <w:r w:rsidR="00846D6D" w:rsidRPr="00AA597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Godkjende laboratorierapportar </w:t>
            </w:r>
            <w:r w:rsidR="00AA5973" w:rsidRPr="00AA597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kvar laboratorieoppgåve </w:t>
            </w:r>
            <w:r w:rsidR="00846D6D" w:rsidRPr="00AA597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er føresetnad for å ta munnleg eksamen i emnet. </w:t>
            </w:r>
            <w:proofErr w:type="spellStart"/>
            <w:r w:rsidR="00846D6D" w:rsidRPr="00CE799A">
              <w:rPr>
                <w:rFonts w:asciiTheme="minorHAnsi" w:hAnsiTheme="minorHAnsi" w:cstheme="minorHAnsi"/>
                <w:sz w:val="20"/>
                <w:szCs w:val="20"/>
              </w:rPr>
              <w:t>Godkjende</w:t>
            </w:r>
            <w:proofErr w:type="spellEnd"/>
            <w:r w:rsidR="00846D6D" w:rsidRPr="00CE7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6D6D" w:rsidRPr="00CE799A">
              <w:rPr>
                <w:rFonts w:asciiTheme="minorHAnsi" w:hAnsiTheme="minorHAnsi" w:cstheme="minorHAnsi"/>
                <w:sz w:val="20"/>
                <w:szCs w:val="20"/>
              </w:rPr>
              <w:t>laboratorierapportar</w:t>
            </w:r>
            <w:proofErr w:type="spellEnd"/>
            <w:r w:rsidR="00846D6D" w:rsidRPr="00CE7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6D6D" w:rsidRPr="00CE799A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proofErr w:type="spellEnd"/>
            <w:r w:rsidR="00846D6D" w:rsidRPr="00CE7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6D6D" w:rsidRPr="00CE799A">
              <w:rPr>
                <w:rFonts w:asciiTheme="minorHAnsi" w:hAnsiTheme="minorHAnsi" w:cstheme="minorHAnsi"/>
                <w:sz w:val="20"/>
                <w:szCs w:val="20"/>
              </w:rPr>
              <w:t>gyldig</w:t>
            </w:r>
            <w:proofErr w:type="spellEnd"/>
            <w:r w:rsidR="00846D6D" w:rsidRPr="00CE7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6D6D" w:rsidRPr="00CE799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846D6D" w:rsidRPr="00CE7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3743" w:rsidRPr="00CE799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846D6D" w:rsidRPr="00CE7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A5973" w:rsidRPr="00CE799A">
              <w:rPr>
                <w:rFonts w:asciiTheme="minorHAnsi" w:hAnsiTheme="minorHAnsi" w:cstheme="minorHAnsi"/>
                <w:sz w:val="20"/>
                <w:szCs w:val="20"/>
              </w:rPr>
              <w:t>påfølgande</w:t>
            </w:r>
            <w:proofErr w:type="spellEnd"/>
            <w:r w:rsidR="00846D6D" w:rsidRPr="00CE799A">
              <w:rPr>
                <w:rFonts w:asciiTheme="minorHAnsi" w:hAnsiTheme="minorHAnsi" w:cstheme="minorHAnsi"/>
                <w:sz w:val="20"/>
                <w:szCs w:val="20"/>
              </w:rPr>
              <w:t xml:space="preserve"> semester </w:t>
            </w:r>
            <w:proofErr w:type="spellStart"/>
            <w:r w:rsidR="00846D6D" w:rsidRPr="00CE799A">
              <w:rPr>
                <w:rFonts w:asciiTheme="minorHAnsi" w:hAnsiTheme="minorHAnsi" w:cstheme="minorHAnsi"/>
                <w:sz w:val="20"/>
                <w:szCs w:val="20"/>
              </w:rPr>
              <w:t>etter</w:t>
            </w:r>
            <w:proofErr w:type="spellEnd"/>
            <w:r w:rsidR="00846D6D" w:rsidRPr="00CE7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6D6D" w:rsidRPr="00CE799A">
              <w:rPr>
                <w:rFonts w:asciiTheme="minorHAnsi" w:hAnsiTheme="minorHAnsi" w:cstheme="minorHAnsi"/>
                <w:sz w:val="20"/>
                <w:szCs w:val="20"/>
              </w:rPr>
              <w:t>godkjenninga</w:t>
            </w:r>
            <w:proofErr w:type="spellEnd"/>
            <w:r w:rsidR="00846D6D" w:rsidRPr="00CE79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34EAB" w:rsidRPr="00A13A06" w:rsidRDefault="00AA5973" w:rsidP="00A13A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5973">
              <w:rPr>
                <w:rFonts w:asciiTheme="minorHAnsi" w:hAnsiTheme="minorHAnsi" w:cstheme="minorHAnsi"/>
                <w:sz w:val="20"/>
                <w:szCs w:val="20"/>
              </w:rPr>
              <w:t xml:space="preserve">Compulsory attendance in all laboratory exercises. Approved laboratory reports </w:t>
            </w:r>
            <w:r w:rsidR="00A13A06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AA5973">
              <w:rPr>
                <w:rFonts w:asciiTheme="minorHAnsi" w:hAnsiTheme="minorHAnsi" w:cstheme="minorHAnsi"/>
                <w:sz w:val="20"/>
                <w:szCs w:val="20"/>
              </w:rPr>
              <w:t xml:space="preserve"> an absolute </w:t>
            </w:r>
            <w:r w:rsidR="00A13A06">
              <w:rPr>
                <w:rFonts w:asciiTheme="minorHAnsi" w:hAnsiTheme="minorHAnsi" w:cstheme="minorHAnsi"/>
                <w:sz w:val="20"/>
                <w:szCs w:val="20"/>
              </w:rPr>
              <w:t>requirement</w:t>
            </w:r>
            <w:r w:rsidRPr="00AA5973">
              <w:rPr>
                <w:rFonts w:asciiTheme="minorHAnsi" w:hAnsiTheme="minorHAnsi" w:cstheme="minorHAnsi"/>
                <w:sz w:val="20"/>
                <w:szCs w:val="20"/>
              </w:rPr>
              <w:t xml:space="preserve"> in order to take the oral exam. The c</w:t>
            </w:r>
            <w:r w:rsidRPr="00A13A06">
              <w:rPr>
                <w:rFonts w:asciiTheme="minorHAnsi" w:hAnsiTheme="minorHAnsi" w:cstheme="minorHAnsi"/>
                <w:sz w:val="20"/>
                <w:szCs w:val="20"/>
              </w:rPr>
              <w:t xml:space="preserve">ompulsory laboratory reports are valid for </w:t>
            </w:r>
            <w:r w:rsidR="00813743" w:rsidRPr="00A13A0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A13A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3A06">
              <w:rPr>
                <w:rStyle w:val="equivalent"/>
              </w:rPr>
              <w:t>subsequent</w:t>
            </w:r>
            <w:r w:rsidRPr="00A13A06">
              <w:rPr>
                <w:rFonts w:asciiTheme="minorHAnsi" w:hAnsiTheme="minorHAnsi" w:cstheme="minorHAnsi"/>
                <w:sz w:val="20"/>
                <w:szCs w:val="20"/>
              </w:rPr>
              <w:t xml:space="preserve"> semesters</w:t>
            </w:r>
            <w:r w:rsidR="00A13A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8D3E85">
            <w:pPr>
              <w:shd w:val="clear" w:color="auto" w:fill="FFFFFF" w:themeFill="background1"/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8D3E8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D3E85" w:rsidRDefault="008D3E85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D3E85" w:rsidRPr="00E33BA5" w:rsidRDefault="008D3E85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of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8D3E85" w:rsidRDefault="00FB1919" w:rsidP="00A93A94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D3E8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 emnet nyttar ein følgjande vurderingsformer:</w:t>
            </w:r>
          </w:p>
          <w:p w:rsidR="00FB1919" w:rsidRPr="00A76CAD" w:rsidRDefault="00081BBE" w:rsidP="008D3E8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Laboratorierapportar som </w:t>
            </w:r>
            <w:r w:rsidR="008D3E8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utgje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r </w:t>
            </w:r>
            <w:r w:rsidR="008D3E8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4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0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% av karakteren.</w:t>
            </w:r>
          </w:p>
          <w:p w:rsidR="00FB1919" w:rsidRPr="00081BBE" w:rsidRDefault="00081BBE" w:rsidP="008D3E8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Munnleg 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eksamen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(praktisk/ teoretisk) på laboratoriet 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20 minutt</w:t>
            </w:r>
            <w:r w:rsidR="008D3E8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), utgjer 6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0% av karakteren.</w:t>
            </w:r>
          </w:p>
          <w:p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8D3E85" w:rsidRPr="0075348D" w:rsidRDefault="008D3E85" w:rsidP="008D3E8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348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laboratory journals count for 40% of the total grade </w:t>
            </w:r>
          </w:p>
          <w:p w:rsidR="00FB1919" w:rsidRPr="0075348D" w:rsidRDefault="008D3E85" w:rsidP="008D3E8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348D">
              <w:rPr>
                <w:rFonts w:asciiTheme="minorHAnsi" w:hAnsiTheme="minorHAnsi" w:cstheme="minorHAnsi"/>
                <w:i/>
                <w:sz w:val="20"/>
                <w:szCs w:val="20"/>
              </w:rPr>
              <w:t>Oral exam (practical/ theoretical) in the laboratory (20 minutes) count for 60% of the total grade.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Support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40306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4030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Ingen </w:t>
            </w:r>
          </w:p>
          <w:p w:rsidR="00FB1919" w:rsidRPr="00F40306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F40306" w:rsidRDefault="00F40306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30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None</w:t>
            </w:r>
          </w:p>
          <w:p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081BBE">
            <w:pPr>
              <w:spacing w:line="272" w:lineRule="exact"/>
              <w:ind w:right="-23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BE" w:rsidRPr="00081BBE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81BB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Ved sensur v</w:t>
            </w:r>
            <w:r w:rsidR="00081BB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ert karakterskalaen A-F nytta.</w:t>
            </w:r>
          </w:p>
          <w:p w:rsidR="00FB1919" w:rsidRPr="00081BBE" w:rsidRDefault="00FB1919" w:rsidP="00F40306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081BBE">
              <w:rPr>
                <w:rFonts w:asciiTheme="minorHAnsi" w:eastAsia="SimSun" w:hAnsiTheme="minorHAnsi" w:cstheme="minorHAnsi"/>
                <w:sz w:val="20"/>
                <w:szCs w:val="20"/>
              </w:rPr>
              <w:t>The grading scale used is A to F. Grade A is the highest passing grade in the gr</w:t>
            </w:r>
            <w:r w:rsidR="00081BBE" w:rsidRPr="00081BBE">
              <w:rPr>
                <w:rFonts w:asciiTheme="minorHAnsi" w:eastAsia="SimSun" w:hAnsiTheme="minorHAnsi" w:cstheme="minorHAnsi"/>
                <w:sz w:val="20"/>
                <w:szCs w:val="20"/>
              </w:rPr>
              <w:t>ading scale, grade F is a fail.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081BBE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Spring semester and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87400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Litteraturlista vil vere klar innan </w:t>
            </w:r>
            <w:r w:rsidR="00081BB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1. juni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haustsemesteret og  1. </w:t>
            </w:r>
            <w:r w:rsidR="00081BB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januar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874009" w:rsidRPr="00874009" w:rsidRDefault="00FB1919" w:rsidP="0087400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4009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09" w:rsidRPr="00874009" w:rsidRDefault="00FB1919" w:rsidP="00874009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Programme Committee is responsible for the content, structure and quality 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CE799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87400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r w:rsidR="00FB1919"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="00FB1919"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10336E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D80B54"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10336E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BD0FA4" w:rsidRPr="00581010" w:rsidRDefault="00BD0FA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5348D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>matematisk-naturvitenskapelige</w:t>
            </w:r>
            <w:proofErr w:type="spellEnd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>fakultet</w:t>
            </w:r>
            <w:proofErr w:type="spellEnd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 xml:space="preserve"> v/ </w:t>
            </w:r>
            <w:proofErr w:type="spellStart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>Institutt</w:t>
            </w:r>
            <w:proofErr w:type="spellEnd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>fysikk</w:t>
            </w:r>
            <w:proofErr w:type="spellEnd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>teknologi</w:t>
            </w:r>
            <w:proofErr w:type="spellEnd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>har</w:t>
            </w:r>
            <w:proofErr w:type="spellEnd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 xml:space="preserve"> administrative </w:t>
            </w:r>
            <w:proofErr w:type="spellStart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>ansvaret</w:t>
            </w:r>
            <w:proofErr w:type="spellEnd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>emnet</w:t>
            </w:r>
            <w:proofErr w:type="spellEnd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>studieprogrammet</w:t>
            </w:r>
            <w:proofErr w:type="spellEnd"/>
            <w:r w:rsidRPr="007534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Faculty of Mathematics and Natural Sciences and Department</w:t>
            </w:r>
            <w:r w:rsidR="00BD0FA4">
              <w:rPr>
                <w:rFonts w:asciiTheme="minorHAnsi" w:hAnsiTheme="minorHAnsi" w:cstheme="minorHAnsi"/>
                <w:sz w:val="20"/>
                <w:szCs w:val="20"/>
              </w:rPr>
              <w:t xml:space="preserve"> of Physics and Technology are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BD0FA4" w:rsidRPr="00581010" w:rsidRDefault="00BD0FA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0" w:history="1">
              <w:r w:rsidRPr="00CA3BC2">
                <w:rPr>
                  <w:rStyle w:val="Hyperlink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1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2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87" w:rsidRDefault="006E6787" w:rsidP="007E1FBB">
      <w:pPr>
        <w:spacing w:after="0" w:line="240" w:lineRule="auto"/>
      </w:pPr>
      <w:r>
        <w:separator/>
      </w:r>
    </w:p>
  </w:endnote>
  <w:endnote w:type="continuationSeparator" w:id="0">
    <w:p w:rsidR="006E6787" w:rsidRDefault="006E6787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87" w:rsidRDefault="006E6787" w:rsidP="007E1FBB">
      <w:pPr>
        <w:spacing w:after="0" w:line="240" w:lineRule="auto"/>
      </w:pPr>
      <w:r>
        <w:separator/>
      </w:r>
    </w:p>
  </w:footnote>
  <w:footnote w:type="continuationSeparator" w:id="0">
    <w:p w:rsidR="006E6787" w:rsidRDefault="006E6787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4AC"/>
    <w:multiLevelType w:val="hybridMultilevel"/>
    <w:tmpl w:val="0EC4FA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16327"/>
    <w:multiLevelType w:val="multilevel"/>
    <w:tmpl w:val="4BF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60AA5"/>
    <w:multiLevelType w:val="multilevel"/>
    <w:tmpl w:val="37EC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2180D"/>
    <w:multiLevelType w:val="hybridMultilevel"/>
    <w:tmpl w:val="AD646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B46D3B"/>
    <w:multiLevelType w:val="multilevel"/>
    <w:tmpl w:val="9AF6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C0C99"/>
    <w:multiLevelType w:val="hybridMultilevel"/>
    <w:tmpl w:val="1C3EDB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2153D"/>
    <w:rsid w:val="0002387E"/>
    <w:rsid w:val="000348CB"/>
    <w:rsid w:val="00035987"/>
    <w:rsid w:val="000374BE"/>
    <w:rsid w:val="000530E5"/>
    <w:rsid w:val="00063146"/>
    <w:rsid w:val="00081041"/>
    <w:rsid w:val="00081BBE"/>
    <w:rsid w:val="000860D4"/>
    <w:rsid w:val="000868FF"/>
    <w:rsid w:val="000874B5"/>
    <w:rsid w:val="00092E87"/>
    <w:rsid w:val="000A56A3"/>
    <w:rsid w:val="000C3F6C"/>
    <w:rsid w:val="000D3AAA"/>
    <w:rsid w:val="000D4036"/>
    <w:rsid w:val="000D4AEE"/>
    <w:rsid w:val="000D564F"/>
    <w:rsid w:val="0010336E"/>
    <w:rsid w:val="00105412"/>
    <w:rsid w:val="00116C08"/>
    <w:rsid w:val="00143E6E"/>
    <w:rsid w:val="001538EC"/>
    <w:rsid w:val="00161863"/>
    <w:rsid w:val="001667D0"/>
    <w:rsid w:val="001715AD"/>
    <w:rsid w:val="00173262"/>
    <w:rsid w:val="0019154E"/>
    <w:rsid w:val="001C0BD4"/>
    <w:rsid w:val="001C5710"/>
    <w:rsid w:val="001D25C6"/>
    <w:rsid w:val="001D28D4"/>
    <w:rsid w:val="001F096C"/>
    <w:rsid w:val="001F2701"/>
    <w:rsid w:val="00237203"/>
    <w:rsid w:val="00261C7D"/>
    <w:rsid w:val="002622A7"/>
    <w:rsid w:val="0026246B"/>
    <w:rsid w:val="0026740A"/>
    <w:rsid w:val="002706A5"/>
    <w:rsid w:val="00275823"/>
    <w:rsid w:val="00283F08"/>
    <w:rsid w:val="00294DCC"/>
    <w:rsid w:val="002956C4"/>
    <w:rsid w:val="002A09B6"/>
    <w:rsid w:val="002A1058"/>
    <w:rsid w:val="002A240D"/>
    <w:rsid w:val="002A4C88"/>
    <w:rsid w:val="002C7131"/>
    <w:rsid w:val="002D26F0"/>
    <w:rsid w:val="002D472C"/>
    <w:rsid w:val="00303AA1"/>
    <w:rsid w:val="0030421F"/>
    <w:rsid w:val="0032477C"/>
    <w:rsid w:val="00333278"/>
    <w:rsid w:val="00334EAB"/>
    <w:rsid w:val="00344522"/>
    <w:rsid w:val="00355065"/>
    <w:rsid w:val="003757DF"/>
    <w:rsid w:val="003C70C0"/>
    <w:rsid w:val="003C766B"/>
    <w:rsid w:val="003F45C5"/>
    <w:rsid w:val="003F6242"/>
    <w:rsid w:val="004013F2"/>
    <w:rsid w:val="00404F26"/>
    <w:rsid w:val="00413405"/>
    <w:rsid w:val="0041653F"/>
    <w:rsid w:val="004236B9"/>
    <w:rsid w:val="00435B94"/>
    <w:rsid w:val="004402D8"/>
    <w:rsid w:val="00474D4E"/>
    <w:rsid w:val="00475537"/>
    <w:rsid w:val="00484CF9"/>
    <w:rsid w:val="00497B50"/>
    <w:rsid w:val="004B5CCD"/>
    <w:rsid w:val="004F228D"/>
    <w:rsid w:val="004F647F"/>
    <w:rsid w:val="005009BC"/>
    <w:rsid w:val="0051340A"/>
    <w:rsid w:val="00516E23"/>
    <w:rsid w:val="00517E2C"/>
    <w:rsid w:val="005204AE"/>
    <w:rsid w:val="00530C27"/>
    <w:rsid w:val="00531028"/>
    <w:rsid w:val="0054518C"/>
    <w:rsid w:val="00581010"/>
    <w:rsid w:val="00586C0F"/>
    <w:rsid w:val="005A09D8"/>
    <w:rsid w:val="005B0137"/>
    <w:rsid w:val="005B23AE"/>
    <w:rsid w:val="005E28BF"/>
    <w:rsid w:val="005E5456"/>
    <w:rsid w:val="005F0259"/>
    <w:rsid w:val="005F12A6"/>
    <w:rsid w:val="00603C92"/>
    <w:rsid w:val="00614341"/>
    <w:rsid w:val="00615268"/>
    <w:rsid w:val="0062497C"/>
    <w:rsid w:val="00627C88"/>
    <w:rsid w:val="006614DD"/>
    <w:rsid w:val="00667AB2"/>
    <w:rsid w:val="0068707D"/>
    <w:rsid w:val="006904AB"/>
    <w:rsid w:val="00696C93"/>
    <w:rsid w:val="006B6AB2"/>
    <w:rsid w:val="006C4FB8"/>
    <w:rsid w:val="006E50D4"/>
    <w:rsid w:val="006E6787"/>
    <w:rsid w:val="006F3F5A"/>
    <w:rsid w:val="006F5BF6"/>
    <w:rsid w:val="00715B5F"/>
    <w:rsid w:val="00726395"/>
    <w:rsid w:val="00726B2E"/>
    <w:rsid w:val="00740D7E"/>
    <w:rsid w:val="00745A66"/>
    <w:rsid w:val="0075348D"/>
    <w:rsid w:val="00762548"/>
    <w:rsid w:val="00782E2B"/>
    <w:rsid w:val="007871BA"/>
    <w:rsid w:val="007A366F"/>
    <w:rsid w:val="007A457E"/>
    <w:rsid w:val="007C467C"/>
    <w:rsid w:val="007D3B0E"/>
    <w:rsid w:val="007D575F"/>
    <w:rsid w:val="007E1FBB"/>
    <w:rsid w:val="007F56A9"/>
    <w:rsid w:val="00800E29"/>
    <w:rsid w:val="00811CEF"/>
    <w:rsid w:val="00813743"/>
    <w:rsid w:val="008143B0"/>
    <w:rsid w:val="008201AD"/>
    <w:rsid w:val="008276F9"/>
    <w:rsid w:val="00831877"/>
    <w:rsid w:val="00835383"/>
    <w:rsid w:val="00846D6D"/>
    <w:rsid w:val="0085214F"/>
    <w:rsid w:val="0086658A"/>
    <w:rsid w:val="008709E1"/>
    <w:rsid w:val="00874009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8D3E85"/>
    <w:rsid w:val="009026D5"/>
    <w:rsid w:val="009026E2"/>
    <w:rsid w:val="00910C8F"/>
    <w:rsid w:val="00925E7C"/>
    <w:rsid w:val="00940211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A13A06"/>
    <w:rsid w:val="00A16468"/>
    <w:rsid w:val="00A20D7F"/>
    <w:rsid w:val="00A23846"/>
    <w:rsid w:val="00A76CAD"/>
    <w:rsid w:val="00A81097"/>
    <w:rsid w:val="00A811CA"/>
    <w:rsid w:val="00A9301C"/>
    <w:rsid w:val="00A93A94"/>
    <w:rsid w:val="00AA349C"/>
    <w:rsid w:val="00AA5973"/>
    <w:rsid w:val="00AC1067"/>
    <w:rsid w:val="00AC1F30"/>
    <w:rsid w:val="00AC2888"/>
    <w:rsid w:val="00AD298F"/>
    <w:rsid w:val="00AF0042"/>
    <w:rsid w:val="00AF1CB9"/>
    <w:rsid w:val="00AF223E"/>
    <w:rsid w:val="00AF51C8"/>
    <w:rsid w:val="00AF571B"/>
    <w:rsid w:val="00AF616C"/>
    <w:rsid w:val="00AF7F43"/>
    <w:rsid w:val="00B0763A"/>
    <w:rsid w:val="00B12D10"/>
    <w:rsid w:val="00B12EB6"/>
    <w:rsid w:val="00B13C97"/>
    <w:rsid w:val="00B1764E"/>
    <w:rsid w:val="00B243A4"/>
    <w:rsid w:val="00B3115F"/>
    <w:rsid w:val="00B32BA6"/>
    <w:rsid w:val="00B37433"/>
    <w:rsid w:val="00B47FCC"/>
    <w:rsid w:val="00B648AC"/>
    <w:rsid w:val="00B76BF1"/>
    <w:rsid w:val="00BA661B"/>
    <w:rsid w:val="00BC0CC5"/>
    <w:rsid w:val="00BC3B6A"/>
    <w:rsid w:val="00BD0FA4"/>
    <w:rsid w:val="00BD614E"/>
    <w:rsid w:val="00C07BE3"/>
    <w:rsid w:val="00C1392B"/>
    <w:rsid w:val="00C14049"/>
    <w:rsid w:val="00C234F1"/>
    <w:rsid w:val="00C30137"/>
    <w:rsid w:val="00C42D71"/>
    <w:rsid w:val="00C564E4"/>
    <w:rsid w:val="00C654E0"/>
    <w:rsid w:val="00C65963"/>
    <w:rsid w:val="00C66D06"/>
    <w:rsid w:val="00C82E50"/>
    <w:rsid w:val="00C876A0"/>
    <w:rsid w:val="00C92065"/>
    <w:rsid w:val="00CA3BC2"/>
    <w:rsid w:val="00CC1420"/>
    <w:rsid w:val="00CC344A"/>
    <w:rsid w:val="00CD0DA6"/>
    <w:rsid w:val="00CE4C2D"/>
    <w:rsid w:val="00CE799A"/>
    <w:rsid w:val="00CF2C1B"/>
    <w:rsid w:val="00D06F01"/>
    <w:rsid w:val="00D13A40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644A9"/>
    <w:rsid w:val="00D80B54"/>
    <w:rsid w:val="00D8489C"/>
    <w:rsid w:val="00D9083B"/>
    <w:rsid w:val="00D90BE4"/>
    <w:rsid w:val="00D9641E"/>
    <w:rsid w:val="00D96D8D"/>
    <w:rsid w:val="00DB6009"/>
    <w:rsid w:val="00DF1C0B"/>
    <w:rsid w:val="00E04FD7"/>
    <w:rsid w:val="00E111C3"/>
    <w:rsid w:val="00E16BE8"/>
    <w:rsid w:val="00E33BA5"/>
    <w:rsid w:val="00E410DC"/>
    <w:rsid w:val="00E70107"/>
    <w:rsid w:val="00E73302"/>
    <w:rsid w:val="00E73F2B"/>
    <w:rsid w:val="00E934EF"/>
    <w:rsid w:val="00E942D9"/>
    <w:rsid w:val="00E97626"/>
    <w:rsid w:val="00EE442A"/>
    <w:rsid w:val="00EF7272"/>
    <w:rsid w:val="00F203E3"/>
    <w:rsid w:val="00F20533"/>
    <w:rsid w:val="00F32EAF"/>
    <w:rsid w:val="00F40306"/>
    <w:rsid w:val="00F52EC0"/>
    <w:rsid w:val="00F812E8"/>
    <w:rsid w:val="00F82A41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B243A4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  <w:style w:type="character" w:customStyle="1" w:styleId="Heading2Char">
    <w:name w:val="Heading 2 Char"/>
    <w:basedOn w:val="DefaultParagraphFont"/>
    <w:link w:val="Heading2"/>
    <w:uiPriority w:val="9"/>
    <w:rsid w:val="00B243A4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B243A4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  <w:style w:type="character" w:customStyle="1" w:styleId="Heading2Char">
    <w:name w:val="Heading 2 Char"/>
    <w:basedOn w:val="DefaultParagraphFont"/>
    <w:link w:val="Heading2"/>
    <w:uiPriority w:val="9"/>
    <w:rsid w:val="00B243A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248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125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681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239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622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13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727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699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831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00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242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484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766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veileder@ift.uib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udieveileder@ift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1202-DF27-4B52-81BB-DA7FB23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8320FE00.dotm</Template>
  <TotalTime>245</TotalTime>
  <Pages>6</Pages>
  <Words>1291</Words>
  <Characters>6843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Bjørn Tore Hjertaker</cp:lastModifiedBy>
  <cp:revision>34</cp:revision>
  <cp:lastPrinted>2014-11-06T13:45:00Z</cp:lastPrinted>
  <dcterms:created xsi:type="dcterms:W3CDTF">2016-11-27T09:38:00Z</dcterms:created>
  <dcterms:modified xsi:type="dcterms:W3CDTF">2017-02-02T21:40:00Z</dcterms:modified>
</cp:coreProperties>
</file>